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71860" w14:textId="58F864F3" w:rsidR="00F06CC4" w:rsidRDefault="00F06CC4" w:rsidP="00F06CC4">
      <w:pPr>
        <w:pStyle w:val="NormalWeb"/>
        <w:suppressLineNumbers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</w:rPr>
        <w:t>Int. No. 51-A</w:t>
      </w:r>
    </w:p>
    <w:p w14:paraId="451EEDF8" w14:textId="77777777" w:rsidR="00F06CC4" w:rsidRDefault="00F06CC4" w:rsidP="00F06CC4">
      <w:pPr>
        <w:pStyle w:val="NormalWeb"/>
        <w:suppressLineNumbers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4E9C2DCB" w14:textId="117B04E9" w:rsidR="00F06CC4" w:rsidRDefault="00F06CC4" w:rsidP="00F06CC4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By Council Members Perkins</w:t>
      </w:r>
      <w:r w:rsidR="00082099">
        <w:rPr>
          <w:color w:val="000000"/>
        </w:rPr>
        <w:t>,</w:t>
      </w:r>
      <w:r>
        <w:rPr>
          <w:color w:val="000000"/>
        </w:rPr>
        <w:t xml:space="preserve"> Cornegy</w:t>
      </w:r>
      <w:r w:rsidR="00082099">
        <w:rPr>
          <w:color w:val="000000"/>
        </w:rPr>
        <w:t xml:space="preserve"> and Kallos</w:t>
      </w:r>
    </w:p>
    <w:p w14:paraId="58959166" w14:textId="77777777" w:rsidR="00F06CC4" w:rsidRDefault="00F06CC4" w:rsidP="00F06CC4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50414E3D" w14:textId="77777777" w:rsidR="006D7F6F" w:rsidRPr="006D7F6F" w:rsidRDefault="006D7F6F" w:rsidP="00F06CC4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vanish/>
        </w:rPr>
      </w:pPr>
      <w:r w:rsidRPr="006D7F6F">
        <w:rPr>
          <w:vanish/>
        </w:rPr>
        <w:t>..Title</w:t>
      </w:r>
    </w:p>
    <w:p w14:paraId="7CF7C8EC" w14:textId="6FC2A408" w:rsidR="00F06CC4" w:rsidRDefault="006D7F6F" w:rsidP="00F06CC4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>
        <w:t>A Local Law t</w:t>
      </w:r>
      <w:r w:rsidR="00F06CC4">
        <w:t xml:space="preserve">o amend the </w:t>
      </w:r>
      <w:r w:rsidR="00F06CC4" w:rsidRPr="00B90F7C">
        <w:rPr>
          <w:color w:val="000000"/>
          <w:bdr w:val="none" w:sz="0" w:space="0" w:color="auto" w:frame="1"/>
        </w:rPr>
        <w:t xml:space="preserve">administrative code of the city of New York, in relation to the creation of a </w:t>
      </w:r>
      <w:r w:rsidR="00F06CC4">
        <w:rPr>
          <w:color w:val="000000"/>
          <w:bdr w:val="none" w:sz="0" w:space="0" w:color="auto" w:frame="1"/>
        </w:rPr>
        <w:t>demonstration program for geothermal exchange systems</w:t>
      </w:r>
    </w:p>
    <w:p w14:paraId="191BB906" w14:textId="05BF0088" w:rsidR="006D7F6F" w:rsidRPr="006D7F6F" w:rsidRDefault="006D7F6F" w:rsidP="00F06CC4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vanish/>
          <w:color w:val="000000"/>
          <w:sz w:val="27"/>
          <w:szCs w:val="27"/>
        </w:rPr>
      </w:pPr>
      <w:r w:rsidRPr="006D7F6F">
        <w:rPr>
          <w:vanish/>
          <w:color w:val="000000"/>
          <w:bdr w:val="none" w:sz="0" w:space="0" w:color="auto" w:frame="1"/>
        </w:rPr>
        <w:t>..Body</w:t>
      </w:r>
    </w:p>
    <w:p w14:paraId="48E401E4" w14:textId="77777777" w:rsidR="00F06CC4" w:rsidRDefault="00F06CC4" w:rsidP="00F06CC4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6E2960EA" w14:textId="77777777" w:rsidR="00F06CC4" w:rsidRDefault="00F06CC4" w:rsidP="00F06CC4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u w:val="single"/>
        </w:rPr>
        <w:t>Be it enacted by the Council as follows:</w:t>
      </w:r>
    </w:p>
    <w:p w14:paraId="3A05308E" w14:textId="139DDA38" w:rsidR="00F06CC4" w:rsidRPr="00F06CC4" w:rsidRDefault="00F06CC4" w:rsidP="00F06CC4">
      <w:pPr>
        <w:pStyle w:val="NormalWeb"/>
        <w:suppressLineNumbers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736167A0" w14:textId="5061263F" w:rsidR="002E1408" w:rsidRDefault="00204FA9" w:rsidP="00934CF8">
      <w:pPr>
        <w:shd w:val="clear" w:color="auto" w:fill="FFFFFF"/>
        <w:spacing w:line="480" w:lineRule="auto"/>
        <w:ind w:firstLine="720"/>
        <w:jc w:val="both"/>
      </w:pPr>
      <w:r>
        <w:t>Section 1.</w:t>
      </w:r>
      <w:r w:rsidR="00092A39">
        <w:t xml:space="preserve"> Legislative findings and intent. The </w:t>
      </w:r>
      <w:r w:rsidR="00892CB3">
        <w:t>C</w:t>
      </w:r>
      <w:r w:rsidR="00092A39">
        <w:t xml:space="preserve">ouncil finds that </w:t>
      </w:r>
      <w:r w:rsidR="001F390E">
        <w:t xml:space="preserve">the use of geothermal exchange systems </w:t>
      </w:r>
      <w:r w:rsidR="00892CB3">
        <w:t xml:space="preserve">in New York City </w:t>
      </w:r>
      <w:r w:rsidR="00DC5B89">
        <w:t>would</w:t>
      </w:r>
      <w:r w:rsidR="001F390E">
        <w:t xml:space="preserve"> result in reduced air pollution and greenhouse gas emissions</w:t>
      </w:r>
      <w:r w:rsidR="00892CB3">
        <w:t xml:space="preserve">, lessen energy demand, and </w:t>
      </w:r>
      <w:r w:rsidR="001F390E">
        <w:t>improv</w:t>
      </w:r>
      <w:r w:rsidR="00892CB3">
        <w:t>e</w:t>
      </w:r>
      <w:r w:rsidR="001F390E">
        <w:t xml:space="preserve"> the health and </w:t>
      </w:r>
      <w:r w:rsidR="002E1408">
        <w:t>well-being</w:t>
      </w:r>
      <w:r w:rsidR="001F390E">
        <w:t xml:space="preserve"> of New York City residents. A geothermal exchange system, as </w:t>
      </w:r>
      <w:r w:rsidR="000C4574">
        <w:t>described</w:t>
      </w:r>
      <w:r w:rsidR="001F390E">
        <w:t xml:space="preserve"> in this local law, exchanges heat between the earth and two or more buildings for the purpose of providing heating, cooling </w:t>
      </w:r>
      <w:r w:rsidR="00E47509">
        <w:t>and</w:t>
      </w:r>
      <w:r w:rsidR="001F390E">
        <w:t xml:space="preserve"> hot water. </w:t>
      </w:r>
      <w:r w:rsidR="000C4574">
        <w:t xml:space="preserve">In 2019, the </w:t>
      </w:r>
      <w:r w:rsidR="00892CB3">
        <w:t>New York</w:t>
      </w:r>
      <w:r w:rsidR="001F390E">
        <w:t xml:space="preserve"> </w:t>
      </w:r>
      <w:r w:rsidR="007920AF">
        <w:t xml:space="preserve">State </w:t>
      </w:r>
      <w:r w:rsidR="000C4574">
        <w:t xml:space="preserve">Legislature enacted the </w:t>
      </w:r>
      <w:r w:rsidR="001F390E">
        <w:t>Climate Leadership and Community Protection Act</w:t>
      </w:r>
      <w:r w:rsidR="000C4574">
        <w:t xml:space="preserve"> (CLCPA)</w:t>
      </w:r>
      <w:r w:rsidR="001F390E">
        <w:t xml:space="preserve"> </w:t>
      </w:r>
      <w:r w:rsidR="000C4574">
        <w:t xml:space="preserve">Chapter 106 of the laws of 2019, finding that climate change was </w:t>
      </w:r>
      <w:r w:rsidR="007920AF">
        <w:t xml:space="preserve">a </w:t>
      </w:r>
      <w:r w:rsidR="000C4574">
        <w:t xml:space="preserve">matter of </w:t>
      </w:r>
      <w:r w:rsidR="00E47509">
        <w:t xml:space="preserve">significant </w:t>
      </w:r>
      <w:r w:rsidR="000C4574">
        <w:t xml:space="preserve">concern across the State, and setting benchmarks towards a goal of reducing </w:t>
      </w:r>
      <w:r w:rsidR="001F390E">
        <w:t xml:space="preserve">greenhouse gas emissions </w:t>
      </w:r>
      <w:r w:rsidR="000C4574">
        <w:t xml:space="preserve">across New York </w:t>
      </w:r>
      <w:r w:rsidR="007920AF">
        <w:t xml:space="preserve">State </w:t>
      </w:r>
      <w:r w:rsidR="001F390E">
        <w:t xml:space="preserve">from all anthropogenic sources 100% over 1990 levels by the year 2050. </w:t>
      </w:r>
      <w:r w:rsidR="007920AF">
        <w:t xml:space="preserve">In New York City, </w:t>
      </w:r>
      <w:r w:rsidR="001F390E">
        <w:t xml:space="preserve">Local Law 97 for the year 2019 provides that there shall be, at minimum, a 40 percent reduction in citywide emissions by 2030, and an 80 percent reduction in citywide emissions by 2050. </w:t>
      </w:r>
    </w:p>
    <w:p w14:paraId="1CD6D127" w14:textId="5AF99DD9" w:rsidR="00092A39" w:rsidRDefault="001F390E" w:rsidP="00934CF8">
      <w:pPr>
        <w:shd w:val="clear" w:color="auto" w:fill="FFFFFF"/>
        <w:spacing w:line="480" w:lineRule="auto"/>
        <w:ind w:firstLine="720"/>
        <w:jc w:val="both"/>
      </w:pPr>
      <w:r>
        <w:t xml:space="preserve">The Council finds that the use of </w:t>
      </w:r>
      <w:r w:rsidR="00892CB3">
        <w:t xml:space="preserve">geothermal exchange </w:t>
      </w:r>
      <w:r>
        <w:t xml:space="preserve">systems in New York City </w:t>
      </w:r>
      <w:r w:rsidR="00892CB3">
        <w:t>would</w:t>
      </w:r>
      <w:r>
        <w:t xml:space="preserve"> further the</w:t>
      </w:r>
      <w:r w:rsidR="00892CB3">
        <w:t xml:space="preserve"> goals</w:t>
      </w:r>
      <w:r w:rsidR="002E1408">
        <w:t xml:space="preserve"> of the CLCPA and Local Law 97</w:t>
      </w:r>
      <w:r w:rsidR="00892CB3">
        <w:t xml:space="preserve">. </w:t>
      </w:r>
      <w:r w:rsidR="002E1408">
        <w:t>T</w:t>
      </w:r>
      <w:r w:rsidR="00DC5B89">
        <w:t xml:space="preserve">he use of </w:t>
      </w:r>
      <w:r w:rsidR="00892CB3">
        <w:t>geothermal exchange systems would help combat global warming by reducing greenhouse gas emissions.</w:t>
      </w:r>
      <w:r w:rsidR="002E1408">
        <w:t xml:space="preserve"> T</w:t>
      </w:r>
      <w:r w:rsidR="00892CB3">
        <w:t xml:space="preserve">o the extent that </w:t>
      </w:r>
      <w:r w:rsidR="002E1408">
        <w:t xml:space="preserve">reliance on energy from greenhouse gases </w:t>
      </w:r>
      <w:r w:rsidR="00892CB3">
        <w:t xml:space="preserve">is lessened, </w:t>
      </w:r>
      <w:r w:rsidR="002E1408">
        <w:t>the use of geothermal exchange systems</w:t>
      </w:r>
      <w:r w:rsidR="00892CB3">
        <w:t xml:space="preserve"> can </w:t>
      </w:r>
      <w:r w:rsidR="002E1408">
        <w:t xml:space="preserve">contribute to </w:t>
      </w:r>
      <w:r w:rsidR="00892CB3">
        <w:t xml:space="preserve">fewer air emissions and air quality related </w:t>
      </w:r>
      <w:r w:rsidR="00E47509">
        <w:t>respiratory</w:t>
      </w:r>
      <w:r w:rsidR="00892CB3">
        <w:t xml:space="preserve"> diseases. </w:t>
      </w:r>
      <w:r w:rsidR="002E1408">
        <w:t xml:space="preserve">Geothermal exchange systems will similarly help mitigate against the effects of climate change that have already begun to affect the City, as evidenced by </w:t>
      </w:r>
      <w:r w:rsidR="00636B4D">
        <w:t xml:space="preserve">the increased frequency of life- and property-threatening weather events. </w:t>
      </w:r>
      <w:r w:rsidR="00892CB3">
        <w:t xml:space="preserve">Therefore, the Council finds that it is in the best interests of </w:t>
      </w:r>
      <w:r w:rsidR="00636B4D">
        <w:t xml:space="preserve">the health and well-being of </w:t>
      </w:r>
      <w:r w:rsidR="00892CB3">
        <w:t xml:space="preserve">New York </w:t>
      </w:r>
      <w:r w:rsidR="00892CB3">
        <w:lastRenderedPageBreak/>
        <w:t>City</w:t>
      </w:r>
      <w:r w:rsidR="00636B4D">
        <w:t xml:space="preserve"> residents</w:t>
      </w:r>
      <w:r w:rsidR="00892CB3">
        <w:t xml:space="preserve"> to authorize the creation of a demonstration program for geothermal exchange systems.</w:t>
      </w:r>
    </w:p>
    <w:p w14:paraId="6C3151E2" w14:textId="1D5B9174" w:rsidR="00DD67AB" w:rsidRPr="00B90F7C" w:rsidRDefault="00092A39" w:rsidP="00934CF8">
      <w:pPr>
        <w:shd w:val="clear" w:color="auto" w:fill="FFFFFF"/>
        <w:spacing w:line="480" w:lineRule="auto"/>
        <w:ind w:firstLine="720"/>
        <w:jc w:val="both"/>
        <w:rPr>
          <w:rFonts w:ascii="Times" w:hAnsi="Times"/>
          <w:color w:val="000000"/>
          <w:sz w:val="27"/>
          <w:szCs w:val="27"/>
        </w:rPr>
      </w:pPr>
      <w:r w:rsidRPr="00570B21">
        <w:rPr>
          <w:color w:val="000000"/>
          <w:bdr w:val="none" w:sz="0" w:space="0" w:color="auto" w:frame="1"/>
        </w:rPr>
        <w:t>§ 2</w:t>
      </w:r>
      <w:r w:rsidRPr="00686D88">
        <w:rPr>
          <w:color w:val="000000"/>
          <w:bdr w:val="none" w:sz="0" w:space="0" w:color="auto" w:frame="1"/>
        </w:rPr>
        <w:t>.</w:t>
      </w:r>
      <w:r w:rsidR="008A73BA" w:rsidRPr="000F106E">
        <w:t xml:space="preserve"> </w:t>
      </w:r>
      <w:r w:rsidR="00DD67AB" w:rsidRPr="00B90F7C">
        <w:rPr>
          <w:color w:val="000000"/>
          <w:bdr w:val="none" w:sz="0" w:space="0" w:color="auto" w:frame="1"/>
        </w:rPr>
        <w:t>Subchapter 2 of chapter 1 of title 3 of the administrative code of the city of New York is amended by adding a new section 3-</w:t>
      </w:r>
      <w:r w:rsidR="00CA1F8C">
        <w:rPr>
          <w:color w:val="000000"/>
          <w:bdr w:val="none" w:sz="0" w:space="0" w:color="auto" w:frame="1"/>
        </w:rPr>
        <w:t>1</w:t>
      </w:r>
      <w:r w:rsidR="00D176CF">
        <w:rPr>
          <w:color w:val="000000"/>
          <w:bdr w:val="none" w:sz="0" w:space="0" w:color="auto" w:frame="1"/>
        </w:rPr>
        <w:t>25</w:t>
      </w:r>
      <w:r w:rsidR="00CA1F8C">
        <w:rPr>
          <w:color w:val="000000"/>
          <w:bdr w:val="none" w:sz="0" w:space="0" w:color="auto" w:frame="1"/>
        </w:rPr>
        <w:t>.1</w:t>
      </w:r>
      <w:r w:rsidR="00F9355E">
        <w:rPr>
          <w:color w:val="000000"/>
          <w:bdr w:val="none" w:sz="0" w:space="0" w:color="auto" w:frame="1"/>
        </w:rPr>
        <w:t xml:space="preserve"> </w:t>
      </w:r>
      <w:r w:rsidR="00DD67AB" w:rsidRPr="00B90F7C">
        <w:rPr>
          <w:color w:val="000000"/>
          <w:bdr w:val="none" w:sz="0" w:space="0" w:color="auto" w:frame="1"/>
        </w:rPr>
        <w:t>to read as follows:</w:t>
      </w:r>
    </w:p>
    <w:p w14:paraId="3B1F46CF" w14:textId="7FAE0EED" w:rsidR="00DD67AB" w:rsidRPr="00B90F7C" w:rsidRDefault="00DD67AB" w:rsidP="00934CF8">
      <w:pPr>
        <w:shd w:val="clear" w:color="auto" w:fill="FFFFFF"/>
        <w:spacing w:line="480" w:lineRule="auto"/>
        <w:ind w:firstLine="720"/>
        <w:jc w:val="both"/>
        <w:rPr>
          <w:rFonts w:ascii="Times" w:hAnsi="Times"/>
          <w:color w:val="000000"/>
          <w:sz w:val="27"/>
          <w:szCs w:val="27"/>
        </w:rPr>
      </w:pPr>
      <w:r w:rsidRPr="00B90F7C">
        <w:rPr>
          <w:color w:val="000000"/>
          <w:u w:val="single"/>
          <w:bdr w:val="none" w:sz="0" w:space="0" w:color="auto" w:frame="1"/>
        </w:rPr>
        <w:t>§ 3-</w:t>
      </w:r>
      <w:r w:rsidR="00D176CF">
        <w:rPr>
          <w:color w:val="000000"/>
          <w:u w:val="single"/>
          <w:bdr w:val="none" w:sz="0" w:space="0" w:color="auto" w:frame="1"/>
        </w:rPr>
        <w:t>125.1</w:t>
      </w:r>
      <w:r w:rsidR="00D176CF" w:rsidRPr="00B90F7C">
        <w:rPr>
          <w:color w:val="000000"/>
          <w:u w:val="single"/>
          <w:bdr w:val="none" w:sz="0" w:space="0" w:color="auto" w:frame="1"/>
        </w:rPr>
        <w:t xml:space="preserve"> </w:t>
      </w:r>
      <w:r w:rsidR="00F646A3">
        <w:rPr>
          <w:color w:val="000000"/>
          <w:u w:val="single"/>
          <w:bdr w:val="none" w:sz="0" w:space="0" w:color="auto" w:frame="1"/>
        </w:rPr>
        <w:t xml:space="preserve">Geothermal </w:t>
      </w:r>
      <w:r w:rsidR="00D01B59">
        <w:rPr>
          <w:color w:val="000000"/>
          <w:u w:val="single"/>
          <w:bdr w:val="none" w:sz="0" w:space="0" w:color="auto" w:frame="1"/>
        </w:rPr>
        <w:t xml:space="preserve">exchange </w:t>
      </w:r>
      <w:r w:rsidR="00F646A3">
        <w:rPr>
          <w:color w:val="000000"/>
          <w:u w:val="single"/>
          <w:bdr w:val="none" w:sz="0" w:space="0" w:color="auto" w:frame="1"/>
        </w:rPr>
        <w:t xml:space="preserve">system demonstration program. </w:t>
      </w:r>
      <w:r w:rsidRPr="00B90F7C">
        <w:rPr>
          <w:color w:val="000000"/>
          <w:u w:val="single"/>
          <w:bdr w:val="none" w:sz="0" w:space="0" w:color="auto" w:frame="1"/>
        </w:rPr>
        <w:t>a. Definitions. For purposes of this section, the following terms have the following meanings:</w:t>
      </w:r>
    </w:p>
    <w:p w14:paraId="39EC48D8" w14:textId="24DF107D" w:rsidR="00183F21" w:rsidRDefault="00183F21" w:rsidP="00934CF8">
      <w:pPr>
        <w:shd w:val="clear" w:color="auto" w:fill="FFFFFF"/>
        <w:spacing w:line="480" w:lineRule="auto"/>
        <w:ind w:firstLine="720"/>
        <w:jc w:val="both"/>
        <w:rPr>
          <w:color w:val="000000"/>
          <w:u w:val="single"/>
          <w:bdr w:val="none" w:sz="0" w:space="0" w:color="auto" w:frame="1"/>
        </w:rPr>
      </w:pPr>
      <w:r>
        <w:rPr>
          <w:color w:val="000000"/>
          <w:u w:val="single"/>
          <w:bdr w:val="none" w:sz="0" w:space="0" w:color="auto" w:frame="1"/>
        </w:rPr>
        <w:t xml:space="preserve">Administering agency. The term “administering agency” means </w:t>
      </w:r>
      <w:r w:rsidR="00A073CA">
        <w:rPr>
          <w:color w:val="000000"/>
          <w:u w:val="single"/>
          <w:bdr w:val="none" w:sz="0" w:space="0" w:color="auto" w:frame="1"/>
        </w:rPr>
        <w:t>the office or</w:t>
      </w:r>
      <w:r>
        <w:rPr>
          <w:color w:val="000000"/>
          <w:u w:val="single"/>
          <w:bdr w:val="none" w:sz="0" w:space="0" w:color="auto" w:frame="1"/>
        </w:rPr>
        <w:t xml:space="preserve"> agenc</w:t>
      </w:r>
      <w:r w:rsidR="00316261">
        <w:rPr>
          <w:color w:val="000000"/>
          <w:u w:val="single"/>
          <w:bdr w:val="none" w:sz="0" w:space="0" w:color="auto" w:frame="1"/>
        </w:rPr>
        <w:t>y</w:t>
      </w:r>
      <w:r>
        <w:rPr>
          <w:color w:val="000000"/>
          <w:u w:val="single"/>
          <w:bdr w:val="none" w:sz="0" w:space="0" w:color="auto" w:frame="1"/>
        </w:rPr>
        <w:t xml:space="preserve"> designated by the mayor</w:t>
      </w:r>
      <w:r w:rsidR="009D52BD">
        <w:rPr>
          <w:color w:val="000000"/>
          <w:u w:val="single"/>
          <w:bdr w:val="none" w:sz="0" w:space="0" w:color="auto" w:frame="1"/>
        </w:rPr>
        <w:t xml:space="preserve">, pursuant to subdivision </w:t>
      </w:r>
      <w:r w:rsidR="008C09EC">
        <w:rPr>
          <w:color w:val="000000"/>
          <w:u w:val="single"/>
          <w:bdr w:val="none" w:sz="0" w:space="0" w:color="auto" w:frame="1"/>
        </w:rPr>
        <w:t>c</w:t>
      </w:r>
      <w:r w:rsidR="009D52BD">
        <w:rPr>
          <w:color w:val="000000"/>
          <w:u w:val="single"/>
          <w:bdr w:val="none" w:sz="0" w:space="0" w:color="auto" w:frame="1"/>
        </w:rPr>
        <w:t xml:space="preserve"> of this section,</w:t>
      </w:r>
      <w:r>
        <w:rPr>
          <w:color w:val="000000"/>
          <w:u w:val="single"/>
          <w:bdr w:val="none" w:sz="0" w:space="0" w:color="auto" w:frame="1"/>
        </w:rPr>
        <w:t xml:space="preserve"> to implement and administer the provisions of this section.</w:t>
      </w:r>
    </w:p>
    <w:p w14:paraId="38B3518C" w14:textId="61025D5F" w:rsidR="00DD67AB" w:rsidRDefault="00DD67AB" w:rsidP="00934CF8">
      <w:pPr>
        <w:shd w:val="clear" w:color="auto" w:fill="FFFFFF"/>
        <w:spacing w:line="480" w:lineRule="auto"/>
        <w:ind w:firstLine="720"/>
        <w:jc w:val="both"/>
        <w:rPr>
          <w:color w:val="000000"/>
          <w:u w:val="single"/>
          <w:bdr w:val="none" w:sz="0" w:space="0" w:color="auto" w:frame="1"/>
        </w:rPr>
      </w:pPr>
      <w:r w:rsidRPr="00B90F7C">
        <w:rPr>
          <w:color w:val="000000"/>
          <w:u w:val="single"/>
          <w:bdr w:val="none" w:sz="0" w:space="0" w:color="auto" w:frame="1"/>
        </w:rPr>
        <w:t xml:space="preserve">Building. The term “building” </w:t>
      </w:r>
      <w:r w:rsidR="00F9355E">
        <w:rPr>
          <w:color w:val="000000"/>
          <w:u w:val="single"/>
          <w:bdr w:val="none" w:sz="0" w:space="0" w:color="auto" w:frame="1"/>
        </w:rPr>
        <w:t>has the same meaning as</w:t>
      </w:r>
      <w:r w:rsidR="009B4053">
        <w:rPr>
          <w:color w:val="000000"/>
          <w:u w:val="single"/>
          <w:bdr w:val="none" w:sz="0" w:space="0" w:color="auto" w:frame="1"/>
        </w:rPr>
        <w:t xml:space="preserve"> provided</w:t>
      </w:r>
      <w:r w:rsidRPr="00B90F7C">
        <w:rPr>
          <w:color w:val="000000"/>
          <w:u w:val="single"/>
          <w:bdr w:val="none" w:sz="0" w:space="0" w:color="auto" w:frame="1"/>
        </w:rPr>
        <w:t xml:space="preserve"> in section 28-101.5.</w:t>
      </w:r>
    </w:p>
    <w:p w14:paraId="32C4EE6A" w14:textId="252E5365" w:rsidR="007A620F" w:rsidRDefault="007A620F" w:rsidP="00934CF8">
      <w:pPr>
        <w:shd w:val="clear" w:color="auto" w:fill="FFFFFF"/>
        <w:spacing w:line="480" w:lineRule="auto"/>
        <w:ind w:firstLine="720"/>
        <w:jc w:val="both"/>
        <w:rPr>
          <w:color w:val="000000"/>
          <w:u w:val="single"/>
          <w:bdr w:val="none" w:sz="0" w:space="0" w:color="auto" w:frame="1"/>
        </w:rPr>
      </w:pPr>
      <w:r>
        <w:rPr>
          <w:color w:val="000000"/>
          <w:u w:val="single"/>
          <w:bdr w:val="none" w:sz="0" w:space="0" w:color="auto" w:frame="1"/>
        </w:rPr>
        <w:t>Director. The term “director” means the director of the mayor’s office of long-term planning and sustainability.</w:t>
      </w:r>
    </w:p>
    <w:p w14:paraId="133DC4CC" w14:textId="6E805FEE" w:rsidR="00E84890" w:rsidRDefault="00E84890" w:rsidP="00934CF8">
      <w:pPr>
        <w:shd w:val="clear" w:color="auto" w:fill="FFFFFF"/>
        <w:spacing w:line="480" w:lineRule="auto"/>
        <w:ind w:firstLine="720"/>
        <w:jc w:val="both"/>
        <w:rPr>
          <w:color w:val="000000"/>
          <w:u w:val="single"/>
          <w:bdr w:val="none" w:sz="0" w:space="0" w:color="auto" w:frame="1"/>
        </w:rPr>
      </w:pPr>
      <w:r w:rsidRPr="00E84890">
        <w:rPr>
          <w:color w:val="000000"/>
          <w:u w:val="single"/>
          <w:bdr w:val="none" w:sz="0" w:space="0" w:color="auto" w:frame="1"/>
        </w:rPr>
        <w:t xml:space="preserve">Environmental justice. The term “environmental justice” </w:t>
      </w:r>
      <w:r w:rsidR="00037AF4">
        <w:rPr>
          <w:color w:val="000000"/>
          <w:u w:val="single"/>
          <w:bdr w:val="none" w:sz="0" w:space="0" w:color="auto" w:frame="1"/>
        </w:rPr>
        <w:t>has the same meaning as provided in section 3-1001</w:t>
      </w:r>
      <w:r w:rsidRPr="00E84890">
        <w:rPr>
          <w:color w:val="000000"/>
          <w:u w:val="single"/>
          <w:bdr w:val="none" w:sz="0" w:space="0" w:color="auto" w:frame="1"/>
        </w:rPr>
        <w:t>.</w:t>
      </w:r>
    </w:p>
    <w:p w14:paraId="204F1D33" w14:textId="09805A3E" w:rsidR="00C77376" w:rsidRPr="00F12955" w:rsidRDefault="00C77376" w:rsidP="00934CF8">
      <w:pPr>
        <w:shd w:val="clear" w:color="auto" w:fill="FFFFFF"/>
        <w:spacing w:line="480" w:lineRule="auto"/>
        <w:ind w:firstLine="720"/>
        <w:jc w:val="both"/>
        <w:rPr>
          <w:rFonts w:ascii="Times" w:hAnsi="Times"/>
          <w:color w:val="000000"/>
          <w:sz w:val="27"/>
          <w:szCs w:val="27"/>
          <w:u w:val="single"/>
        </w:rPr>
      </w:pPr>
      <w:r>
        <w:rPr>
          <w:color w:val="000000"/>
          <w:u w:val="single"/>
          <w:bdr w:val="none" w:sz="0" w:space="0" w:color="auto" w:frame="1"/>
        </w:rPr>
        <w:t xml:space="preserve">Geothermal </w:t>
      </w:r>
      <w:r w:rsidR="00973792">
        <w:rPr>
          <w:color w:val="000000"/>
          <w:u w:val="single"/>
          <w:bdr w:val="none" w:sz="0" w:space="0" w:color="auto" w:frame="1"/>
        </w:rPr>
        <w:t xml:space="preserve">exchange </w:t>
      </w:r>
      <w:r>
        <w:rPr>
          <w:color w:val="000000"/>
          <w:u w:val="single"/>
          <w:bdr w:val="none" w:sz="0" w:space="0" w:color="auto" w:frame="1"/>
        </w:rPr>
        <w:t xml:space="preserve">service. The term “geothermal </w:t>
      </w:r>
      <w:r w:rsidR="00973792">
        <w:rPr>
          <w:color w:val="000000"/>
          <w:u w:val="single"/>
          <w:bdr w:val="none" w:sz="0" w:space="0" w:color="auto" w:frame="1"/>
        </w:rPr>
        <w:t xml:space="preserve">exchange </w:t>
      </w:r>
      <w:r>
        <w:rPr>
          <w:color w:val="000000"/>
          <w:u w:val="single"/>
          <w:bdr w:val="none" w:sz="0" w:space="0" w:color="auto" w:frame="1"/>
        </w:rPr>
        <w:t xml:space="preserve">service” means the provision </w:t>
      </w:r>
      <w:r w:rsidR="00945509">
        <w:rPr>
          <w:color w:val="000000"/>
          <w:u w:val="single"/>
          <w:bdr w:val="none" w:sz="0" w:space="0" w:color="auto" w:frame="1"/>
        </w:rPr>
        <w:t xml:space="preserve">of thermal energy from, </w:t>
      </w:r>
      <w:r w:rsidR="00596D1B">
        <w:rPr>
          <w:color w:val="000000"/>
          <w:u w:val="single"/>
          <w:bdr w:val="none" w:sz="0" w:space="0" w:color="auto" w:frame="1"/>
        </w:rPr>
        <w:t xml:space="preserve">or rejection of </w:t>
      </w:r>
      <w:r w:rsidR="007772F9">
        <w:rPr>
          <w:color w:val="000000"/>
          <w:u w:val="single"/>
          <w:bdr w:val="none" w:sz="0" w:space="0" w:color="auto" w:frame="1"/>
        </w:rPr>
        <w:t xml:space="preserve">thermal </w:t>
      </w:r>
      <w:r w:rsidR="00F12955">
        <w:rPr>
          <w:color w:val="000000"/>
          <w:u w:val="single"/>
          <w:bdr w:val="none" w:sz="0" w:space="0" w:color="auto" w:frame="1"/>
        </w:rPr>
        <w:t xml:space="preserve">energy </w:t>
      </w:r>
      <w:r w:rsidR="00945509">
        <w:rPr>
          <w:color w:val="000000"/>
          <w:u w:val="single"/>
          <w:bdr w:val="none" w:sz="0" w:space="0" w:color="auto" w:frame="1"/>
        </w:rPr>
        <w:t xml:space="preserve">to, </w:t>
      </w:r>
      <w:r w:rsidR="00F12955">
        <w:rPr>
          <w:color w:val="000000"/>
          <w:u w:val="single"/>
          <w:bdr w:val="none" w:sz="0" w:space="0" w:color="auto" w:frame="1"/>
        </w:rPr>
        <w:t xml:space="preserve">a geothermal </w:t>
      </w:r>
      <w:r w:rsidR="00596D1B">
        <w:rPr>
          <w:color w:val="000000"/>
          <w:u w:val="single"/>
          <w:bdr w:val="none" w:sz="0" w:space="0" w:color="auto" w:frame="1"/>
        </w:rPr>
        <w:t xml:space="preserve">exchange </w:t>
      </w:r>
      <w:r w:rsidR="00F12955">
        <w:rPr>
          <w:color w:val="000000"/>
          <w:u w:val="single"/>
          <w:bdr w:val="none" w:sz="0" w:space="0" w:color="auto" w:frame="1"/>
        </w:rPr>
        <w:t>system.</w:t>
      </w:r>
    </w:p>
    <w:p w14:paraId="161FFC81" w14:textId="713AF0CF" w:rsidR="00DD67AB" w:rsidRDefault="00151205" w:rsidP="00934CF8">
      <w:pPr>
        <w:shd w:val="clear" w:color="auto" w:fill="FFFFFF"/>
        <w:spacing w:line="480" w:lineRule="auto"/>
        <w:ind w:firstLine="720"/>
        <w:jc w:val="both"/>
        <w:rPr>
          <w:color w:val="000000"/>
          <w:u w:val="single"/>
          <w:bdr w:val="none" w:sz="0" w:space="0" w:color="auto" w:frame="1"/>
        </w:rPr>
      </w:pPr>
      <w:r>
        <w:rPr>
          <w:color w:val="000000"/>
          <w:u w:val="single"/>
          <w:bdr w:val="none" w:sz="0" w:space="0" w:color="auto" w:frame="1"/>
        </w:rPr>
        <w:t>G</w:t>
      </w:r>
      <w:r w:rsidRPr="000F106E">
        <w:rPr>
          <w:color w:val="000000"/>
          <w:u w:val="single"/>
          <w:bdr w:val="none" w:sz="0" w:space="0" w:color="auto" w:frame="1"/>
        </w:rPr>
        <w:t xml:space="preserve">eothermal </w:t>
      </w:r>
      <w:r w:rsidR="002200F6">
        <w:rPr>
          <w:color w:val="000000"/>
          <w:u w:val="single"/>
          <w:bdr w:val="none" w:sz="0" w:space="0" w:color="auto" w:frame="1"/>
        </w:rPr>
        <w:t xml:space="preserve">exchange </w:t>
      </w:r>
      <w:r w:rsidR="00DD67AB" w:rsidRPr="00B90F7C">
        <w:rPr>
          <w:color w:val="000000"/>
          <w:u w:val="single"/>
          <w:bdr w:val="none" w:sz="0" w:space="0" w:color="auto" w:frame="1"/>
        </w:rPr>
        <w:t>system. The term “</w:t>
      </w:r>
      <w:r w:rsidRPr="000F106E">
        <w:rPr>
          <w:color w:val="000000"/>
          <w:u w:val="single"/>
          <w:bdr w:val="none" w:sz="0" w:space="0" w:color="auto" w:frame="1"/>
        </w:rPr>
        <w:t xml:space="preserve">geothermal </w:t>
      </w:r>
      <w:r w:rsidR="00E52549">
        <w:rPr>
          <w:color w:val="000000"/>
          <w:u w:val="single"/>
          <w:bdr w:val="none" w:sz="0" w:space="0" w:color="auto" w:frame="1"/>
        </w:rPr>
        <w:t xml:space="preserve">exchange </w:t>
      </w:r>
      <w:r w:rsidR="00DD67AB" w:rsidRPr="00B90F7C">
        <w:rPr>
          <w:color w:val="000000"/>
          <w:u w:val="single"/>
          <w:bdr w:val="none" w:sz="0" w:space="0" w:color="auto" w:frame="1"/>
        </w:rPr>
        <w:t>system” means</w:t>
      </w:r>
      <w:r w:rsidR="00333F5C">
        <w:rPr>
          <w:color w:val="000000"/>
          <w:u w:val="single"/>
          <w:bdr w:val="none" w:sz="0" w:space="0" w:color="auto" w:frame="1"/>
        </w:rPr>
        <w:t xml:space="preserve"> </w:t>
      </w:r>
      <w:r w:rsidR="00DD67AB" w:rsidRPr="00B90F7C">
        <w:rPr>
          <w:color w:val="000000"/>
          <w:u w:val="single"/>
          <w:bdr w:val="none" w:sz="0" w:space="0" w:color="auto" w:frame="1"/>
        </w:rPr>
        <w:t xml:space="preserve">a system </w:t>
      </w:r>
      <w:r w:rsidR="00945509">
        <w:rPr>
          <w:color w:val="000000"/>
          <w:u w:val="single"/>
          <w:bdr w:val="none" w:sz="0" w:space="0" w:color="auto" w:frame="1"/>
        </w:rPr>
        <w:t xml:space="preserve">owned by the city that is </w:t>
      </w:r>
      <w:r w:rsidR="00DD67AB" w:rsidRPr="00B90F7C">
        <w:rPr>
          <w:color w:val="000000"/>
          <w:u w:val="single"/>
          <w:bdr w:val="none" w:sz="0" w:space="0" w:color="auto" w:frame="1"/>
        </w:rPr>
        <w:t>used to exchange </w:t>
      </w:r>
      <w:r w:rsidR="00B0713D">
        <w:rPr>
          <w:color w:val="000000"/>
          <w:u w:val="single"/>
          <w:bdr w:val="none" w:sz="0" w:space="0" w:color="auto" w:frame="1"/>
        </w:rPr>
        <w:t>heat</w:t>
      </w:r>
      <w:r w:rsidR="00DD67AB" w:rsidRPr="00B90F7C">
        <w:rPr>
          <w:color w:val="000000"/>
          <w:u w:val="single"/>
          <w:bdr w:val="none" w:sz="0" w:space="0" w:color="auto" w:frame="1"/>
        </w:rPr>
        <w:t xml:space="preserve"> between the earth and </w:t>
      </w:r>
      <w:r w:rsidR="00E879BD">
        <w:rPr>
          <w:color w:val="000000"/>
          <w:u w:val="single"/>
          <w:bdr w:val="none" w:sz="0" w:space="0" w:color="auto" w:frame="1"/>
        </w:rPr>
        <w:t xml:space="preserve">two </w:t>
      </w:r>
      <w:r w:rsidR="009B4053">
        <w:rPr>
          <w:color w:val="000000"/>
          <w:u w:val="single"/>
          <w:bdr w:val="none" w:sz="0" w:space="0" w:color="auto" w:frame="1"/>
        </w:rPr>
        <w:t xml:space="preserve">or more </w:t>
      </w:r>
      <w:r w:rsidR="00DD67AB" w:rsidRPr="00B90F7C">
        <w:rPr>
          <w:color w:val="000000"/>
          <w:u w:val="single"/>
          <w:bdr w:val="none" w:sz="0" w:space="0" w:color="auto" w:frame="1"/>
        </w:rPr>
        <w:t>buildings</w:t>
      </w:r>
      <w:r w:rsidR="008B157C">
        <w:rPr>
          <w:color w:val="000000"/>
          <w:u w:val="single"/>
          <w:bdr w:val="none" w:sz="0" w:space="0" w:color="auto" w:frame="1"/>
        </w:rPr>
        <w:t xml:space="preserve"> for the purpose of providing heating</w:t>
      </w:r>
      <w:r w:rsidR="003E653F">
        <w:rPr>
          <w:color w:val="000000"/>
          <w:u w:val="single"/>
          <w:bdr w:val="none" w:sz="0" w:space="0" w:color="auto" w:frame="1"/>
        </w:rPr>
        <w:t>,</w:t>
      </w:r>
      <w:r w:rsidR="008B157C">
        <w:rPr>
          <w:color w:val="000000"/>
          <w:u w:val="single"/>
          <w:bdr w:val="none" w:sz="0" w:space="0" w:color="auto" w:frame="1"/>
        </w:rPr>
        <w:t xml:space="preserve"> cooling </w:t>
      </w:r>
      <w:r w:rsidR="00407B1B">
        <w:rPr>
          <w:color w:val="000000"/>
          <w:u w:val="single"/>
          <w:bdr w:val="none" w:sz="0" w:space="0" w:color="auto" w:frame="1"/>
        </w:rPr>
        <w:t>or</w:t>
      </w:r>
      <w:r w:rsidR="008B157C">
        <w:rPr>
          <w:color w:val="000000"/>
          <w:u w:val="single"/>
          <w:bdr w:val="none" w:sz="0" w:space="0" w:color="auto" w:frame="1"/>
        </w:rPr>
        <w:t xml:space="preserve"> </w:t>
      </w:r>
      <w:r w:rsidR="001913B6">
        <w:rPr>
          <w:color w:val="000000"/>
          <w:u w:val="single"/>
          <w:bdr w:val="none" w:sz="0" w:space="0" w:color="auto" w:frame="1"/>
        </w:rPr>
        <w:t xml:space="preserve">hot water to two or more buildings. The term “geothermal </w:t>
      </w:r>
      <w:r w:rsidR="00407B1B">
        <w:rPr>
          <w:color w:val="000000"/>
          <w:u w:val="single"/>
          <w:bdr w:val="none" w:sz="0" w:space="0" w:color="auto" w:frame="1"/>
        </w:rPr>
        <w:t xml:space="preserve">exchange </w:t>
      </w:r>
      <w:r w:rsidR="001913B6">
        <w:rPr>
          <w:color w:val="000000"/>
          <w:u w:val="single"/>
          <w:bdr w:val="none" w:sz="0" w:space="0" w:color="auto" w:frame="1"/>
        </w:rPr>
        <w:t>system” may also include a</w:t>
      </w:r>
      <w:r w:rsidR="00333F5C">
        <w:rPr>
          <w:color w:val="000000"/>
          <w:u w:val="single"/>
          <w:bdr w:val="none" w:sz="0" w:space="0" w:color="auto" w:frame="1"/>
        </w:rPr>
        <w:t xml:space="preserve"> waste heat system</w:t>
      </w:r>
      <w:r w:rsidR="007C483D">
        <w:rPr>
          <w:color w:val="000000"/>
          <w:u w:val="single"/>
          <w:bdr w:val="none" w:sz="0" w:space="0" w:color="auto" w:frame="1"/>
        </w:rPr>
        <w:t>.</w:t>
      </w:r>
    </w:p>
    <w:p w14:paraId="50B66423" w14:textId="77B2FC3B" w:rsidR="007A620F" w:rsidRDefault="007A620F" w:rsidP="00934CF8">
      <w:pPr>
        <w:shd w:val="clear" w:color="auto" w:fill="FFFFFF"/>
        <w:spacing w:line="480" w:lineRule="auto"/>
        <w:ind w:firstLine="720"/>
        <w:jc w:val="both"/>
        <w:rPr>
          <w:color w:val="000000"/>
          <w:u w:val="single"/>
          <w:bdr w:val="none" w:sz="0" w:space="0" w:color="auto" w:frame="1"/>
        </w:rPr>
      </w:pPr>
      <w:r>
        <w:rPr>
          <w:color w:val="000000"/>
          <w:u w:val="single"/>
          <w:bdr w:val="none" w:sz="0" w:space="0" w:color="auto" w:frame="1"/>
        </w:rPr>
        <w:t xml:space="preserve">Government building. The term “government building” means a building </w:t>
      </w:r>
      <w:r w:rsidR="004439CC">
        <w:rPr>
          <w:color w:val="000000"/>
          <w:u w:val="single"/>
          <w:bdr w:val="none" w:sz="0" w:space="0" w:color="auto" w:frame="1"/>
        </w:rPr>
        <w:t xml:space="preserve">at which </w:t>
      </w:r>
      <w:r w:rsidR="00636B4D">
        <w:rPr>
          <w:color w:val="000000"/>
          <w:u w:val="single"/>
          <w:bdr w:val="none" w:sz="0" w:space="0" w:color="auto" w:frame="1"/>
        </w:rPr>
        <w:t xml:space="preserve">the </w:t>
      </w:r>
      <w:r w:rsidR="004439CC">
        <w:rPr>
          <w:color w:val="000000"/>
          <w:u w:val="single"/>
          <w:bdr w:val="none" w:sz="0" w:space="0" w:color="auto" w:frame="1"/>
        </w:rPr>
        <w:t>benefit</w:t>
      </w:r>
      <w:r w:rsidR="000901EA">
        <w:rPr>
          <w:color w:val="000000"/>
          <w:u w:val="single"/>
          <w:bdr w:val="none" w:sz="0" w:space="0" w:color="auto" w:frame="1"/>
        </w:rPr>
        <w:t>s</w:t>
      </w:r>
      <w:r w:rsidR="004439CC">
        <w:rPr>
          <w:color w:val="000000"/>
          <w:u w:val="single"/>
          <w:bdr w:val="none" w:sz="0" w:space="0" w:color="auto" w:frame="1"/>
        </w:rPr>
        <w:t xml:space="preserve"> of </w:t>
      </w:r>
      <w:r w:rsidR="00762D02">
        <w:rPr>
          <w:color w:val="000000"/>
          <w:u w:val="single"/>
          <w:bdr w:val="none" w:sz="0" w:space="0" w:color="auto" w:frame="1"/>
        </w:rPr>
        <w:t xml:space="preserve">a </w:t>
      </w:r>
      <w:r w:rsidR="004439CC">
        <w:rPr>
          <w:color w:val="000000"/>
          <w:u w:val="single"/>
          <w:bdr w:val="none" w:sz="0" w:space="0" w:color="auto" w:frame="1"/>
        </w:rPr>
        <w:t xml:space="preserve">geothermal exchange system created pursuant to this section </w:t>
      </w:r>
      <w:r w:rsidR="00762D02">
        <w:rPr>
          <w:color w:val="000000"/>
          <w:u w:val="single"/>
          <w:bdr w:val="none" w:sz="0" w:space="0" w:color="auto" w:frame="1"/>
        </w:rPr>
        <w:t xml:space="preserve">would </w:t>
      </w:r>
      <w:r w:rsidR="000901EA">
        <w:rPr>
          <w:color w:val="000000"/>
          <w:u w:val="single"/>
          <w:bdr w:val="none" w:sz="0" w:space="0" w:color="auto" w:frame="1"/>
        </w:rPr>
        <w:t xml:space="preserve">accrue </w:t>
      </w:r>
      <w:r w:rsidR="004439CC">
        <w:rPr>
          <w:color w:val="000000"/>
          <w:u w:val="single"/>
          <w:bdr w:val="none" w:sz="0" w:space="0" w:color="auto" w:frame="1"/>
        </w:rPr>
        <w:t xml:space="preserve">to </w:t>
      </w:r>
      <w:r>
        <w:rPr>
          <w:color w:val="000000"/>
          <w:u w:val="single"/>
          <w:bdr w:val="none" w:sz="0" w:space="0" w:color="auto" w:frame="1"/>
        </w:rPr>
        <w:t>the city of New York</w:t>
      </w:r>
      <w:r w:rsidR="004439CC">
        <w:rPr>
          <w:color w:val="000000"/>
          <w:u w:val="single"/>
          <w:bdr w:val="none" w:sz="0" w:space="0" w:color="auto" w:frame="1"/>
        </w:rPr>
        <w:t>;</w:t>
      </w:r>
      <w:r>
        <w:rPr>
          <w:color w:val="000000"/>
          <w:u w:val="single"/>
          <w:bdr w:val="none" w:sz="0" w:space="0" w:color="auto" w:frame="1"/>
        </w:rPr>
        <w:t xml:space="preserve"> </w:t>
      </w:r>
      <w:r w:rsidR="004439CC">
        <w:rPr>
          <w:color w:val="000000"/>
          <w:u w:val="single"/>
          <w:bdr w:val="none" w:sz="0" w:space="0" w:color="auto" w:frame="1"/>
        </w:rPr>
        <w:t xml:space="preserve">or to </w:t>
      </w:r>
      <w:r>
        <w:rPr>
          <w:color w:val="000000"/>
          <w:u w:val="single"/>
          <w:bdr w:val="none" w:sz="0" w:space="0" w:color="auto" w:frame="1"/>
        </w:rPr>
        <w:t xml:space="preserve">the state of New York, a public </w:t>
      </w:r>
      <w:r w:rsidR="00636B4D">
        <w:rPr>
          <w:color w:val="000000"/>
          <w:u w:val="single"/>
          <w:bdr w:val="none" w:sz="0" w:space="0" w:color="auto" w:frame="1"/>
        </w:rPr>
        <w:t>authority, a</w:t>
      </w:r>
      <w:r>
        <w:rPr>
          <w:color w:val="000000"/>
          <w:u w:val="single"/>
          <w:bdr w:val="none" w:sz="0" w:space="0" w:color="auto" w:frame="1"/>
        </w:rPr>
        <w:t xml:space="preserve"> public benefit corporation</w:t>
      </w:r>
      <w:r w:rsidR="005F316C">
        <w:rPr>
          <w:color w:val="000000"/>
          <w:u w:val="single"/>
          <w:bdr w:val="none" w:sz="0" w:space="0" w:color="auto" w:frame="1"/>
        </w:rPr>
        <w:t xml:space="preserve">, </w:t>
      </w:r>
      <w:r w:rsidR="00636B4D">
        <w:rPr>
          <w:color w:val="000000"/>
          <w:u w:val="single"/>
          <w:bdr w:val="none" w:sz="0" w:space="0" w:color="auto" w:frame="1"/>
        </w:rPr>
        <w:t xml:space="preserve">or the federal government, </w:t>
      </w:r>
      <w:r w:rsidR="005F316C">
        <w:rPr>
          <w:color w:val="000000"/>
          <w:u w:val="single"/>
          <w:bdr w:val="none" w:sz="0" w:space="0" w:color="auto" w:frame="1"/>
        </w:rPr>
        <w:t xml:space="preserve">provided that such entity has entered into an agreement or contract for the provision of geothermal energy service at such </w:t>
      </w:r>
      <w:r w:rsidR="005F316C" w:rsidRPr="00686D88">
        <w:rPr>
          <w:color w:val="000000"/>
          <w:u w:val="single"/>
          <w:bdr w:val="none" w:sz="0" w:space="0" w:color="auto" w:frame="1"/>
        </w:rPr>
        <w:t xml:space="preserve">building pursuant to </w:t>
      </w:r>
      <w:r w:rsidR="00092A39" w:rsidRPr="00EA094A">
        <w:rPr>
          <w:color w:val="000000"/>
          <w:u w:val="single"/>
          <w:bdr w:val="none" w:sz="0" w:space="0" w:color="auto" w:frame="1"/>
        </w:rPr>
        <w:t xml:space="preserve">section 20-e of the general city law, </w:t>
      </w:r>
      <w:r w:rsidR="005F316C" w:rsidRPr="00EA094A">
        <w:rPr>
          <w:color w:val="000000"/>
          <w:u w:val="single"/>
          <w:bdr w:val="none" w:sz="0" w:space="0" w:color="auto" w:frame="1"/>
        </w:rPr>
        <w:t>section 99-r of the general municipal law</w:t>
      </w:r>
      <w:r w:rsidR="00092A39" w:rsidRPr="00686D88">
        <w:rPr>
          <w:color w:val="000000"/>
          <w:u w:val="single"/>
          <w:bdr w:val="none" w:sz="0" w:space="0" w:color="auto" w:frame="1"/>
        </w:rPr>
        <w:t xml:space="preserve"> or any</w:t>
      </w:r>
      <w:r w:rsidR="00092A39">
        <w:rPr>
          <w:color w:val="000000"/>
          <w:u w:val="single"/>
          <w:bdr w:val="none" w:sz="0" w:space="0" w:color="auto" w:frame="1"/>
        </w:rPr>
        <w:t xml:space="preserve"> other applicable law</w:t>
      </w:r>
      <w:r w:rsidR="00981824">
        <w:rPr>
          <w:color w:val="000000"/>
          <w:u w:val="single"/>
          <w:bdr w:val="none" w:sz="0" w:space="0" w:color="auto" w:frame="1"/>
        </w:rPr>
        <w:t xml:space="preserve">, </w:t>
      </w:r>
      <w:r w:rsidR="008D6D3C">
        <w:rPr>
          <w:color w:val="000000"/>
          <w:u w:val="single"/>
          <w:bdr w:val="none" w:sz="0" w:space="0" w:color="auto" w:frame="1"/>
        </w:rPr>
        <w:t xml:space="preserve">through </w:t>
      </w:r>
      <w:r w:rsidR="00981824">
        <w:rPr>
          <w:color w:val="000000"/>
          <w:u w:val="single"/>
          <w:bdr w:val="none" w:sz="0" w:space="0" w:color="auto" w:frame="1"/>
        </w:rPr>
        <w:t xml:space="preserve">which </w:t>
      </w:r>
      <w:r w:rsidR="00636B4D">
        <w:rPr>
          <w:color w:val="000000"/>
          <w:u w:val="single"/>
          <w:bdr w:val="none" w:sz="0" w:space="0" w:color="auto" w:frame="1"/>
        </w:rPr>
        <w:t xml:space="preserve">such </w:t>
      </w:r>
      <w:r w:rsidR="00981824">
        <w:rPr>
          <w:color w:val="000000"/>
          <w:u w:val="single"/>
          <w:bdr w:val="none" w:sz="0" w:space="0" w:color="auto" w:frame="1"/>
        </w:rPr>
        <w:t xml:space="preserve">agreement or contract </w:t>
      </w:r>
      <w:r w:rsidR="0079277A">
        <w:rPr>
          <w:color w:val="000000"/>
          <w:u w:val="single"/>
          <w:bdr w:val="none" w:sz="0" w:space="0" w:color="auto" w:frame="1"/>
        </w:rPr>
        <w:t>is</w:t>
      </w:r>
      <w:r w:rsidR="00981824">
        <w:rPr>
          <w:color w:val="000000"/>
          <w:u w:val="single"/>
          <w:bdr w:val="none" w:sz="0" w:space="0" w:color="auto" w:frame="1"/>
        </w:rPr>
        <w:t xml:space="preserve"> </w:t>
      </w:r>
      <w:r w:rsidR="00981824" w:rsidRPr="00636B4D">
        <w:rPr>
          <w:color w:val="000000"/>
          <w:u w:val="single"/>
          <w:bdr w:val="none" w:sz="0" w:space="0" w:color="auto" w:frame="1"/>
        </w:rPr>
        <w:t>hereby authorized</w:t>
      </w:r>
      <w:r w:rsidRPr="00686D88">
        <w:rPr>
          <w:color w:val="000000"/>
          <w:u w:val="single"/>
          <w:bdr w:val="none" w:sz="0" w:space="0" w:color="auto" w:frame="1"/>
        </w:rPr>
        <w:t>.</w:t>
      </w:r>
    </w:p>
    <w:p w14:paraId="0AA3D865" w14:textId="00A92AE8" w:rsidR="007A620F" w:rsidRDefault="007A620F" w:rsidP="00934CF8">
      <w:pPr>
        <w:shd w:val="clear" w:color="auto" w:fill="FFFFFF"/>
        <w:spacing w:line="480" w:lineRule="auto"/>
        <w:ind w:firstLine="720"/>
        <w:jc w:val="both"/>
        <w:rPr>
          <w:color w:val="000000"/>
          <w:u w:val="single"/>
          <w:bdr w:val="none" w:sz="0" w:space="0" w:color="auto" w:frame="1"/>
        </w:rPr>
      </w:pPr>
      <w:r>
        <w:rPr>
          <w:color w:val="000000"/>
          <w:u w:val="single"/>
          <w:bdr w:val="none" w:sz="0" w:space="0" w:color="auto" w:frame="1"/>
        </w:rPr>
        <w:t xml:space="preserve">Government site. The term “government site” means a site owned or controlled by the city of New York, the state of New York, </w:t>
      </w:r>
      <w:r w:rsidRPr="00686D88">
        <w:rPr>
          <w:color w:val="000000"/>
          <w:u w:val="single"/>
          <w:bdr w:val="none" w:sz="0" w:space="0" w:color="auto" w:frame="1"/>
        </w:rPr>
        <w:t>the federal government</w:t>
      </w:r>
      <w:r>
        <w:rPr>
          <w:color w:val="000000"/>
          <w:u w:val="single"/>
          <w:bdr w:val="none" w:sz="0" w:space="0" w:color="auto" w:frame="1"/>
        </w:rPr>
        <w:t>, a public authority or a public benefit corporation.</w:t>
      </w:r>
    </w:p>
    <w:p w14:paraId="6426A592" w14:textId="44FA63C1" w:rsidR="009407DA" w:rsidRPr="00B90F7C" w:rsidRDefault="009407DA" w:rsidP="00934CF8">
      <w:pPr>
        <w:shd w:val="clear" w:color="auto" w:fill="FFFFFF"/>
        <w:spacing w:line="480" w:lineRule="auto"/>
        <w:ind w:firstLine="720"/>
        <w:jc w:val="both"/>
        <w:rPr>
          <w:rFonts w:ascii="Times" w:hAnsi="Times"/>
          <w:color w:val="000000"/>
          <w:sz w:val="27"/>
          <w:szCs w:val="27"/>
        </w:rPr>
      </w:pPr>
      <w:r>
        <w:rPr>
          <w:color w:val="000000"/>
          <w:u w:val="single"/>
          <w:bdr w:val="none" w:sz="0" w:space="0" w:color="auto" w:frame="1"/>
        </w:rPr>
        <w:t xml:space="preserve">Waste heat system. The term “waste heat system” means a system </w:t>
      </w:r>
      <w:r w:rsidR="00945509">
        <w:rPr>
          <w:color w:val="000000"/>
          <w:u w:val="single"/>
          <w:bdr w:val="none" w:sz="0" w:space="0" w:color="auto" w:frame="1"/>
        </w:rPr>
        <w:t xml:space="preserve">owned by the city </w:t>
      </w:r>
      <w:r>
        <w:rPr>
          <w:color w:val="000000"/>
          <w:u w:val="single"/>
          <w:bdr w:val="none" w:sz="0" w:space="0" w:color="auto" w:frame="1"/>
        </w:rPr>
        <w:t xml:space="preserve">that captures </w:t>
      </w:r>
      <w:r w:rsidR="00974450">
        <w:rPr>
          <w:color w:val="000000"/>
          <w:u w:val="single"/>
          <w:bdr w:val="none" w:sz="0" w:space="0" w:color="auto" w:frame="1"/>
        </w:rPr>
        <w:t xml:space="preserve">or rejects, </w:t>
      </w:r>
      <w:r>
        <w:rPr>
          <w:color w:val="000000"/>
          <w:u w:val="single"/>
          <w:bdr w:val="none" w:sz="0" w:space="0" w:color="auto" w:frame="1"/>
        </w:rPr>
        <w:t>and reuses</w:t>
      </w:r>
      <w:r w:rsidR="00974450">
        <w:rPr>
          <w:color w:val="000000"/>
          <w:u w:val="single"/>
          <w:bdr w:val="none" w:sz="0" w:space="0" w:color="auto" w:frame="1"/>
        </w:rPr>
        <w:t>,</w:t>
      </w:r>
      <w:r>
        <w:rPr>
          <w:color w:val="000000"/>
          <w:u w:val="single"/>
          <w:bdr w:val="none" w:sz="0" w:space="0" w:color="auto" w:frame="1"/>
        </w:rPr>
        <w:t xml:space="preserve"> heat produced from </w:t>
      </w:r>
      <w:r w:rsidR="003D629A">
        <w:rPr>
          <w:color w:val="000000"/>
          <w:u w:val="single"/>
          <w:bdr w:val="none" w:sz="0" w:space="0" w:color="auto" w:frame="1"/>
        </w:rPr>
        <w:t xml:space="preserve">sources including, but not limited to </w:t>
      </w:r>
      <w:r>
        <w:rPr>
          <w:color w:val="000000"/>
          <w:u w:val="single"/>
          <w:bdr w:val="none" w:sz="0" w:space="0" w:color="auto" w:frame="1"/>
        </w:rPr>
        <w:t xml:space="preserve">commercial </w:t>
      </w:r>
      <w:r w:rsidR="000F2B2B">
        <w:rPr>
          <w:color w:val="000000"/>
          <w:u w:val="single"/>
          <w:bdr w:val="none" w:sz="0" w:space="0" w:color="auto" w:frame="1"/>
        </w:rPr>
        <w:t xml:space="preserve">or </w:t>
      </w:r>
      <w:r>
        <w:rPr>
          <w:color w:val="000000"/>
          <w:u w:val="single"/>
          <w:bdr w:val="none" w:sz="0" w:space="0" w:color="auto" w:frame="1"/>
        </w:rPr>
        <w:t>industrial processes, including transportation systems, data centers and wastewater treatment systems</w:t>
      </w:r>
      <w:r w:rsidR="003D2703">
        <w:rPr>
          <w:color w:val="000000"/>
          <w:u w:val="single"/>
          <w:bdr w:val="none" w:sz="0" w:space="0" w:color="auto" w:frame="1"/>
        </w:rPr>
        <w:t>.</w:t>
      </w:r>
    </w:p>
    <w:p w14:paraId="39AAC188" w14:textId="77777777" w:rsidR="00C56782" w:rsidRDefault="00DD67AB" w:rsidP="00934CF8">
      <w:pPr>
        <w:shd w:val="clear" w:color="auto" w:fill="FFFFFF"/>
        <w:spacing w:line="480" w:lineRule="auto"/>
        <w:ind w:firstLine="720"/>
        <w:jc w:val="both"/>
        <w:rPr>
          <w:color w:val="000000"/>
          <w:u w:val="single"/>
          <w:bdr w:val="none" w:sz="0" w:space="0" w:color="auto" w:frame="1"/>
        </w:rPr>
      </w:pPr>
      <w:r w:rsidRPr="00520839">
        <w:rPr>
          <w:bCs/>
          <w:color w:val="000000"/>
          <w:u w:val="single"/>
          <w:bdr w:val="none" w:sz="0" w:space="0" w:color="auto" w:frame="1"/>
        </w:rPr>
        <w:t>b</w:t>
      </w:r>
      <w:r w:rsidR="00C56782" w:rsidRPr="00B90F7C">
        <w:rPr>
          <w:color w:val="000000"/>
          <w:u w:val="single"/>
          <w:bdr w:val="none" w:sz="0" w:space="0" w:color="auto" w:frame="1"/>
        </w:rPr>
        <w:t xml:space="preserve">. </w:t>
      </w:r>
      <w:r w:rsidR="00C56782">
        <w:rPr>
          <w:color w:val="000000"/>
          <w:u w:val="single"/>
          <w:bdr w:val="none" w:sz="0" w:space="0" w:color="auto" w:frame="1"/>
        </w:rPr>
        <w:t xml:space="preserve">Identification and selection of sites for geothermal </w:t>
      </w:r>
      <w:r w:rsidR="006D1722">
        <w:rPr>
          <w:color w:val="000000"/>
          <w:u w:val="single"/>
          <w:bdr w:val="none" w:sz="0" w:space="0" w:color="auto" w:frame="1"/>
        </w:rPr>
        <w:t xml:space="preserve">exchange </w:t>
      </w:r>
      <w:r w:rsidR="00C56782">
        <w:rPr>
          <w:color w:val="000000"/>
          <w:u w:val="single"/>
          <w:bdr w:val="none" w:sz="0" w:space="0" w:color="auto" w:frame="1"/>
        </w:rPr>
        <w:t xml:space="preserve">systems. </w:t>
      </w:r>
    </w:p>
    <w:p w14:paraId="66CF6308" w14:textId="1704D35D" w:rsidR="00C56782" w:rsidRPr="00B90F7C" w:rsidRDefault="00C56782" w:rsidP="00934CF8">
      <w:pPr>
        <w:shd w:val="clear" w:color="auto" w:fill="FFFFFF"/>
        <w:spacing w:line="480" w:lineRule="auto"/>
        <w:ind w:firstLine="720"/>
        <w:jc w:val="both"/>
        <w:rPr>
          <w:rFonts w:ascii="Times" w:hAnsi="Times"/>
          <w:color w:val="000000"/>
          <w:sz w:val="27"/>
          <w:szCs w:val="27"/>
        </w:rPr>
      </w:pPr>
      <w:r w:rsidRPr="00B90F7C">
        <w:rPr>
          <w:color w:val="000000"/>
          <w:u w:val="single"/>
          <w:bdr w:val="none" w:sz="0" w:space="0" w:color="auto" w:frame="1"/>
        </w:rPr>
        <w:t xml:space="preserve">1. </w:t>
      </w:r>
      <w:r w:rsidRPr="00C8416D">
        <w:rPr>
          <w:color w:val="000000"/>
          <w:u w:val="single"/>
          <w:bdr w:val="none" w:sz="0" w:space="0" w:color="auto" w:frame="1"/>
        </w:rPr>
        <w:t xml:space="preserve">The director </w:t>
      </w:r>
      <w:r>
        <w:rPr>
          <w:color w:val="000000"/>
          <w:u w:val="single"/>
          <w:bdr w:val="none" w:sz="0" w:space="0" w:color="auto" w:frame="1"/>
        </w:rPr>
        <w:t xml:space="preserve">shall undertake a study of </w:t>
      </w:r>
      <w:r w:rsidR="00516AEA">
        <w:rPr>
          <w:color w:val="000000"/>
          <w:u w:val="single"/>
          <w:bdr w:val="none" w:sz="0" w:space="0" w:color="auto" w:frame="1"/>
        </w:rPr>
        <w:t>government</w:t>
      </w:r>
      <w:r w:rsidR="00945509">
        <w:rPr>
          <w:color w:val="000000"/>
          <w:u w:val="single"/>
          <w:bdr w:val="none" w:sz="0" w:space="0" w:color="auto" w:frame="1"/>
        </w:rPr>
        <w:t xml:space="preserve"> </w:t>
      </w:r>
      <w:r>
        <w:rPr>
          <w:color w:val="000000"/>
          <w:u w:val="single"/>
          <w:bdr w:val="none" w:sz="0" w:space="0" w:color="auto" w:frame="1"/>
        </w:rPr>
        <w:t xml:space="preserve">sites for the potential development of geothermal </w:t>
      </w:r>
      <w:r w:rsidR="006D1722">
        <w:rPr>
          <w:color w:val="000000"/>
          <w:u w:val="single"/>
          <w:bdr w:val="none" w:sz="0" w:space="0" w:color="auto" w:frame="1"/>
        </w:rPr>
        <w:t xml:space="preserve">exchange </w:t>
      </w:r>
      <w:r>
        <w:rPr>
          <w:color w:val="000000"/>
          <w:u w:val="single"/>
          <w:bdr w:val="none" w:sz="0" w:space="0" w:color="auto" w:frame="1"/>
        </w:rPr>
        <w:t>systems</w:t>
      </w:r>
      <w:r w:rsidR="002A55F5">
        <w:rPr>
          <w:color w:val="000000"/>
          <w:u w:val="single"/>
          <w:bdr w:val="none" w:sz="0" w:space="0" w:color="auto" w:frame="1"/>
        </w:rPr>
        <w:t xml:space="preserve"> to serve government buildings</w:t>
      </w:r>
      <w:r w:rsidR="00B04A93">
        <w:rPr>
          <w:color w:val="000000"/>
          <w:u w:val="single"/>
          <w:bdr w:val="none" w:sz="0" w:space="0" w:color="auto" w:frame="1"/>
        </w:rPr>
        <w:t>.</w:t>
      </w:r>
      <w:r>
        <w:rPr>
          <w:color w:val="000000"/>
          <w:u w:val="single"/>
          <w:bdr w:val="none" w:sz="0" w:space="0" w:color="auto" w:frame="1"/>
        </w:rPr>
        <w:t xml:space="preserve"> Such study shall</w:t>
      </w:r>
      <w:r w:rsidR="009A0EC4">
        <w:rPr>
          <w:color w:val="000000"/>
          <w:u w:val="single"/>
          <w:bdr w:val="none" w:sz="0" w:space="0" w:color="auto" w:frame="1"/>
        </w:rPr>
        <w:t xml:space="preserve"> include identification and evaluation</w:t>
      </w:r>
      <w:r>
        <w:rPr>
          <w:color w:val="000000"/>
          <w:u w:val="single"/>
          <w:bdr w:val="none" w:sz="0" w:space="0" w:color="auto" w:frame="1"/>
        </w:rPr>
        <w:t xml:space="preserve"> of </w:t>
      </w:r>
      <w:r w:rsidRPr="00B90F7C">
        <w:rPr>
          <w:color w:val="000000"/>
          <w:u w:val="single"/>
          <w:bdr w:val="none" w:sz="0" w:space="0" w:color="auto" w:frame="1"/>
        </w:rPr>
        <w:t xml:space="preserve">potential </w:t>
      </w:r>
      <w:r w:rsidR="00516AEA">
        <w:rPr>
          <w:color w:val="000000"/>
          <w:u w:val="single"/>
          <w:bdr w:val="none" w:sz="0" w:space="0" w:color="auto" w:frame="1"/>
        </w:rPr>
        <w:t>government</w:t>
      </w:r>
      <w:r w:rsidR="00945509">
        <w:rPr>
          <w:color w:val="000000"/>
          <w:u w:val="single"/>
          <w:bdr w:val="none" w:sz="0" w:space="0" w:color="auto" w:frame="1"/>
        </w:rPr>
        <w:t xml:space="preserve"> </w:t>
      </w:r>
      <w:r w:rsidRPr="00B90F7C">
        <w:rPr>
          <w:color w:val="000000"/>
          <w:u w:val="single"/>
          <w:bdr w:val="none" w:sz="0" w:space="0" w:color="auto" w:frame="1"/>
        </w:rPr>
        <w:t>site</w:t>
      </w:r>
      <w:r w:rsidR="009A0EC4">
        <w:rPr>
          <w:color w:val="000000"/>
          <w:u w:val="single"/>
          <w:bdr w:val="none" w:sz="0" w:space="0" w:color="auto" w:frame="1"/>
        </w:rPr>
        <w:t>s</w:t>
      </w:r>
      <w:r>
        <w:rPr>
          <w:color w:val="000000"/>
          <w:u w:val="single"/>
          <w:bdr w:val="none" w:sz="0" w:space="0" w:color="auto" w:frame="1"/>
        </w:rPr>
        <w:t xml:space="preserve"> </w:t>
      </w:r>
      <w:r w:rsidRPr="00B90F7C">
        <w:rPr>
          <w:color w:val="000000"/>
          <w:u w:val="single"/>
          <w:bdr w:val="none" w:sz="0" w:space="0" w:color="auto" w:frame="1"/>
        </w:rPr>
        <w:t xml:space="preserve">for </w:t>
      </w:r>
      <w:r>
        <w:rPr>
          <w:color w:val="000000"/>
          <w:u w:val="single"/>
          <w:bdr w:val="none" w:sz="0" w:space="0" w:color="auto" w:frame="1"/>
        </w:rPr>
        <w:t xml:space="preserve">development of a geothermal </w:t>
      </w:r>
      <w:r w:rsidR="006D1722">
        <w:rPr>
          <w:color w:val="000000"/>
          <w:u w:val="single"/>
          <w:bdr w:val="none" w:sz="0" w:space="0" w:color="auto" w:frame="1"/>
        </w:rPr>
        <w:t xml:space="preserve">exchange </w:t>
      </w:r>
      <w:r>
        <w:rPr>
          <w:color w:val="000000"/>
          <w:u w:val="single"/>
          <w:bdr w:val="none" w:sz="0" w:space="0" w:color="auto" w:frame="1"/>
        </w:rPr>
        <w:t xml:space="preserve">system as part of </w:t>
      </w:r>
      <w:r w:rsidR="009A0EC4">
        <w:rPr>
          <w:color w:val="000000"/>
          <w:u w:val="single"/>
          <w:bdr w:val="none" w:sz="0" w:space="0" w:color="auto" w:frame="1"/>
        </w:rPr>
        <w:t>a</w:t>
      </w:r>
      <w:r>
        <w:rPr>
          <w:color w:val="000000"/>
          <w:u w:val="single"/>
          <w:bdr w:val="none" w:sz="0" w:space="0" w:color="auto" w:frame="1"/>
        </w:rPr>
        <w:t xml:space="preserve"> demonstration program. In evaluating each</w:t>
      </w:r>
      <w:r w:rsidR="000464DD">
        <w:rPr>
          <w:color w:val="000000"/>
          <w:u w:val="single"/>
          <w:bdr w:val="none" w:sz="0" w:space="0" w:color="auto" w:frame="1"/>
        </w:rPr>
        <w:t xml:space="preserve"> such</w:t>
      </w:r>
      <w:r>
        <w:rPr>
          <w:color w:val="000000"/>
          <w:u w:val="single"/>
          <w:bdr w:val="none" w:sz="0" w:space="0" w:color="auto" w:frame="1"/>
        </w:rPr>
        <w:t xml:space="preserve"> potential site, the director shall consider, </w:t>
      </w:r>
      <w:r w:rsidR="007C482D">
        <w:rPr>
          <w:color w:val="000000"/>
          <w:u w:val="single"/>
          <w:bdr w:val="none" w:sz="0" w:space="0" w:color="auto" w:frame="1"/>
        </w:rPr>
        <w:t>without limitation</w:t>
      </w:r>
      <w:r w:rsidRPr="00B90F7C">
        <w:rPr>
          <w:color w:val="000000"/>
          <w:u w:val="single"/>
          <w:bdr w:val="none" w:sz="0" w:space="0" w:color="auto" w:frame="1"/>
        </w:rPr>
        <w:t>:</w:t>
      </w:r>
    </w:p>
    <w:p w14:paraId="7E85588A" w14:textId="26F2882B" w:rsidR="00201F71" w:rsidRDefault="00C56782" w:rsidP="00934CF8">
      <w:pPr>
        <w:shd w:val="clear" w:color="auto" w:fill="FFFFFF"/>
        <w:spacing w:line="480" w:lineRule="auto"/>
        <w:ind w:firstLine="720"/>
        <w:jc w:val="both"/>
        <w:rPr>
          <w:color w:val="000000"/>
          <w:u w:val="single"/>
          <w:bdr w:val="none" w:sz="0" w:space="0" w:color="auto" w:frame="1"/>
        </w:rPr>
      </w:pPr>
      <w:r>
        <w:rPr>
          <w:color w:val="000000"/>
          <w:u w:val="single"/>
          <w:bdr w:val="none" w:sz="0" w:space="0" w:color="auto" w:frame="1"/>
        </w:rPr>
        <w:t xml:space="preserve">(a) </w:t>
      </w:r>
      <w:r w:rsidR="000464DD">
        <w:rPr>
          <w:color w:val="000000"/>
          <w:u w:val="single"/>
          <w:bdr w:val="none" w:sz="0" w:space="0" w:color="auto" w:frame="1"/>
        </w:rPr>
        <w:t>T</w:t>
      </w:r>
      <w:r w:rsidR="00531797">
        <w:rPr>
          <w:color w:val="000000"/>
          <w:u w:val="single"/>
          <w:bdr w:val="none" w:sz="0" w:space="0" w:color="auto" w:frame="1"/>
        </w:rPr>
        <w:t xml:space="preserve">he heating and cooling systems of </w:t>
      </w:r>
      <w:r w:rsidR="00516AEA">
        <w:rPr>
          <w:color w:val="000000"/>
          <w:u w:val="single"/>
          <w:bdr w:val="none" w:sz="0" w:space="0" w:color="auto" w:frame="1"/>
        </w:rPr>
        <w:t xml:space="preserve">government </w:t>
      </w:r>
      <w:r w:rsidR="00531797" w:rsidRPr="00531797">
        <w:rPr>
          <w:color w:val="000000"/>
          <w:u w:val="single"/>
          <w:bdr w:val="none" w:sz="0" w:space="0" w:color="auto" w:frame="1"/>
        </w:rPr>
        <w:t xml:space="preserve">buildings </w:t>
      </w:r>
      <w:r w:rsidR="007C482D">
        <w:rPr>
          <w:color w:val="000000"/>
          <w:u w:val="single"/>
          <w:bdr w:val="none" w:sz="0" w:space="0" w:color="auto" w:frame="1"/>
        </w:rPr>
        <w:t xml:space="preserve">at and </w:t>
      </w:r>
      <w:r w:rsidR="00531797" w:rsidRPr="00531797">
        <w:rPr>
          <w:color w:val="000000"/>
          <w:u w:val="single"/>
          <w:bdr w:val="none" w:sz="0" w:space="0" w:color="auto" w:frame="1"/>
        </w:rPr>
        <w:t xml:space="preserve">near to the </w:t>
      </w:r>
      <w:r w:rsidR="000464DD">
        <w:rPr>
          <w:color w:val="000000"/>
          <w:u w:val="single"/>
          <w:bdr w:val="none" w:sz="0" w:space="0" w:color="auto" w:frame="1"/>
        </w:rPr>
        <w:t>potential</w:t>
      </w:r>
      <w:r w:rsidR="000464DD" w:rsidRPr="00531797">
        <w:rPr>
          <w:color w:val="000000"/>
          <w:u w:val="single"/>
          <w:bdr w:val="none" w:sz="0" w:space="0" w:color="auto" w:frame="1"/>
        </w:rPr>
        <w:t xml:space="preserve"> </w:t>
      </w:r>
      <w:r w:rsidR="00531797" w:rsidRPr="00531797">
        <w:rPr>
          <w:color w:val="000000"/>
          <w:u w:val="single"/>
          <w:bdr w:val="none" w:sz="0" w:space="0" w:color="auto" w:frame="1"/>
        </w:rPr>
        <w:t>site</w:t>
      </w:r>
      <w:r w:rsidR="00531797">
        <w:rPr>
          <w:color w:val="000000"/>
          <w:u w:val="single"/>
          <w:bdr w:val="none" w:sz="0" w:space="0" w:color="auto" w:frame="1"/>
        </w:rPr>
        <w:t>;</w:t>
      </w:r>
    </w:p>
    <w:p w14:paraId="3D1727F0" w14:textId="6E409054" w:rsidR="00C56782" w:rsidRPr="00B90F7C" w:rsidRDefault="00531797" w:rsidP="00934CF8">
      <w:pPr>
        <w:shd w:val="clear" w:color="auto" w:fill="FFFFFF"/>
        <w:spacing w:line="480" w:lineRule="auto"/>
        <w:ind w:firstLine="720"/>
        <w:jc w:val="both"/>
        <w:rPr>
          <w:rFonts w:ascii="Times" w:hAnsi="Times"/>
          <w:color w:val="000000"/>
          <w:sz w:val="27"/>
          <w:szCs w:val="27"/>
        </w:rPr>
      </w:pPr>
      <w:r>
        <w:rPr>
          <w:color w:val="000000"/>
          <w:u w:val="single"/>
          <w:bdr w:val="none" w:sz="0" w:space="0" w:color="auto" w:frame="1"/>
        </w:rPr>
        <w:t xml:space="preserve">(b) </w:t>
      </w:r>
      <w:r w:rsidR="000464DD">
        <w:rPr>
          <w:color w:val="000000"/>
          <w:u w:val="single"/>
          <w:bdr w:val="none" w:sz="0" w:space="0" w:color="auto" w:frame="1"/>
        </w:rPr>
        <w:t>T</w:t>
      </w:r>
      <w:r w:rsidR="00C56782">
        <w:rPr>
          <w:color w:val="000000"/>
          <w:u w:val="single"/>
          <w:bdr w:val="none" w:sz="0" w:space="0" w:color="auto" w:frame="1"/>
        </w:rPr>
        <w:t>he</w:t>
      </w:r>
      <w:r w:rsidR="00C56782" w:rsidRPr="00B90F7C">
        <w:rPr>
          <w:color w:val="000000"/>
          <w:u w:val="single"/>
          <w:bdr w:val="none" w:sz="0" w:space="0" w:color="auto" w:frame="1"/>
        </w:rPr>
        <w:t xml:space="preserve"> site’s geologic and hydrologic profile;</w:t>
      </w:r>
    </w:p>
    <w:p w14:paraId="3C63E998" w14:textId="0980BB69" w:rsidR="00C56782" w:rsidRPr="00B90F7C" w:rsidRDefault="00C56782" w:rsidP="00934CF8">
      <w:pPr>
        <w:shd w:val="clear" w:color="auto" w:fill="FFFFFF"/>
        <w:spacing w:line="480" w:lineRule="auto"/>
        <w:ind w:firstLine="720"/>
        <w:jc w:val="both"/>
        <w:rPr>
          <w:rFonts w:ascii="Times" w:hAnsi="Times"/>
          <w:color w:val="000000"/>
          <w:sz w:val="27"/>
          <w:szCs w:val="27"/>
        </w:rPr>
      </w:pPr>
      <w:r>
        <w:rPr>
          <w:color w:val="000000"/>
          <w:u w:val="single"/>
          <w:bdr w:val="none" w:sz="0" w:space="0" w:color="auto" w:frame="1"/>
        </w:rPr>
        <w:t>(</w:t>
      </w:r>
      <w:r w:rsidR="00531797">
        <w:rPr>
          <w:color w:val="000000"/>
          <w:u w:val="single"/>
          <w:bdr w:val="none" w:sz="0" w:space="0" w:color="auto" w:frame="1"/>
        </w:rPr>
        <w:t>c</w:t>
      </w:r>
      <w:r>
        <w:rPr>
          <w:color w:val="000000"/>
          <w:u w:val="single"/>
          <w:bdr w:val="none" w:sz="0" w:space="0" w:color="auto" w:frame="1"/>
        </w:rPr>
        <w:t xml:space="preserve">) </w:t>
      </w:r>
      <w:r w:rsidR="000464DD">
        <w:rPr>
          <w:color w:val="000000"/>
          <w:u w:val="single"/>
          <w:bdr w:val="none" w:sz="0" w:space="0" w:color="auto" w:frame="1"/>
        </w:rPr>
        <w:t>T</w:t>
      </w:r>
      <w:r w:rsidRPr="00B90F7C">
        <w:rPr>
          <w:color w:val="000000"/>
          <w:u w:val="single"/>
          <w:bdr w:val="none" w:sz="0" w:space="0" w:color="auto" w:frame="1"/>
        </w:rPr>
        <w:t xml:space="preserve">he availability, suitability and accessibility of land </w:t>
      </w:r>
      <w:r w:rsidR="002A55F5">
        <w:rPr>
          <w:color w:val="000000"/>
          <w:u w:val="single"/>
          <w:bdr w:val="none" w:sz="0" w:space="0" w:color="auto" w:frame="1"/>
        </w:rPr>
        <w:t xml:space="preserve">at or </w:t>
      </w:r>
      <w:r w:rsidRPr="00B90F7C">
        <w:rPr>
          <w:color w:val="000000"/>
          <w:u w:val="single"/>
          <w:bdr w:val="none" w:sz="0" w:space="0" w:color="auto" w:frame="1"/>
        </w:rPr>
        <w:t xml:space="preserve">within a suitable distance of </w:t>
      </w:r>
      <w:r>
        <w:rPr>
          <w:color w:val="000000"/>
          <w:u w:val="single"/>
          <w:bdr w:val="none" w:sz="0" w:space="0" w:color="auto" w:frame="1"/>
        </w:rPr>
        <w:t>the</w:t>
      </w:r>
      <w:r w:rsidRPr="00B90F7C">
        <w:rPr>
          <w:color w:val="000000"/>
          <w:u w:val="single"/>
          <w:bdr w:val="none" w:sz="0" w:space="0" w:color="auto" w:frame="1"/>
        </w:rPr>
        <w:t xml:space="preserve"> </w:t>
      </w:r>
      <w:r w:rsidR="000464DD">
        <w:rPr>
          <w:color w:val="000000"/>
          <w:u w:val="single"/>
          <w:bdr w:val="none" w:sz="0" w:space="0" w:color="auto" w:frame="1"/>
        </w:rPr>
        <w:t xml:space="preserve">potential </w:t>
      </w:r>
      <w:r w:rsidRPr="00B90F7C">
        <w:rPr>
          <w:color w:val="000000"/>
          <w:u w:val="single"/>
          <w:bdr w:val="none" w:sz="0" w:space="0" w:color="auto" w:frame="1"/>
        </w:rPr>
        <w:t>site</w:t>
      </w:r>
      <w:r>
        <w:rPr>
          <w:color w:val="000000"/>
          <w:u w:val="single"/>
          <w:bdr w:val="none" w:sz="0" w:space="0" w:color="auto" w:frame="1"/>
        </w:rPr>
        <w:t xml:space="preserve"> </w:t>
      </w:r>
      <w:r w:rsidR="002303F5">
        <w:rPr>
          <w:color w:val="000000"/>
          <w:u w:val="single"/>
          <w:bdr w:val="none" w:sz="0" w:space="0" w:color="auto" w:frame="1"/>
        </w:rPr>
        <w:t xml:space="preserve">for construction of </w:t>
      </w:r>
      <w:r w:rsidR="000464DD">
        <w:rPr>
          <w:color w:val="000000"/>
          <w:u w:val="single"/>
          <w:bdr w:val="none" w:sz="0" w:space="0" w:color="auto" w:frame="1"/>
        </w:rPr>
        <w:t xml:space="preserve">any </w:t>
      </w:r>
      <w:r>
        <w:rPr>
          <w:color w:val="000000"/>
          <w:u w:val="single"/>
          <w:bdr w:val="none" w:sz="0" w:space="0" w:color="auto" w:frame="1"/>
        </w:rPr>
        <w:t xml:space="preserve">wells necessary to </w:t>
      </w:r>
      <w:r w:rsidR="006D1722">
        <w:rPr>
          <w:color w:val="000000"/>
          <w:u w:val="single"/>
          <w:bdr w:val="none" w:sz="0" w:space="0" w:color="auto" w:frame="1"/>
        </w:rPr>
        <w:t xml:space="preserve">exchange </w:t>
      </w:r>
      <w:r>
        <w:rPr>
          <w:color w:val="000000"/>
          <w:u w:val="single"/>
          <w:bdr w:val="none" w:sz="0" w:space="0" w:color="auto" w:frame="1"/>
        </w:rPr>
        <w:t>geothermal energy</w:t>
      </w:r>
      <w:r w:rsidRPr="00B90F7C">
        <w:rPr>
          <w:color w:val="000000"/>
          <w:u w:val="single"/>
          <w:bdr w:val="none" w:sz="0" w:space="0" w:color="auto" w:frame="1"/>
        </w:rPr>
        <w:t>;</w:t>
      </w:r>
    </w:p>
    <w:p w14:paraId="60054A07" w14:textId="331F0894" w:rsidR="00C56782" w:rsidRPr="00B90F7C" w:rsidRDefault="00C56782" w:rsidP="00934CF8">
      <w:pPr>
        <w:shd w:val="clear" w:color="auto" w:fill="FFFFFF"/>
        <w:spacing w:line="480" w:lineRule="auto"/>
        <w:ind w:firstLine="720"/>
        <w:jc w:val="both"/>
        <w:rPr>
          <w:rFonts w:ascii="Times" w:hAnsi="Times"/>
          <w:color w:val="000000"/>
          <w:sz w:val="27"/>
          <w:szCs w:val="27"/>
        </w:rPr>
      </w:pPr>
      <w:r>
        <w:rPr>
          <w:color w:val="000000"/>
          <w:u w:val="single"/>
          <w:bdr w:val="none" w:sz="0" w:space="0" w:color="auto" w:frame="1"/>
        </w:rPr>
        <w:t>(</w:t>
      </w:r>
      <w:r w:rsidR="00531797">
        <w:rPr>
          <w:color w:val="000000"/>
          <w:u w:val="single"/>
          <w:bdr w:val="none" w:sz="0" w:space="0" w:color="auto" w:frame="1"/>
        </w:rPr>
        <w:t>d</w:t>
      </w:r>
      <w:r>
        <w:rPr>
          <w:color w:val="000000"/>
          <w:u w:val="single"/>
          <w:bdr w:val="none" w:sz="0" w:space="0" w:color="auto" w:frame="1"/>
        </w:rPr>
        <w:t xml:space="preserve">) </w:t>
      </w:r>
      <w:r w:rsidR="000464DD">
        <w:rPr>
          <w:color w:val="000000"/>
          <w:u w:val="single"/>
          <w:bdr w:val="none" w:sz="0" w:space="0" w:color="auto" w:frame="1"/>
        </w:rPr>
        <w:t>W</w:t>
      </w:r>
      <w:r w:rsidRPr="00B90F7C">
        <w:rPr>
          <w:color w:val="000000"/>
          <w:u w:val="single"/>
          <w:bdr w:val="none" w:sz="0" w:space="0" w:color="auto" w:frame="1"/>
        </w:rPr>
        <w:t xml:space="preserve">hether </w:t>
      </w:r>
      <w:r>
        <w:rPr>
          <w:color w:val="000000"/>
          <w:u w:val="single"/>
          <w:bdr w:val="none" w:sz="0" w:space="0" w:color="auto" w:frame="1"/>
        </w:rPr>
        <w:t xml:space="preserve">the </w:t>
      </w:r>
      <w:r w:rsidRPr="00B90F7C">
        <w:rPr>
          <w:color w:val="000000"/>
          <w:u w:val="single"/>
          <w:bdr w:val="none" w:sz="0" w:space="0" w:color="auto" w:frame="1"/>
        </w:rPr>
        <w:t xml:space="preserve">city </w:t>
      </w:r>
      <w:r w:rsidR="005776D9">
        <w:rPr>
          <w:color w:val="000000"/>
          <w:u w:val="single"/>
          <w:bdr w:val="none" w:sz="0" w:space="0" w:color="auto" w:frame="1"/>
        </w:rPr>
        <w:t xml:space="preserve">has the right to develop a geothermal exchange system at the </w:t>
      </w:r>
      <w:r w:rsidR="000464DD">
        <w:rPr>
          <w:color w:val="000000"/>
          <w:u w:val="single"/>
          <w:bdr w:val="none" w:sz="0" w:space="0" w:color="auto" w:frame="1"/>
        </w:rPr>
        <w:t xml:space="preserve">potential </w:t>
      </w:r>
      <w:r w:rsidR="005776D9">
        <w:rPr>
          <w:color w:val="000000"/>
          <w:u w:val="single"/>
          <w:bdr w:val="none" w:sz="0" w:space="0" w:color="auto" w:frame="1"/>
        </w:rPr>
        <w:t>site</w:t>
      </w:r>
      <w:r>
        <w:rPr>
          <w:color w:val="000000"/>
          <w:u w:val="single"/>
          <w:bdr w:val="none" w:sz="0" w:space="0" w:color="auto" w:frame="1"/>
        </w:rPr>
        <w:t>,</w:t>
      </w:r>
      <w:r w:rsidRPr="00B90F7C">
        <w:rPr>
          <w:color w:val="000000"/>
          <w:u w:val="single"/>
          <w:bdr w:val="none" w:sz="0" w:space="0" w:color="auto" w:frame="1"/>
        </w:rPr>
        <w:t xml:space="preserve"> and if not, the cost of obtaining </w:t>
      </w:r>
      <w:r w:rsidR="007C482D">
        <w:rPr>
          <w:color w:val="000000"/>
          <w:u w:val="single"/>
          <w:bdr w:val="none" w:sz="0" w:space="0" w:color="auto" w:frame="1"/>
        </w:rPr>
        <w:t xml:space="preserve">such </w:t>
      </w:r>
      <w:r w:rsidRPr="00B90F7C">
        <w:rPr>
          <w:color w:val="000000"/>
          <w:u w:val="single"/>
          <w:bdr w:val="none" w:sz="0" w:space="0" w:color="auto" w:frame="1"/>
        </w:rPr>
        <w:t>right;</w:t>
      </w:r>
    </w:p>
    <w:p w14:paraId="45F5D844" w14:textId="541E2E5B" w:rsidR="00C56782" w:rsidRPr="00B90F7C" w:rsidRDefault="00C56782" w:rsidP="00934CF8">
      <w:pPr>
        <w:shd w:val="clear" w:color="auto" w:fill="FFFFFF"/>
        <w:spacing w:line="480" w:lineRule="auto"/>
        <w:ind w:firstLine="720"/>
        <w:jc w:val="both"/>
        <w:rPr>
          <w:rFonts w:ascii="Times" w:hAnsi="Times"/>
          <w:color w:val="000000"/>
          <w:sz w:val="27"/>
          <w:szCs w:val="27"/>
        </w:rPr>
      </w:pPr>
      <w:r>
        <w:rPr>
          <w:color w:val="000000"/>
          <w:u w:val="single"/>
          <w:bdr w:val="none" w:sz="0" w:space="0" w:color="auto" w:frame="1"/>
        </w:rPr>
        <w:t>(</w:t>
      </w:r>
      <w:r w:rsidR="00531797">
        <w:rPr>
          <w:color w:val="000000"/>
          <w:u w:val="single"/>
          <w:bdr w:val="none" w:sz="0" w:space="0" w:color="auto" w:frame="1"/>
        </w:rPr>
        <w:t>e</w:t>
      </w:r>
      <w:r>
        <w:rPr>
          <w:color w:val="000000"/>
          <w:u w:val="single"/>
          <w:bdr w:val="none" w:sz="0" w:space="0" w:color="auto" w:frame="1"/>
        </w:rPr>
        <w:t xml:space="preserve">) </w:t>
      </w:r>
      <w:r w:rsidR="000464DD">
        <w:rPr>
          <w:color w:val="000000"/>
          <w:u w:val="single"/>
          <w:bdr w:val="none" w:sz="0" w:space="0" w:color="auto" w:frame="1"/>
        </w:rPr>
        <w:t>T</w:t>
      </w:r>
      <w:r w:rsidRPr="00B90F7C">
        <w:rPr>
          <w:color w:val="000000"/>
          <w:u w:val="single"/>
          <w:bdr w:val="none" w:sz="0" w:space="0" w:color="auto" w:frame="1"/>
        </w:rPr>
        <w:t xml:space="preserve">he </w:t>
      </w:r>
      <w:r w:rsidR="00201F71">
        <w:rPr>
          <w:color w:val="000000"/>
          <w:u w:val="single"/>
          <w:bdr w:val="none" w:sz="0" w:space="0" w:color="auto" w:frame="1"/>
        </w:rPr>
        <w:t>feasibility</w:t>
      </w:r>
      <w:r w:rsidRPr="00B90F7C">
        <w:rPr>
          <w:color w:val="000000"/>
          <w:u w:val="single"/>
          <w:bdr w:val="none" w:sz="0" w:space="0" w:color="auto" w:frame="1"/>
        </w:rPr>
        <w:t xml:space="preserve"> </w:t>
      </w:r>
      <w:r>
        <w:rPr>
          <w:color w:val="000000"/>
          <w:u w:val="single"/>
          <w:bdr w:val="none" w:sz="0" w:space="0" w:color="auto" w:frame="1"/>
        </w:rPr>
        <w:t xml:space="preserve">of </w:t>
      </w:r>
      <w:r w:rsidR="00516AEA">
        <w:rPr>
          <w:color w:val="000000"/>
          <w:u w:val="single"/>
          <w:bdr w:val="none" w:sz="0" w:space="0" w:color="auto" w:frame="1"/>
        </w:rPr>
        <w:t>government</w:t>
      </w:r>
      <w:r w:rsidR="00201F71">
        <w:rPr>
          <w:color w:val="000000"/>
          <w:u w:val="single"/>
          <w:bdr w:val="none" w:sz="0" w:space="0" w:color="auto" w:frame="1"/>
        </w:rPr>
        <w:t xml:space="preserve"> </w:t>
      </w:r>
      <w:r>
        <w:rPr>
          <w:color w:val="000000"/>
          <w:u w:val="single"/>
          <w:bdr w:val="none" w:sz="0" w:space="0" w:color="auto" w:frame="1"/>
        </w:rPr>
        <w:t xml:space="preserve">buildings </w:t>
      </w:r>
      <w:r w:rsidR="002A55F5">
        <w:rPr>
          <w:color w:val="000000"/>
          <w:u w:val="single"/>
          <w:bdr w:val="none" w:sz="0" w:space="0" w:color="auto" w:frame="1"/>
        </w:rPr>
        <w:t xml:space="preserve">at or </w:t>
      </w:r>
      <w:r>
        <w:rPr>
          <w:color w:val="000000"/>
          <w:u w:val="single"/>
          <w:bdr w:val="none" w:sz="0" w:space="0" w:color="auto" w:frame="1"/>
        </w:rPr>
        <w:t xml:space="preserve">near to the </w:t>
      </w:r>
      <w:r w:rsidR="000464DD">
        <w:rPr>
          <w:color w:val="000000"/>
          <w:u w:val="single"/>
          <w:bdr w:val="none" w:sz="0" w:space="0" w:color="auto" w:frame="1"/>
        </w:rPr>
        <w:t xml:space="preserve">potential </w:t>
      </w:r>
      <w:r>
        <w:rPr>
          <w:color w:val="000000"/>
          <w:u w:val="single"/>
          <w:bdr w:val="none" w:sz="0" w:space="0" w:color="auto" w:frame="1"/>
        </w:rPr>
        <w:t xml:space="preserve">site participating in the demonstration program and receiving geothermal </w:t>
      </w:r>
      <w:r w:rsidR="000035F2">
        <w:rPr>
          <w:color w:val="000000"/>
          <w:u w:val="single"/>
          <w:bdr w:val="none" w:sz="0" w:space="0" w:color="auto" w:frame="1"/>
        </w:rPr>
        <w:t xml:space="preserve">exchange </w:t>
      </w:r>
      <w:r>
        <w:rPr>
          <w:color w:val="000000"/>
          <w:u w:val="single"/>
          <w:bdr w:val="none" w:sz="0" w:space="0" w:color="auto" w:frame="1"/>
        </w:rPr>
        <w:t>service from</w:t>
      </w:r>
      <w:r w:rsidR="007C482D">
        <w:rPr>
          <w:color w:val="000000"/>
          <w:u w:val="single"/>
          <w:bdr w:val="none" w:sz="0" w:space="0" w:color="auto" w:frame="1"/>
        </w:rPr>
        <w:t xml:space="preserve"> </w:t>
      </w:r>
      <w:r w:rsidRPr="00B90F7C">
        <w:rPr>
          <w:color w:val="000000"/>
          <w:u w:val="single"/>
          <w:bdr w:val="none" w:sz="0" w:space="0" w:color="auto" w:frame="1"/>
        </w:rPr>
        <w:t>a</w:t>
      </w:r>
      <w:r w:rsidR="007C482D">
        <w:rPr>
          <w:color w:val="000000"/>
          <w:u w:val="single"/>
          <w:bdr w:val="none" w:sz="0" w:space="0" w:color="auto" w:frame="1"/>
        </w:rPr>
        <w:t xml:space="preserve"> </w:t>
      </w:r>
      <w:r w:rsidRPr="000F106E">
        <w:rPr>
          <w:color w:val="000000"/>
          <w:u w:val="single"/>
          <w:bdr w:val="none" w:sz="0" w:space="0" w:color="auto" w:frame="1"/>
        </w:rPr>
        <w:t xml:space="preserve">geothermal </w:t>
      </w:r>
      <w:r w:rsidR="000035F2">
        <w:rPr>
          <w:color w:val="000000"/>
          <w:u w:val="single"/>
          <w:bdr w:val="none" w:sz="0" w:space="0" w:color="auto" w:frame="1"/>
        </w:rPr>
        <w:t xml:space="preserve">exchange </w:t>
      </w:r>
      <w:r w:rsidRPr="00B90F7C">
        <w:rPr>
          <w:color w:val="000000"/>
          <w:u w:val="single"/>
          <w:bdr w:val="none" w:sz="0" w:space="0" w:color="auto" w:frame="1"/>
        </w:rPr>
        <w:t>system</w:t>
      </w:r>
      <w:r>
        <w:rPr>
          <w:color w:val="000000"/>
          <w:u w:val="single"/>
          <w:bdr w:val="none" w:sz="0" w:space="0" w:color="auto" w:frame="1"/>
        </w:rPr>
        <w:t xml:space="preserve"> created pursuant to this section</w:t>
      </w:r>
      <w:r w:rsidRPr="00B90F7C">
        <w:rPr>
          <w:color w:val="000000"/>
          <w:u w:val="single"/>
          <w:bdr w:val="none" w:sz="0" w:space="0" w:color="auto" w:frame="1"/>
        </w:rPr>
        <w:t>;</w:t>
      </w:r>
    </w:p>
    <w:p w14:paraId="03768DDC" w14:textId="5012E8BD" w:rsidR="00C56782" w:rsidRPr="00B90F7C" w:rsidRDefault="00C56782" w:rsidP="00934CF8">
      <w:pPr>
        <w:shd w:val="clear" w:color="auto" w:fill="FFFFFF"/>
        <w:spacing w:line="480" w:lineRule="auto"/>
        <w:ind w:firstLine="720"/>
        <w:jc w:val="both"/>
        <w:rPr>
          <w:rFonts w:ascii="Times" w:hAnsi="Times"/>
          <w:color w:val="000000"/>
          <w:sz w:val="27"/>
          <w:szCs w:val="27"/>
        </w:rPr>
      </w:pPr>
      <w:r>
        <w:rPr>
          <w:color w:val="000000"/>
          <w:u w:val="single"/>
          <w:bdr w:val="none" w:sz="0" w:space="0" w:color="auto" w:frame="1"/>
        </w:rPr>
        <w:t>(</w:t>
      </w:r>
      <w:r w:rsidR="00531797">
        <w:rPr>
          <w:color w:val="000000"/>
          <w:u w:val="single"/>
          <w:bdr w:val="none" w:sz="0" w:space="0" w:color="auto" w:frame="1"/>
        </w:rPr>
        <w:t>f</w:t>
      </w:r>
      <w:r>
        <w:rPr>
          <w:color w:val="000000"/>
          <w:u w:val="single"/>
          <w:bdr w:val="none" w:sz="0" w:space="0" w:color="auto" w:frame="1"/>
        </w:rPr>
        <w:t xml:space="preserve">) </w:t>
      </w:r>
      <w:r w:rsidR="000464DD">
        <w:rPr>
          <w:color w:val="000000"/>
          <w:u w:val="single"/>
          <w:bdr w:val="none" w:sz="0" w:space="0" w:color="auto" w:frame="1"/>
        </w:rPr>
        <w:t>T</w:t>
      </w:r>
      <w:r w:rsidR="001130FE">
        <w:rPr>
          <w:color w:val="000000"/>
          <w:u w:val="single"/>
          <w:bdr w:val="none" w:sz="0" w:space="0" w:color="auto" w:frame="1"/>
        </w:rPr>
        <w:t xml:space="preserve">he </w:t>
      </w:r>
      <w:r w:rsidR="00F6747E">
        <w:rPr>
          <w:color w:val="000000"/>
          <w:u w:val="single"/>
          <w:bdr w:val="none" w:sz="0" w:space="0" w:color="auto" w:frame="1"/>
        </w:rPr>
        <w:t xml:space="preserve">heating and cooling </w:t>
      </w:r>
      <w:r w:rsidR="00B30566">
        <w:rPr>
          <w:color w:val="000000"/>
          <w:u w:val="single"/>
          <w:bdr w:val="none" w:sz="0" w:space="0" w:color="auto" w:frame="1"/>
        </w:rPr>
        <w:t>energy load profile</w:t>
      </w:r>
      <w:r w:rsidR="00E45181">
        <w:rPr>
          <w:color w:val="000000"/>
          <w:u w:val="single"/>
          <w:bdr w:val="none" w:sz="0" w:space="0" w:color="auto" w:frame="1"/>
        </w:rPr>
        <w:t>s</w:t>
      </w:r>
      <w:r w:rsidR="001130FE">
        <w:rPr>
          <w:color w:val="000000"/>
          <w:u w:val="single"/>
          <w:bdr w:val="none" w:sz="0" w:space="0" w:color="auto" w:frame="1"/>
        </w:rPr>
        <w:t>,</w:t>
      </w:r>
      <w:r w:rsidR="006D1722">
        <w:rPr>
          <w:color w:val="000000"/>
          <w:u w:val="single"/>
          <w:bdr w:val="none" w:sz="0" w:space="0" w:color="auto" w:frame="1"/>
        </w:rPr>
        <w:t xml:space="preserve"> over the course of a year</w:t>
      </w:r>
      <w:r w:rsidR="001130FE">
        <w:rPr>
          <w:color w:val="000000"/>
          <w:u w:val="single"/>
          <w:bdr w:val="none" w:sz="0" w:space="0" w:color="auto" w:frame="1"/>
        </w:rPr>
        <w:t xml:space="preserve">, of the </w:t>
      </w:r>
      <w:r w:rsidR="00516AEA">
        <w:rPr>
          <w:color w:val="000000"/>
          <w:u w:val="single"/>
          <w:bdr w:val="none" w:sz="0" w:space="0" w:color="auto" w:frame="1"/>
        </w:rPr>
        <w:t>government</w:t>
      </w:r>
      <w:r w:rsidR="00201F71">
        <w:rPr>
          <w:color w:val="000000"/>
          <w:u w:val="single"/>
          <w:bdr w:val="none" w:sz="0" w:space="0" w:color="auto" w:frame="1"/>
        </w:rPr>
        <w:t xml:space="preserve"> </w:t>
      </w:r>
      <w:r w:rsidR="001130FE">
        <w:rPr>
          <w:color w:val="000000"/>
          <w:u w:val="single"/>
          <w:bdr w:val="none" w:sz="0" w:space="0" w:color="auto" w:frame="1"/>
        </w:rPr>
        <w:t xml:space="preserve">buildings at </w:t>
      </w:r>
      <w:r w:rsidR="002A55F5">
        <w:rPr>
          <w:color w:val="000000"/>
          <w:u w:val="single"/>
          <w:bdr w:val="none" w:sz="0" w:space="0" w:color="auto" w:frame="1"/>
        </w:rPr>
        <w:t xml:space="preserve">or near </w:t>
      </w:r>
      <w:r w:rsidR="001130FE">
        <w:rPr>
          <w:color w:val="000000"/>
          <w:u w:val="single"/>
          <w:bdr w:val="none" w:sz="0" w:space="0" w:color="auto" w:frame="1"/>
        </w:rPr>
        <w:t xml:space="preserve">the </w:t>
      </w:r>
      <w:r w:rsidR="000464DD">
        <w:rPr>
          <w:color w:val="000000"/>
          <w:u w:val="single"/>
          <w:bdr w:val="none" w:sz="0" w:space="0" w:color="auto" w:frame="1"/>
        </w:rPr>
        <w:t xml:space="preserve">potential </w:t>
      </w:r>
      <w:r w:rsidR="001130FE">
        <w:rPr>
          <w:color w:val="000000"/>
          <w:u w:val="single"/>
          <w:bdr w:val="none" w:sz="0" w:space="0" w:color="auto" w:frame="1"/>
        </w:rPr>
        <w:t>site</w:t>
      </w:r>
      <w:r w:rsidRPr="00B90F7C">
        <w:rPr>
          <w:color w:val="000000"/>
          <w:u w:val="single"/>
          <w:bdr w:val="none" w:sz="0" w:space="0" w:color="auto" w:frame="1"/>
        </w:rPr>
        <w:t>;</w:t>
      </w:r>
    </w:p>
    <w:p w14:paraId="762CECA3" w14:textId="57E05ACB" w:rsidR="00C56782" w:rsidRPr="00B90F7C" w:rsidRDefault="00C56782" w:rsidP="00934CF8">
      <w:pPr>
        <w:shd w:val="clear" w:color="auto" w:fill="FFFFFF"/>
        <w:spacing w:line="480" w:lineRule="auto"/>
        <w:ind w:firstLine="720"/>
        <w:jc w:val="both"/>
        <w:rPr>
          <w:rFonts w:ascii="Times" w:hAnsi="Times"/>
          <w:color w:val="000000"/>
          <w:sz w:val="27"/>
          <w:szCs w:val="27"/>
        </w:rPr>
      </w:pPr>
      <w:r>
        <w:rPr>
          <w:color w:val="000000"/>
          <w:u w:val="single"/>
          <w:bdr w:val="none" w:sz="0" w:space="0" w:color="auto" w:frame="1"/>
        </w:rPr>
        <w:t>(</w:t>
      </w:r>
      <w:r w:rsidR="00531797">
        <w:rPr>
          <w:color w:val="000000"/>
          <w:u w:val="single"/>
          <w:bdr w:val="none" w:sz="0" w:space="0" w:color="auto" w:frame="1"/>
        </w:rPr>
        <w:t>g</w:t>
      </w:r>
      <w:r>
        <w:rPr>
          <w:color w:val="000000"/>
          <w:u w:val="single"/>
          <w:bdr w:val="none" w:sz="0" w:space="0" w:color="auto" w:frame="1"/>
        </w:rPr>
        <w:t xml:space="preserve">) </w:t>
      </w:r>
      <w:r w:rsidR="000464DD">
        <w:rPr>
          <w:color w:val="000000"/>
          <w:u w:val="single"/>
          <w:bdr w:val="none" w:sz="0" w:space="0" w:color="auto" w:frame="1"/>
        </w:rPr>
        <w:t>T</w:t>
      </w:r>
      <w:r w:rsidRPr="00B90F7C">
        <w:rPr>
          <w:color w:val="000000"/>
          <w:u w:val="single"/>
          <w:bdr w:val="none" w:sz="0" w:space="0" w:color="auto" w:frame="1"/>
        </w:rPr>
        <w:t xml:space="preserve">he </w:t>
      </w:r>
      <w:r>
        <w:rPr>
          <w:color w:val="000000"/>
          <w:u w:val="single"/>
          <w:bdr w:val="none" w:sz="0" w:space="0" w:color="auto" w:frame="1"/>
        </w:rPr>
        <w:t>size of the</w:t>
      </w:r>
      <w:r w:rsidR="000464DD">
        <w:rPr>
          <w:color w:val="000000"/>
          <w:u w:val="single"/>
          <w:bdr w:val="none" w:sz="0" w:space="0" w:color="auto" w:frame="1"/>
        </w:rPr>
        <w:t xml:space="preserve"> potential</w:t>
      </w:r>
      <w:r>
        <w:rPr>
          <w:color w:val="000000"/>
          <w:u w:val="single"/>
          <w:bdr w:val="none" w:sz="0" w:space="0" w:color="auto" w:frame="1"/>
        </w:rPr>
        <w:t xml:space="preserve"> site and the potential capacity of </w:t>
      </w:r>
      <w:r w:rsidR="007C482D">
        <w:rPr>
          <w:color w:val="000000"/>
          <w:u w:val="single"/>
          <w:bdr w:val="none" w:sz="0" w:space="0" w:color="auto" w:frame="1"/>
        </w:rPr>
        <w:t xml:space="preserve">a </w:t>
      </w:r>
      <w:r w:rsidRPr="000F106E">
        <w:rPr>
          <w:color w:val="000000"/>
          <w:u w:val="single"/>
          <w:bdr w:val="none" w:sz="0" w:space="0" w:color="auto" w:frame="1"/>
        </w:rPr>
        <w:t xml:space="preserve">geothermal </w:t>
      </w:r>
      <w:r w:rsidR="000035F2">
        <w:rPr>
          <w:color w:val="000000"/>
          <w:u w:val="single"/>
          <w:bdr w:val="none" w:sz="0" w:space="0" w:color="auto" w:frame="1"/>
        </w:rPr>
        <w:t xml:space="preserve">exchange </w:t>
      </w:r>
      <w:r w:rsidRPr="00B90F7C">
        <w:rPr>
          <w:color w:val="000000"/>
          <w:u w:val="single"/>
          <w:bdr w:val="none" w:sz="0" w:space="0" w:color="auto" w:frame="1"/>
        </w:rPr>
        <w:t xml:space="preserve">system </w:t>
      </w:r>
      <w:r>
        <w:rPr>
          <w:color w:val="000000"/>
          <w:u w:val="single"/>
          <w:bdr w:val="none" w:sz="0" w:space="0" w:color="auto" w:frame="1"/>
        </w:rPr>
        <w:t>created pursuant to this section</w:t>
      </w:r>
      <w:r w:rsidR="00B8595B">
        <w:rPr>
          <w:color w:val="000000"/>
          <w:u w:val="single"/>
          <w:bdr w:val="none" w:sz="0" w:space="0" w:color="auto" w:frame="1"/>
        </w:rPr>
        <w:t xml:space="preserve"> at </w:t>
      </w:r>
      <w:r w:rsidR="000464DD">
        <w:rPr>
          <w:color w:val="000000"/>
          <w:u w:val="single"/>
          <w:bdr w:val="none" w:sz="0" w:space="0" w:color="auto" w:frame="1"/>
        </w:rPr>
        <w:t xml:space="preserve">such </w:t>
      </w:r>
      <w:r w:rsidR="00B8595B">
        <w:rPr>
          <w:color w:val="000000"/>
          <w:u w:val="single"/>
          <w:bdr w:val="none" w:sz="0" w:space="0" w:color="auto" w:frame="1"/>
        </w:rPr>
        <w:t>site</w:t>
      </w:r>
      <w:r w:rsidR="007C482D">
        <w:rPr>
          <w:color w:val="000000"/>
          <w:u w:val="single"/>
          <w:bdr w:val="none" w:sz="0" w:space="0" w:color="auto" w:frame="1"/>
        </w:rPr>
        <w:t>,</w:t>
      </w:r>
      <w:r>
        <w:rPr>
          <w:color w:val="000000"/>
          <w:u w:val="single"/>
          <w:bdr w:val="none" w:sz="0" w:space="0" w:color="auto" w:frame="1"/>
        </w:rPr>
        <w:t xml:space="preserve"> as rela</w:t>
      </w:r>
      <w:r w:rsidRPr="00B90F7C">
        <w:rPr>
          <w:color w:val="000000"/>
          <w:u w:val="single"/>
          <w:bdr w:val="none" w:sz="0" w:space="0" w:color="auto" w:frame="1"/>
        </w:rPr>
        <w:t>t</w:t>
      </w:r>
      <w:r>
        <w:rPr>
          <w:color w:val="000000"/>
          <w:u w:val="single"/>
          <w:bdr w:val="none" w:sz="0" w:space="0" w:color="auto" w:frame="1"/>
        </w:rPr>
        <w:t xml:space="preserve">ed to </w:t>
      </w:r>
      <w:r w:rsidRPr="00B90F7C">
        <w:rPr>
          <w:color w:val="000000"/>
          <w:u w:val="single"/>
          <w:bdr w:val="none" w:sz="0" w:space="0" w:color="auto" w:frame="1"/>
        </w:rPr>
        <w:t xml:space="preserve">the </w:t>
      </w:r>
      <w:r>
        <w:rPr>
          <w:color w:val="000000"/>
          <w:u w:val="single"/>
          <w:bdr w:val="none" w:sz="0" w:space="0" w:color="auto" w:frame="1"/>
        </w:rPr>
        <w:t xml:space="preserve">estimated </w:t>
      </w:r>
      <w:r w:rsidRPr="00B90F7C">
        <w:rPr>
          <w:color w:val="000000"/>
          <w:u w:val="single"/>
          <w:bdr w:val="none" w:sz="0" w:space="0" w:color="auto" w:frame="1"/>
        </w:rPr>
        <w:t xml:space="preserve">demand </w:t>
      </w:r>
      <w:r>
        <w:rPr>
          <w:color w:val="000000"/>
          <w:u w:val="single"/>
          <w:bdr w:val="none" w:sz="0" w:space="0" w:color="auto" w:frame="1"/>
        </w:rPr>
        <w:t xml:space="preserve">for geothermal </w:t>
      </w:r>
      <w:r w:rsidR="000035F2">
        <w:rPr>
          <w:color w:val="000000"/>
          <w:u w:val="single"/>
          <w:bdr w:val="none" w:sz="0" w:space="0" w:color="auto" w:frame="1"/>
        </w:rPr>
        <w:t xml:space="preserve">exchange </w:t>
      </w:r>
      <w:r>
        <w:rPr>
          <w:color w:val="000000"/>
          <w:u w:val="single"/>
          <w:bdr w:val="none" w:sz="0" w:space="0" w:color="auto" w:frame="1"/>
        </w:rPr>
        <w:t>service</w:t>
      </w:r>
      <w:r w:rsidRPr="00B90F7C">
        <w:rPr>
          <w:color w:val="000000"/>
          <w:u w:val="single"/>
          <w:bdr w:val="none" w:sz="0" w:space="0" w:color="auto" w:frame="1"/>
        </w:rPr>
        <w:t xml:space="preserve"> </w:t>
      </w:r>
      <w:r>
        <w:rPr>
          <w:color w:val="000000"/>
          <w:u w:val="single"/>
          <w:bdr w:val="none" w:sz="0" w:space="0" w:color="auto" w:frame="1"/>
        </w:rPr>
        <w:t xml:space="preserve">from </w:t>
      </w:r>
      <w:r w:rsidR="00974450">
        <w:rPr>
          <w:color w:val="000000"/>
          <w:u w:val="single"/>
          <w:bdr w:val="none" w:sz="0" w:space="0" w:color="auto" w:frame="1"/>
        </w:rPr>
        <w:t xml:space="preserve">the </w:t>
      </w:r>
      <w:r w:rsidR="00516AEA">
        <w:rPr>
          <w:color w:val="000000"/>
          <w:u w:val="single"/>
          <w:bdr w:val="none" w:sz="0" w:space="0" w:color="auto" w:frame="1"/>
        </w:rPr>
        <w:t>government</w:t>
      </w:r>
      <w:r w:rsidR="005776D9">
        <w:rPr>
          <w:color w:val="000000"/>
          <w:u w:val="single"/>
          <w:bdr w:val="none" w:sz="0" w:space="0" w:color="auto" w:frame="1"/>
        </w:rPr>
        <w:t xml:space="preserve"> buildings </w:t>
      </w:r>
      <w:r>
        <w:rPr>
          <w:color w:val="000000"/>
          <w:u w:val="single"/>
          <w:bdr w:val="none" w:sz="0" w:space="0" w:color="auto" w:frame="1"/>
        </w:rPr>
        <w:t>potential</w:t>
      </w:r>
      <w:r w:rsidR="005776D9">
        <w:rPr>
          <w:color w:val="000000"/>
          <w:u w:val="single"/>
          <w:bdr w:val="none" w:sz="0" w:space="0" w:color="auto" w:frame="1"/>
        </w:rPr>
        <w:t xml:space="preserve">ly </w:t>
      </w:r>
      <w:r w:rsidR="007C482D">
        <w:rPr>
          <w:color w:val="000000"/>
          <w:u w:val="single"/>
          <w:bdr w:val="none" w:sz="0" w:space="0" w:color="auto" w:frame="1"/>
        </w:rPr>
        <w:t xml:space="preserve">receiving such service from </w:t>
      </w:r>
      <w:r w:rsidR="00B8595B">
        <w:rPr>
          <w:color w:val="000000"/>
          <w:u w:val="single"/>
          <w:bdr w:val="none" w:sz="0" w:space="0" w:color="auto" w:frame="1"/>
        </w:rPr>
        <w:t>such system</w:t>
      </w:r>
      <w:r w:rsidRPr="00B90F7C">
        <w:rPr>
          <w:color w:val="000000"/>
          <w:u w:val="single"/>
          <w:bdr w:val="none" w:sz="0" w:space="0" w:color="auto" w:frame="1"/>
        </w:rPr>
        <w:t>;</w:t>
      </w:r>
    </w:p>
    <w:p w14:paraId="347F2080" w14:textId="6BD440AA" w:rsidR="00C56782" w:rsidRDefault="00C56782" w:rsidP="00934CF8">
      <w:pPr>
        <w:shd w:val="clear" w:color="auto" w:fill="FFFFFF"/>
        <w:spacing w:line="480" w:lineRule="auto"/>
        <w:ind w:firstLine="720"/>
        <w:jc w:val="both"/>
        <w:rPr>
          <w:color w:val="000000"/>
          <w:u w:val="single"/>
          <w:bdr w:val="none" w:sz="0" w:space="0" w:color="auto" w:frame="1"/>
        </w:rPr>
      </w:pPr>
      <w:r>
        <w:rPr>
          <w:color w:val="000000"/>
          <w:u w:val="single"/>
          <w:bdr w:val="none" w:sz="0" w:space="0" w:color="auto" w:frame="1"/>
        </w:rPr>
        <w:t>(</w:t>
      </w:r>
      <w:r w:rsidR="00531797">
        <w:rPr>
          <w:color w:val="000000"/>
          <w:u w:val="single"/>
          <w:bdr w:val="none" w:sz="0" w:space="0" w:color="auto" w:frame="1"/>
        </w:rPr>
        <w:t>h</w:t>
      </w:r>
      <w:r>
        <w:rPr>
          <w:color w:val="000000"/>
          <w:u w:val="single"/>
          <w:bdr w:val="none" w:sz="0" w:space="0" w:color="auto" w:frame="1"/>
        </w:rPr>
        <w:t xml:space="preserve">) </w:t>
      </w:r>
      <w:r w:rsidR="000464DD">
        <w:rPr>
          <w:color w:val="000000"/>
          <w:u w:val="single"/>
          <w:bdr w:val="none" w:sz="0" w:space="0" w:color="auto" w:frame="1"/>
        </w:rPr>
        <w:t xml:space="preserve">The </w:t>
      </w:r>
      <w:r>
        <w:rPr>
          <w:color w:val="000000"/>
          <w:u w:val="single"/>
          <w:bdr w:val="none" w:sz="0" w:space="0" w:color="auto" w:frame="1"/>
        </w:rPr>
        <w:t>p</w:t>
      </w:r>
      <w:r w:rsidRPr="00B90F7C">
        <w:rPr>
          <w:color w:val="000000"/>
          <w:u w:val="single"/>
          <w:bdr w:val="none" w:sz="0" w:space="0" w:color="auto" w:frame="1"/>
        </w:rPr>
        <w:t xml:space="preserve">rojected </w:t>
      </w:r>
      <w:r w:rsidR="006731EB">
        <w:rPr>
          <w:color w:val="000000"/>
          <w:u w:val="single"/>
          <w:bdr w:val="none" w:sz="0" w:space="0" w:color="auto" w:frame="1"/>
        </w:rPr>
        <w:t>utility</w:t>
      </w:r>
      <w:r w:rsidRPr="00B90F7C">
        <w:rPr>
          <w:color w:val="000000"/>
          <w:u w:val="single"/>
          <w:bdr w:val="none" w:sz="0" w:space="0" w:color="auto" w:frame="1"/>
        </w:rPr>
        <w:t xml:space="preserve"> cost savings for </w:t>
      </w:r>
      <w:r w:rsidR="00516AEA">
        <w:rPr>
          <w:color w:val="000000"/>
          <w:u w:val="single"/>
          <w:bdr w:val="none" w:sz="0" w:space="0" w:color="auto" w:frame="1"/>
        </w:rPr>
        <w:t>government</w:t>
      </w:r>
      <w:r w:rsidR="00B8595B">
        <w:rPr>
          <w:color w:val="000000"/>
          <w:u w:val="single"/>
          <w:bdr w:val="none" w:sz="0" w:space="0" w:color="auto" w:frame="1"/>
        </w:rPr>
        <w:t xml:space="preserve"> </w:t>
      </w:r>
      <w:r>
        <w:rPr>
          <w:color w:val="000000"/>
          <w:u w:val="single"/>
          <w:bdr w:val="none" w:sz="0" w:space="0" w:color="auto" w:frame="1"/>
        </w:rPr>
        <w:t>buildings that receive geothermal</w:t>
      </w:r>
      <w:r w:rsidR="000035F2" w:rsidRPr="000035F2">
        <w:rPr>
          <w:color w:val="000000"/>
          <w:u w:val="single"/>
          <w:bdr w:val="none" w:sz="0" w:space="0" w:color="auto" w:frame="1"/>
        </w:rPr>
        <w:t xml:space="preserve"> </w:t>
      </w:r>
      <w:r w:rsidR="000035F2">
        <w:rPr>
          <w:color w:val="000000"/>
          <w:u w:val="single"/>
          <w:bdr w:val="none" w:sz="0" w:space="0" w:color="auto" w:frame="1"/>
        </w:rPr>
        <w:t>exchange</w:t>
      </w:r>
      <w:r>
        <w:rPr>
          <w:color w:val="000000"/>
          <w:u w:val="single"/>
          <w:bdr w:val="none" w:sz="0" w:space="0" w:color="auto" w:frame="1"/>
        </w:rPr>
        <w:t xml:space="preserve"> service from a geothermal </w:t>
      </w:r>
      <w:r w:rsidR="000035F2">
        <w:rPr>
          <w:color w:val="000000"/>
          <w:u w:val="single"/>
          <w:bdr w:val="none" w:sz="0" w:space="0" w:color="auto" w:frame="1"/>
        </w:rPr>
        <w:t xml:space="preserve">exchange </w:t>
      </w:r>
      <w:r>
        <w:rPr>
          <w:color w:val="000000"/>
          <w:u w:val="single"/>
          <w:bdr w:val="none" w:sz="0" w:space="0" w:color="auto" w:frame="1"/>
        </w:rPr>
        <w:t>system created pursuant to this section</w:t>
      </w:r>
      <w:r w:rsidRPr="00B90F7C">
        <w:rPr>
          <w:color w:val="000000"/>
          <w:u w:val="single"/>
          <w:bdr w:val="none" w:sz="0" w:space="0" w:color="auto" w:frame="1"/>
        </w:rPr>
        <w:t>;</w:t>
      </w:r>
    </w:p>
    <w:p w14:paraId="0C0EAEF0" w14:textId="45940723" w:rsidR="00C56782" w:rsidRDefault="00C56782" w:rsidP="00934CF8">
      <w:pPr>
        <w:shd w:val="clear" w:color="auto" w:fill="FFFFFF"/>
        <w:spacing w:line="480" w:lineRule="auto"/>
        <w:ind w:firstLine="720"/>
        <w:jc w:val="both"/>
        <w:rPr>
          <w:color w:val="000000"/>
          <w:u w:val="single"/>
          <w:bdr w:val="none" w:sz="0" w:space="0" w:color="auto" w:frame="1"/>
        </w:rPr>
      </w:pPr>
      <w:r>
        <w:rPr>
          <w:color w:val="000000"/>
          <w:u w:val="single"/>
          <w:bdr w:val="none" w:sz="0" w:space="0" w:color="auto" w:frame="1"/>
        </w:rPr>
        <w:t>(</w:t>
      </w:r>
      <w:proofErr w:type="spellStart"/>
      <w:r w:rsidR="00531797">
        <w:rPr>
          <w:color w:val="000000"/>
          <w:u w:val="single"/>
          <w:bdr w:val="none" w:sz="0" w:space="0" w:color="auto" w:frame="1"/>
        </w:rPr>
        <w:t>i</w:t>
      </w:r>
      <w:proofErr w:type="spellEnd"/>
      <w:r>
        <w:rPr>
          <w:color w:val="000000"/>
          <w:u w:val="single"/>
          <w:bdr w:val="none" w:sz="0" w:space="0" w:color="auto" w:frame="1"/>
        </w:rPr>
        <w:t xml:space="preserve">) </w:t>
      </w:r>
      <w:r w:rsidR="000464DD">
        <w:rPr>
          <w:color w:val="000000"/>
          <w:u w:val="single"/>
          <w:bdr w:val="none" w:sz="0" w:space="0" w:color="auto" w:frame="1"/>
        </w:rPr>
        <w:t>T</w:t>
      </w:r>
      <w:r>
        <w:rPr>
          <w:color w:val="000000"/>
          <w:u w:val="single"/>
          <w:bdr w:val="none" w:sz="0" w:space="0" w:color="auto" w:frame="1"/>
        </w:rPr>
        <w:t xml:space="preserve">he </w:t>
      </w:r>
      <w:r w:rsidR="000464DD">
        <w:rPr>
          <w:color w:val="000000"/>
          <w:u w:val="single"/>
          <w:bdr w:val="none" w:sz="0" w:space="0" w:color="auto" w:frame="1"/>
        </w:rPr>
        <w:t xml:space="preserve">capacity </w:t>
      </w:r>
      <w:r>
        <w:rPr>
          <w:color w:val="000000"/>
          <w:u w:val="single"/>
          <w:bdr w:val="none" w:sz="0" w:space="0" w:color="auto" w:frame="1"/>
        </w:rPr>
        <w:t xml:space="preserve">of the </w:t>
      </w:r>
      <w:r w:rsidR="000464DD">
        <w:rPr>
          <w:color w:val="000000"/>
          <w:u w:val="single"/>
          <w:bdr w:val="none" w:sz="0" w:space="0" w:color="auto" w:frame="1"/>
        </w:rPr>
        <w:t xml:space="preserve">potential </w:t>
      </w:r>
      <w:r>
        <w:rPr>
          <w:color w:val="000000"/>
          <w:u w:val="single"/>
          <w:bdr w:val="none" w:sz="0" w:space="0" w:color="auto" w:frame="1"/>
        </w:rPr>
        <w:t xml:space="preserve">site to accommodate expansion of a geothermal </w:t>
      </w:r>
      <w:r w:rsidR="00851402">
        <w:rPr>
          <w:color w:val="000000"/>
          <w:u w:val="single"/>
          <w:bdr w:val="none" w:sz="0" w:space="0" w:color="auto" w:frame="1"/>
        </w:rPr>
        <w:t>exchange</w:t>
      </w:r>
      <w:r w:rsidR="000035F2">
        <w:rPr>
          <w:color w:val="000000"/>
          <w:u w:val="single"/>
          <w:bdr w:val="none" w:sz="0" w:space="0" w:color="auto" w:frame="1"/>
        </w:rPr>
        <w:t xml:space="preserve"> </w:t>
      </w:r>
      <w:r>
        <w:rPr>
          <w:color w:val="000000"/>
          <w:u w:val="single"/>
          <w:bdr w:val="none" w:sz="0" w:space="0" w:color="auto" w:frame="1"/>
        </w:rPr>
        <w:t>system created pursuant to this section to serve additional buildings;</w:t>
      </w:r>
    </w:p>
    <w:p w14:paraId="2A59D7E6" w14:textId="495F8A89" w:rsidR="00C56782" w:rsidRPr="00B56062" w:rsidRDefault="00C56782" w:rsidP="00934CF8">
      <w:pPr>
        <w:shd w:val="clear" w:color="auto" w:fill="FFFFFF"/>
        <w:spacing w:line="480" w:lineRule="auto"/>
        <w:ind w:firstLine="720"/>
        <w:jc w:val="both"/>
        <w:rPr>
          <w:rFonts w:ascii="Times" w:hAnsi="Times"/>
          <w:color w:val="000000"/>
          <w:sz w:val="27"/>
          <w:szCs w:val="27"/>
        </w:rPr>
      </w:pPr>
      <w:r>
        <w:rPr>
          <w:color w:val="000000"/>
          <w:u w:val="single"/>
          <w:bdr w:val="none" w:sz="0" w:space="0" w:color="auto" w:frame="1"/>
        </w:rPr>
        <w:t>(</w:t>
      </w:r>
      <w:r w:rsidR="00531797">
        <w:rPr>
          <w:color w:val="000000"/>
          <w:u w:val="single"/>
          <w:bdr w:val="none" w:sz="0" w:space="0" w:color="auto" w:frame="1"/>
        </w:rPr>
        <w:t>j</w:t>
      </w:r>
      <w:r>
        <w:rPr>
          <w:color w:val="000000"/>
          <w:u w:val="single"/>
          <w:bdr w:val="none" w:sz="0" w:space="0" w:color="auto" w:frame="1"/>
        </w:rPr>
        <w:t xml:space="preserve">) </w:t>
      </w:r>
      <w:r w:rsidR="004B456A">
        <w:rPr>
          <w:color w:val="000000"/>
          <w:u w:val="single"/>
          <w:bdr w:val="none" w:sz="0" w:space="0" w:color="auto" w:frame="1"/>
        </w:rPr>
        <w:t>T</w:t>
      </w:r>
      <w:r w:rsidR="002303F5">
        <w:rPr>
          <w:color w:val="000000"/>
          <w:u w:val="single"/>
          <w:bdr w:val="none" w:sz="0" w:space="0" w:color="auto" w:frame="1"/>
        </w:rPr>
        <w:t xml:space="preserve">he extent to which </w:t>
      </w:r>
      <w:r>
        <w:rPr>
          <w:color w:val="000000"/>
          <w:u w:val="single"/>
          <w:bdr w:val="none" w:sz="0" w:space="0" w:color="auto" w:frame="1"/>
        </w:rPr>
        <w:t xml:space="preserve">a geothermal </w:t>
      </w:r>
      <w:r w:rsidR="000035F2">
        <w:rPr>
          <w:color w:val="000000"/>
          <w:u w:val="single"/>
          <w:bdr w:val="none" w:sz="0" w:space="0" w:color="auto" w:frame="1"/>
        </w:rPr>
        <w:t xml:space="preserve">exchange </w:t>
      </w:r>
      <w:r>
        <w:rPr>
          <w:color w:val="000000"/>
          <w:u w:val="single"/>
          <w:bdr w:val="none" w:sz="0" w:space="0" w:color="auto" w:frame="1"/>
        </w:rPr>
        <w:t xml:space="preserve">system </w:t>
      </w:r>
      <w:r w:rsidR="00E24152">
        <w:rPr>
          <w:color w:val="000000"/>
          <w:u w:val="single"/>
          <w:bdr w:val="none" w:sz="0" w:space="0" w:color="auto" w:frame="1"/>
        </w:rPr>
        <w:t xml:space="preserve">developed </w:t>
      </w:r>
      <w:r>
        <w:rPr>
          <w:color w:val="000000"/>
          <w:u w:val="single"/>
          <w:bdr w:val="none" w:sz="0" w:space="0" w:color="auto" w:frame="1"/>
        </w:rPr>
        <w:t xml:space="preserve">pursuant to this section at the </w:t>
      </w:r>
      <w:r w:rsidR="000464DD">
        <w:rPr>
          <w:color w:val="000000"/>
          <w:u w:val="single"/>
          <w:bdr w:val="none" w:sz="0" w:space="0" w:color="auto" w:frame="1"/>
        </w:rPr>
        <w:t xml:space="preserve">potential </w:t>
      </w:r>
      <w:r>
        <w:rPr>
          <w:color w:val="000000"/>
          <w:u w:val="single"/>
          <w:bdr w:val="none" w:sz="0" w:space="0" w:color="auto" w:frame="1"/>
        </w:rPr>
        <w:t>site would reduce the demand for natural gas and natural gas infrastructure;</w:t>
      </w:r>
    </w:p>
    <w:p w14:paraId="53BC5A8F" w14:textId="3F33A234" w:rsidR="00C56782" w:rsidRDefault="00C56782" w:rsidP="00934CF8">
      <w:pPr>
        <w:shd w:val="clear" w:color="auto" w:fill="FFFFFF"/>
        <w:spacing w:line="480" w:lineRule="auto"/>
        <w:ind w:firstLine="720"/>
        <w:jc w:val="both"/>
        <w:rPr>
          <w:color w:val="000000"/>
          <w:u w:val="single"/>
          <w:bdr w:val="none" w:sz="0" w:space="0" w:color="auto" w:frame="1"/>
        </w:rPr>
      </w:pPr>
      <w:r>
        <w:rPr>
          <w:color w:val="000000"/>
          <w:u w:val="single"/>
          <w:bdr w:val="none" w:sz="0" w:space="0" w:color="auto" w:frame="1"/>
        </w:rPr>
        <w:t>(</w:t>
      </w:r>
      <w:r w:rsidR="00531797">
        <w:rPr>
          <w:color w:val="000000"/>
          <w:u w:val="single"/>
          <w:bdr w:val="none" w:sz="0" w:space="0" w:color="auto" w:frame="1"/>
        </w:rPr>
        <w:t>k</w:t>
      </w:r>
      <w:r>
        <w:rPr>
          <w:color w:val="000000"/>
          <w:u w:val="single"/>
          <w:bdr w:val="none" w:sz="0" w:space="0" w:color="auto" w:frame="1"/>
        </w:rPr>
        <w:t xml:space="preserve">) </w:t>
      </w:r>
      <w:r w:rsidR="000464DD">
        <w:rPr>
          <w:color w:val="000000"/>
          <w:u w:val="single"/>
          <w:bdr w:val="none" w:sz="0" w:space="0" w:color="auto" w:frame="1"/>
        </w:rPr>
        <w:t xml:space="preserve">The </w:t>
      </w:r>
      <w:r>
        <w:rPr>
          <w:color w:val="000000"/>
          <w:u w:val="single"/>
          <w:bdr w:val="none" w:sz="0" w:space="0" w:color="auto" w:frame="1"/>
        </w:rPr>
        <w:t>p</w:t>
      </w:r>
      <w:r w:rsidRPr="00B90F7C">
        <w:rPr>
          <w:color w:val="000000"/>
          <w:u w:val="single"/>
          <w:bdr w:val="none" w:sz="0" w:space="0" w:color="auto" w:frame="1"/>
        </w:rPr>
        <w:t xml:space="preserve">rojected </w:t>
      </w:r>
      <w:r w:rsidR="0075776D">
        <w:rPr>
          <w:color w:val="000000"/>
          <w:u w:val="single"/>
          <w:bdr w:val="none" w:sz="0" w:space="0" w:color="auto" w:frame="1"/>
        </w:rPr>
        <w:t>greenhouse gas</w:t>
      </w:r>
      <w:r w:rsidRPr="00B90F7C">
        <w:rPr>
          <w:color w:val="000000"/>
          <w:u w:val="single"/>
          <w:bdr w:val="none" w:sz="0" w:space="0" w:color="auto" w:frame="1"/>
        </w:rPr>
        <w:t xml:space="preserve"> emissions savings</w:t>
      </w:r>
      <w:r>
        <w:rPr>
          <w:color w:val="000000"/>
          <w:u w:val="single"/>
          <w:bdr w:val="none" w:sz="0" w:space="0" w:color="auto" w:frame="1"/>
        </w:rPr>
        <w:t xml:space="preserve"> and reductions in other harmful air emissions</w:t>
      </w:r>
      <w:r w:rsidRPr="00B90F7C">
        <w:rPr>
          <w:color w:val="000000"/>
          <w:u w:val="single"/>
          <w:bdr w:val="none" w:sz="0" w:space="0" w:color="auto" w:frame="1"/>
        </w:rPr>
        <w:t>;</w:t>
      </w:r>
    </w:p>
    <w:p w14:paraId="7BEB0F24" w14:textId="09FC5A21" w:rsidR="00C56782" w:rsidRPr="00B90F7C" w:rsidRDefault="00C56782" w:rsidP="00934CF8">
      <w:pPr>
        <w:shd w:val="clear" w:color="auto" w:fill="FFFFFF"/>
        <w:spacing w:line="480" w:lineRule="auto"/>
        <w:ind w:firstLine="720"/>
        <w:jc w:val="both"/>
        <w:rPr>
          <w:rFonts w:ascii="Times" w:hAnsi="Times"/>
          <w:color w:val="000000"/>
          <w:sz w:val="27"/>
          <w:szCs w:val="27"/>
        </w:rPr>
      </w:pPr>
      <w:r>
        <w:rPr>
          <w:color w:val="000000"/>
          <w:u w:val="single"/>
          <w:bdr w:val="none" w:sz="0" w:space="0" w:color="auto" w:frame="1"/>
        </w:rPr>
        <w:t>(</w:t>
      </w:r>
      <w:r w:rsidR="00531797">
        <w:rPr>
          <w:color w:val="000000"/>
          <w:u w:val="single"/>
          <w:bdr w:val="none" w:sz="0" w:space="0" w:color="auto" w:frame="1"/>
        </w:rPr>
        <w:t>l</w:t>
      </w:r>
      <w:r>
        <w:rPr>
          <w:color w:val="000000"/>
          <w:u w:val="single"/>
          <w:bdr w:val="none" w:sz="0" w:space="0" w:color="auto" w:frame="1"/>
        </w:rPr>
        <w:t xml:space="preserve">) </w:t>
      </w:r>
      <w:r w:rsidR="000464DD">
        <w:rPr>
          <w:color w:val="000000"/>
          <w:u w:val="single"/>
          <w:bdr w:val="none" w:sz="0" w:space="0" w:color="auto" w:frame="1"/>
        </w:rPr>
        <w:t>C</w:t>
      </w:r>
      <w:r w:rsidR="00E84890">
        <w:rPr>
          <w:color w:val="000000"/>
          <w:u w:val="single"/>
          <w:bdr w:val="none" w:sz="0" w:space="0" w:color="auto" w:frame="1"/>
        </w:rPr>
        <w:t>onsiderations to advance</w:t>
      </w:r>
      <w:r w:rsidR="00037AF4">
        <w:rPr>
          <w:color w:val="000000"/>
          <w:u w:val="single"/>
          <w:bdr w:val="none" w:sz="0" w:space="0" w:color="auto" w:frame="1"/>
        </w:rPr>
        <w:t xml:space="preserve"> </w:t>
      </w:r>
      <w:r>
        <w:rPr>
          <w:color w:val="000000"/>
          <w:u w:val="single"/>
          <w:bdr w:val="none" w:sz="0" w:space="0" w:color="auto" w:frame="1"/>
        </w:rPr>
        <w:t xml:space="preserve">environmental justice; </w:t>
      </w:r>
    </w:p>
    <w:p w14:paraId="03B0C733" w14:textId="6D66C6EC" w:rsidR="00C56782" w:rsidRDefault="00C56782" w:rsidP="00934CF8">
      <w:pPr>
        <w:shd w:val="clear" w:color="auto" w:fill="FFFFFF"/>
        <w:spacing w:line="480" w:lineRule="auto"/>
        <w:ind w:firstLine="720"/>
        <w:jc w:val="both"/>
        <w:rPr>
          <w:color w:val="000000"/>
          <w:u w:val="single"/>
          <w:bdr w:val="none" w:sz="0" w:space="0" w:color="auto" w:frame="1"/>
        </w:rPr>
      </w:pPr>
      <w:r>
        <w:rPr>
          <w:color w:val="000000"/>
          <w:u w:val="single"/>
          <w:bdr w:val="none" w:sz="0" w:space="0" w:color="auto" w:frame="1"/>
        </w:rPr>
        <w:t>(</w:t>
      </w:r>
      <w:r w:rsidR="00531797">
        <w:rPr>
          <w:color w:val="000000"/>
          <w:u w:val="single"/>
          <w:bdr w:val="none" w:sz="0" w:space="0" w:color="auto" w:frame="1"/>
        </w:rPr>
        <w:t>m</w:t>
      </w:r>
      <w:r>
        <w:rPr>
          <w:color w:val="000000"/>
          <w:u w:val="single"/>
          <w:bdr w:val="none" w:sz="0" w:space="0" w:color="auto" w:frame="1"/>
        </w:rPr>
        <w:t>)</w:t>
      </w:r>
      <w:r w:rsidRPr="00B90F7C">
        <w:rPr>
          <w:color w:val="000000"/>
          <w:u w:val="single"/>
          <w:bdr w:val="none" w:sz="0" w:space="0" w:color="auto" w:frame="1"/>
        </w:rPr>
        <w:t xml:space="preserve"> </w:t>
      </w:r>
      <w:r w:rsidR="000464DD">
        <w:rPr>
          <w:color w:val="000000"/>
          <w:u w:val="single"/>
          <w:bdr w:val="none" w:sz="0" w:space="0" w:color="auto" w:frame="1"/>
        </w:rPr>
        <w:t xml:space="preserve">The </w:t>
      </w:r>
      <w:r>
        <w:rPr>
          <w:color w:val="000000"/>
          <w:u w:val="single"/>
          <w:bdr w:val="none" w:sz="0" w:space="0" w:color="auto" w:frame="1"/>
        </w:rPr>
        <w:t>p</w:t>
      </w:r>
      <w:r w:rsidRPr="00B90F7C">
        <w:rPr>
          <w:color w:val="000000"/>
          <w:u w:val="single"/>
          <w:bdr w:val="none" w:sz="0" w:space="0" w:color="auto" w:frame="1"/>
        </w:rPr>
        <w:t xml:space="preserve">rojected costs to build, operate and maintain </w:t>
      </w:r>
      <w:r>
        <w:rPr>
          <w:color w:val="000000"/>
          <w:u w:val="single"/>
          <w:bdr w:val="none" w:sz="0" w:space="0" w:color="auto" w:frame="1"/>
        </w:rPr>
        <w:t xml:space="preserve">a geothermal </w:t>
      </w:r>
      <w:r w:rsidR="000035F2">
        <w:rPr>
          <w:color w:val="000000"/>
          <w:u w:val="single"/>
          <w:bdr w:val="none" w:sz="0" w:space="0" w:color="auto" w:frame="1"/>
        </w:rPr>
        <w:t xml:space="preserve">exchange </w:t>
      </w:r>
      <w:r>
        <w:rPr>
          <w:color w:val="000000"/>
          <w:u w:val="single"/>
          <w:bdr w:val="none" w:sz="0" w:space="0" w:color="auto" w:frame="1"/>
        </w:rPr>
        <w:t xml:space="preserve">system created pursuant to this section at the </w:t>
      </w:r>
      <w:r w:rsidR="000464DD">
        <w:rPr>
          <w:color w:val="000000"/>
          <w:u w:val="single"/>
          <w:bdr w:val="none" w:sz="0" w:space="0" w:color="auto" w:frame="1"/>
        </w:rPr>
        <w:t xml:space="preserve">potential </w:t>
      </w:r>
      <w:r>
        <w:rPr>
          <w:color w:val="000000"/>
          <w:u w:val="single"/>
          <w:bdr w:val="none" w:sz="0" w:space="0" w:color="auto" w:frame="1"/>
        </w:rPr>
        <w:t xml:space="preserve">site; </w:t>
      </w:r>
    </w:p>
    <w:p w14:paraId="5152EF15" w14:textId="1F511700" w:rsidR="00531797" w:rsidRDefault="00531797" w:rsidP="00934CF8">
      <w:pPr>
        <w:shd w:val="clear" w:color="auto" w:fill="FFFFFF"/>
        <w:spacing w:line="480" w:lineRule="auto"/>
        <w:ind w:firstLine="720"/>
        <w:jc w:val="both"/>
        <w:rPr>
          <w:color w:val="000000"/>
          <w:u w:val="single"/>
          <w:bdr w:val="none" w:sz="0" w:space="0" w:color="auto" w:frame="1"/>
        </w:rPr>
      </w:pPr>
      <w:r>
        <w:rPr>
          <w:color w:val="000000"/>
          <w:u w:val="single"/>
          <w:bdr w:val="none" w:sz="0" w:space="0" w:color="auto" w:frame="1"/>
        </w:rPr>
        <w:t xml:space="preserve">(n) </w:t>
      </w:r>
      <w:r w:rsidR="000464DD">
        <w:rPr>
          <w:color w:val="000000"/>
          <w:u w:val="single"/>
          <w:bdr w:val="none" w:sz="0" w:space="0" w:color="auto" w:frame="1"/>
        </w:rPr>
        <w:t>W</w:t>
      </w:r>
      <w:r>
        <w:rPr>
          <w:color w:val="000000"/>
          <w:u w:val="single"/>
          <w:bdr w:val="none" w:sz="0" w:space="0" w:color="auto" w:frame="1"/>
        </w:rPr>
        <w:t xml:space="preserve">hether a geothermal exchange system </w:t>
      </w:r>
      <w:r w:rsidR="00A0238E">
        <w:rPr>
          <w:color w:val="000000"/>
          <w:u w:val="single"/>
          <w:bdr w:val="none" w:sz="0" w:space="0" w:color="auto" w:frame="1"/>
        </w:rPr>
        <w:t>developed</w:t>
      </w:r>
      <w:r>
        <w:rPr>
          <w:color w:val="000000"/>
          <w:u w:val="single"/>
          <w:bdr w:val="none" w:sz="0" w:space="0" w:color="auto" w:frame="1"/>
        </w:rPr>
        <w:t xml:space="preserve"> pursuant to this section at the </w:t>
      </w:r>
      <w:r w:rsidR="000464DD">
        <w:rPr>
          <w:color w:val="000000"/>
          <w:u w:val="single"/>
          <w:bdr w:val="none" w:sz="0" w:space="0" w:color="auto" w:frame="1"/>
        </w:rPr>
        <w:t xml:space="preserve">potential </w:t>
      </w:r>
      <w:r>
        <w:rPr>
          <w:color w:val="000000"/>
          <w:u w:val="single"/>
          <w:bdr w:val="none" w:sz="0" w:space="0" w:color="auto" w:frame="1"/>
        </w:rPr>
        <w:t>site would disrupt existing subterranean systems; and</w:t>
      </w:r>
    </w:p>
    <w:p w14:paraId="2F68322B" w14:textId="2EE1CB2A" w:rsidR="00531797" w:rsidRDefault="00C56782" w:rsidP="00934CF8">
      <w:pPr>
        <w:shd w:val="clear" w:color="auto" w:fill="FFFFFF"/>
        <w:spacing w:line="480" w:lineRule="auto"/>
        <w:ind w:firstLine="720"/>
        <w:jc w:val="both"/>
        <w:rPr>
          <w:color w:val="000000"/>
          <w:u w:val="single"/>
          <w:bdr w:val="none" w:sz="0" w:space="0" w:color="auto" w:frame="1"/>
        </w:rPr>
      </w:pPr>
      <w:r>
        <w:rPr>
          <w:color w:val="000000"/>
          <w:u w:val="single"/>
          <w:bdr w:val="none" w:sz="0" w:space="0" w:color="auto" w:frame="1"/>
        </w:rPr>
        <w:t>(</w:t>
      </w:r>
      <w:r w:rsidR="00531797">
        <w:rPr>
          <w:color w:val="000000"/>
          <w:u w:val="single"/>
          <w:bdr w:val="none" w:sz="0" w:space="0" w:color="auto" w:frame="1"/>
        </w:rPr>
        <w:t>o</w:t>
      </w:r>
      <w:r>
        <w:rPr>
          <w:color w:val="000000"/>
          <w:u w:val="single"/>
          <w:bdr w:val="none" w:sz="0" w:space="0" w:color="auto" w:frame="1"/>
        </w:rPr>
        <w:t xml:space="preserve">) </w:t>
      </w:r>
      <w:r w:rsidR="000464DD">
        <w:rPr>
          <w:color w:val="000000"/>
          <w:u w:val="single"/>
          <w:bdr w:val="none" w:sz="0" w:space="0" w:color="auto" w:frame="1"/>
        </w:rPr>
        <w:t>O</w:t>
      </w:r>
      <w:r>
        <w:rPr>
          <w:color w:val="000000"/>
          <w:u w:val="single"/>
          <w:bdr w:val="none" w:sz="0" w:space="0" w:color="auto" w:frame="1"/>
        </w:rPr>
        <w:t xml:space="preserve">ther </w:t>
      </w:r>
      <w:r w:rsidR="000464DD">
        <w:rPr>
          <w:color w:val="000000"/>
          <w:u w:val="single"/>
          <w:bdr w:val="none" w:sz="0" w:space="0" w:color="auto" w:frame="1"/>
        </w:rPr>
        <w:t xml:space="preserve">possible </w:t>
      </w:r>
      <w:r>
        <w:rPr>
          <w:color w:val="000000"/>
          <w:u w:val="single"/>
          <w:bdr w:val="none" w:sz="0" w:space="0" w:color="auto" w:frame="1"/>
        </w:rPr>
        <w:t xml:space="preserve">costs or benefits of selecting the </w:t>
      </w:r>
      <w:r w:rsidR="000464DD">
        <w:rPr>
          <w:color w:val="000000"/>
          <w:u w:val="single"/>
          <w:bdr w:val="none" w:sz="0" w:space="0" w:color="auto" w:frame="1"/>
        </w:rPr>
        <w:t xml:space="preserve">potential </w:t>
      </w:r>
      <w:r>
        <w:rPr>
          <w:color w:val="000000"/>
          <w:u w:val="single"/>
          <w:bdr w:val="none" w:sz="0" w:space="0" w:color="auto" w:frame="1"/>
        </w:rPr>
        <w:t xml:space="preserve">site for development of a geothermal </w:t>
      </w:r>
      <w:r w:rsidR="000035F2">
        <w:rPr>
          <w:color w:val="000000"/>
          <w:u w:val="single"/>
          <w:bdr w:val="none" w:sz="0" w:space="0" w:color="auto" w:frame="1"/>
        </w:rPr>
        <w:t xml:space="preserve">exchange </w:t>
      </w:r>
      <w:r>
        <w:rPr>
          <w:color w:val="000000"/>
          <w:u w:val="single"/>
          <w:bdr w:val="none" w:sz="0" w:space="0" w:color="auto" w:frame="1"/>
        </w:rPr>
        <w:t>system pursuant to this section.</w:t>
      </w:r>
    </w:p>
    <w:p w14:paraId="5A601634" w14:textId="35156125" w:rsidR="00C56782" w:rsidRDefault="00C56782" w:rsidP="00934CF8">
      <w:pPr>
        <w:shd w:val="clear" w:color="auto" w:fill="FFFFFF"/>
        <w:spacing w:line="480" w:lineRule="auto"/>
        <w:ind w:firstLine="720"/>
        <w:jc w:val="both"/>
        <w:rPr>
          <w:color w:val="000000"/>
          <w:u w:val="single"/>
          <w:bdr w:val="none" w:sz="0" w:space="0" w:color="auto" w:frame="1"/>
        </w:rPr>
      </w:pPr>
      <w:r w:rsidRPr="00B90F7C">
        <w:rPr>
          <w:color w:val="000000"/>
          <w:u w:val="single"/>
          <w:bdr w:val="none" w:sz="0" w:space="0" w:color="auto" w:frame="1"/>
        </w:rPr>
        <w:t xml:space="preserve">2. The </w:t>
      </w:r>
      <w:r>
        <w:rPr>
          <w:color w:val="000000"/>
          <w:u w:val="single"/>
          <w:bdr w:val="none" w:sz="0" w:space="0" w:color="auto" w:frame="1"/>
        </w:rPr>
        <w:t>director</w:t>
      </w:r>
      <w:r w:rsidR="00B04A93">
        <w:rPr>
          <w:color w:val="000000"/>
          <w:u w:val="single"/>
          <w:bdr w:val="none" w:sz="0" w:space="0" w:color="auto" w:frame="1"/>
        </w:rPr>
        <w:t>,</w:t>
      </w:r>
      <w:r>
        <w:rPr>
          <w:color w:val="000000"/>
          <w:u w:val="single"/>
          <w:bdr w:val="none" w:sz="0" w:space="0" w:color="auto" w:frame="1"/>
        </w:rPr>
        <w:t xml:space="preserve"> </w:t>
      </w:r>
      <w:r w:rsidR="00B54C3F" w:rsidRPr="00D449CF">
        <w:rPr>
          <w:color w:val="000000"/>
          <w:u w:val="single"/>
          <w:bdr w:val="none" w:sz="0" w:space="0" w:color="auto" w:frame="1"/>
        </w:rPr>
        <w:t xml:space="preserve">in consultation with the head of the administering agency, </w:t>
      </w:r>
      <w:r w:rsidR="00B54C3F">
        <w:rPr>
          <w:color w:val="000000"/>
          <w:u w:val="single"/>
          <w:bdr w:val="none" w:sz="0" w:space="0" w:color="auto" w:frame="1"/>
        </w:rPr>
        <w:t xml:space="preserve">and </w:t>
      </w:r>
      <w:r>
        <w:rPr>
          <w:color w:val="000000"/>
          <w:u w:val="single"/>
          <w:bdr w:val="none" w:sz="0" w:space="0" w:color="auto" w:frame="1"/>
        </w:rPr>
        <w:t xml:space="preserve">in compliance with sections 197-c and 197-d of the charter, </w:t>
      </w:r>
      <w:r w:rsidR="00981824">
        <w:rPr>
          <w:color w:val="000000"/>
          <w:u w:val="single"/>
          <w:bdr w:val="none" w:sz="0" w:space="0" w:color="auto" w:frame="1"/>
        </w:rPr>
        <w:t xml:space="preserve">if applicable, </w:t>
      </w:r>
      <w:r>
        <w:rPr>
          <w:color w:val="000000"/>
          <w:u w:val="single"/>
          <w:bdr w:val="none" w:sz="0" w:space="0" w:color="auto" w:frame="1"/>
        </w:rPr>
        <w:t xml:space="preserve">shall select </w:t>
      </w:r>
      <w:r w:rsidR="00B04A93">
        <w:rPr>
          <w:color w:val="000000"/>
          <w:u w:val="single"/>
          <w:bdr w:val="none" w:sz="0" w:space="0" w:color="auto" w:frame="1"/>
        </w:rPr>
        <w:t>a maximum of 10</w:t>
      </w:r>
      <w:r>
        <w:rPr>
          <w:color w:val="000000"/>
          <w:u w:val="single"/>
          <w:bdr w:val="none" w:sz="0" w:space="0" w:color="auto" w:frame="1"/>
        </w:rPr>
        <w:t xml:space="preserve"> sites evaluated in the study </w:t>
      </w:r>
      <w:r w:rsidR="00516AEA">
        <w:rPr>
          <w:color w:val="000000"/>
          <w:u w:val="single"/>
          <w:bdr w:val="none" w:sz="0" w:space="0" w:color="auto" w:frame="1"/>
        </w:rPr>
        <w:t xml:space="preserve">conducted </w:t>
      </w:r>
      <w:r w:rsidR="00B04A93">
        <w:rPr>
          <w:color w:val="000000"/>
          <w:u w:val="single"/>
          <w:bdr w:val="none" w:sz="0" w:space="0" w:color="auto" w:frame="1"/>
        </w:rPr>
        <w:t>pursuant to</w:t>
      </w:r>
      <w:r>
        <w:rPr>
          <w:color w:val="000000"/>
          <w:u w:val="single"/>
          <w:bdr w:val="none" w:sz="0" w:space="0" w:color="auto" w:frame="1"/>
        </w:rPr>
        <w:t xml:space="preserve"> paragraph 1 </w:t>
      </w:r>
      <w:r w:rsidR="00516AEA">
        <w:rPr>
          <w:color w:val="000000"/>
          <w:u w:val="single"/>
          <w:bdr w:val="none" w:sz="0" w:space="0" w:color="auto" w:frame="1"/>
        </w:rPr>
        <w:t xml:space="preserve">of this subdivision </w:t>
      </w:r>
      <w:r w:rsidR="00553206">
        <w:rPr>
          <w:color w:val="000000"/>
          <w:u w:val="single"/>
          <w:bdr w:val="none" w:sz="0" w:space="0" w:color="auto" w:frame="1"/>
        </w:rPr>
        <w:t xml:space="preserve">that are </w:t>
      </w:r>
      <w:r w:rsidR="00383267">
        <w:rPr>
          <w:color w:val="000000"/>
          <w:u w:val="single"/>
          <w:bdr w:val="none" w:sz="0" w:space="0" w:color="auto" w:frame="1"/>
        </w:rPr>
        <w:t xml:space="preserve">indicated </w:t>
      </w:r>
      <w:r>
        <w:rPr>
          <w:color w:val="000000"/>
          <w:u w:val="single"/>
          <w:bdr w:val="none" w:sz="0" w:space="0" w:color="auto" w:frame="1"/>
        </w:rPr>
        <w:t xml:space="preserve">for the development of one or more geothermal </w:t>
      </w:r>
      <w:r w:rsidR="00EA32B7">
        <w:rPr>
          <w:color w:val="000000"/>
          <w:u w:val="single"/>
          <w:bdr w:val="none" w:sz="0" w:space="0" w:color="auto" w:frame="1"/>
        </w:rPr>
        <w:t xml:space="preserve">exchange </w:t>
      </w:r>
      <w:r>
        <w:rPr>
          <w:color w:val="000000"/>
          <w:u w:val="single"/>
          <w:bdr w:val="none" w:sz="0" w:space="0" w:color="auto" w:frame="1"/>
        </w:rPr>
        <w:t xml:space="preserve">systems for </w:t>
      </w:r>
      <w:r w:rsidR="00B04A93">
        <w:rPr>
          <w:color w:val="000000"/>
          <w:u w:val="single"/>
          <w:bdr w:val="none" w:sz="0" w:space="0" w:color="auto" w:frame="1"/>
        </w:rPr>
        <w:t>a</w:t>
      </w:r>
      <w:r>
        <w:rPr>
          <w:color w:val="000000"/>
          <w:u w:val="single"/>
          <w:bdr w:val="none" w:sz="0" w:space="0" w:color="auto" w:frame="1"/>
        </w:rPr>
        <w:t xml:space="preserve"> demonstration program</w:t>
      </w:r>
      <w:r w:rsidR="00516AEA">
        <w:rPr>
          <w:color w:val="000000"/>
          <w:u w:val="single"/>
          <w:bdr w:val="none" w:sz="0" w:space="0" w:color="auto" w:frame="1"/>
        </w:rPr>
        <w:t xml:space="preserve">. The </w:t>
      </w:r>
      <w:r w:rsidR="00B54C3F">
        <w:rPr>
          <w:color w:val="000000"/>
          <w:u w:val="single"/>
          <w:bdr w:val="none" w:sz="0" w:space="0" w:color="auto" w:frame="1"/>
        </w:rPr>
        <w:t xml:space="preserve">selection </w:t>
      </w:r>
      <w:r w:rsidR="00516AEA">
        <w:rPr>
          <w:color w:val="000000"/>
          <w:u w:val="single"/>
          <w:bdr w:val="none" w:sz="0" w:space="0" w:color="auto" w:frame="1"/>
        </w:rPr>
        <w:t xml:space="preserve">shall </w:t>
      </w:r>
      <w:r w:rsidR="00B54C3F">
        <w:rPr>
          <w:color w:val="000000"/>
          <w:u w:val="single"/>
          <w:bdr w:val="none" w:sz="0" w:space="0" w:color="auto" w:frame="1"/>
        </w:rPr>
        <w:t>be based on</w:t>
      </w:r>
      <w:r>
        <w:rPr>
          <w:color w:val="000000"/>
          <w:u w:val="single"/>
          <w:bdr w:val="none" w:sz="0" w:space="0" w:color="auto" w:frame="1"/>
        </w:rPr>
        <w:t xml:space="preserve"> the </w:t>
      </w:r>
      <w:r w:rsidR="00B54C3F">
        <w:rPr>
          <w:color w:val="000000"/>
          <w:u w:val="single"/>
          <w:bdr w:val="none" w:sz="0" w:space="0" w:color="auto" w:frame="1"/>
        </w:rPr>
        <w:t xml:space="preserve">study’s determination of the </w:t>
      </w:r>
      <w:r>
        <w:rPr>
          <w:color w:val="000000"/>
          <w:u w:val="single"/>
          <w:bdr w:val="none" w:sz="0" w:space="0" w:color="auto" w:frame="1"/>
        </w:rPr>
        <w:t>site or sites</w:t>
      </w:r>
      <w:r w:rsidR="00383267">
        <w:rPr>
          <w:color w:val="000000"/>
          <w:u w:val="single"/>
          <w:bdr w:val="none" w:sz="0" w:space="0" w:color="auto" w:frame="1"/>
        </w:rPr>
        <w:t>, if any,</w:t>
      </w:r>
      <w:r>
        <w:rPr>
          <w:color w:val="000000"/>
          <w:u w:val="single"/>
          <w:bdr w:val="none" w:sz="0" w:space="0" w:color="auto" w:frame="1"/>
        </w:rPr>
        <w:t xml:space="preserve"> </w:t>
      </w:r>
      <w:r w:rsidR="00516AEA">
        <w:rPr>
          <w:color w:val="000000"/>
          <w:u w:val="single"/>
          <w:bdr w:val="none" w:sz="0" w:space="0" w:color="auto" w:frame="1"/>
        </w:rPr>
        <w:t>presenting</w:t>
      </w:r>
      <w:r>
        <w:rPr>
          <w:color w:val="000000"/>
          <w:u w:val="single"/>
          <w:bdr w:val="none" w:sz="0" w:space="0" w:color="auto" w:frame="1"/>
        </w:rPr>
        <w:t xml:space="preserve"> the greatest potential benefits</w:t>
      </w:r>
      <w:r w:rsidR="00F104FB">
        <w:rPr>
          <w:color w:val="000000"/>
          <w:u w:val="single"/>
          <w:bdr w:val="none" w:sz="0" w:space="0" w:color="auto" w:frame="1"/>
        </w:rPr>
        <w:t>. If a selected site proves unsuitable for the demonstration program, t</w:t>
      </w:r>
      <w:r>
        <w:rPr>
          <w:color w:val="000000"/>
          <w:u w:val="single"/>
          <w:bdr w:val="none" w:sz="0" w:space="0" w:color="auto" w:frame="1"/>
        </w:rPr>
        <w:t>he director</w:t>
      </w:r>
      <w:r w:rsidR="00B54C3F">
        <w:rPr>
          <w:color w:val="000000"/>
          <w:u w:val="single"/>
          <w:bdr w:val="none" w:sz="0" w:space="0" w:color="auto" w:frame="1"/>
        </w:rPr>
        <w:t xml:space="preserve">, </w:t>
      </w:r>
      <w:r w:rsidR="00B54C3F" w:rsidRPr="00D449CF">
        <w:rPr>
          <w:color w:val="000000"/>
          <w:u w:val="single"/>
          <w:bdr w:val="none" w:sz="0" w:space="0" w:color="auto" w:frame="1"/>
        </w:rPr>
        <w:t xml:space="preserve">in consultation with the head of the administering agency, </w:t>
      </w:r>
      <w:r>
        <w:rPr>
          <w:color w:val="000000"/>
          <w:u w:val="single"/>
          <w:bdr w:val="none" w:sz="0" w:space="0" w:color="auto" w:frame="1"/>
        </w:rPr>
        <w:t xml:space="preserve">may select </w:t>
      </w:r>
      <w:r w:rsidR="000F2B2B">
        <w:rPr>
          <w:color w:val="000000"/>
          <w:u w:val="single"/>
          <w:bdr w:val="none" w:sz="0" w:space="0" w:color="auto" w:frame="1"/>
        </w:rPr>
        <w:t xml:space="preserve">in its place </w:t>
      </w:r>
      <w:r>
        <w:rPr>
          <w:color w:val="000000"/>
          <w:u w:val="single"/>
          <w:bdr w:val="none" w:sz="0" w:space="0" w:color="auto" w:frame="1"/>
        </w:rPr>
        <w:t>an alternative site</w:t>
      </w:r>
      <w:r w:rsidR="000F2B2B">
        <w:rPr>
          <w:color w:val="000000"/>
          <w:u w:val="single"/>
          <w:bdr w:val="none" w:sz="0" w:space="0" w:color="auto" w:frame="1"/>
        </w:rPr>
        <w:t xml:space="preserve"> </w:t>
      </w:r>
      <w:r w:rsidR="00602A5C">
        <w:rPr>
          <w:color w:val="000000"/>
          <w:u w:val="single"/>
          <w:bdr w:val="none" w:sz="0" w:space="0" w:color="auto" w:frame="1"/>
        </w:rPr>
        <w:t>in the manner described in</w:t>
      </w:r>
      <w:r w:rsidR="00974450">
        <w:rPr>
          <w:color w:val="000000"/>
          <w:u w:val="single"/>
          <w:bdr w:val="none" w:sz="0" w:space="0" w:color="auto" w:frame="1"/>
        </w:rPr>
        <w:t xml:space="preserve"> this paragraph</w:t>
      </w:r>
      <w:r>
        <w:rPr>
          <w:color w:val="000000"/>
          <w:u w:val="single"/>
          <w:bdr w:val="none" w:sz="0" w:space="0" w:color="auto" w:frame="1"/>
        </w:rPr>
        <w:t>.</w:t>
      </w:r>
    </w:p>
    <w:p w14:paraId="3340B0AB" w14:textId="0FC3EE6A" w:rsidR="00361F6F" w:rsidRPr="00D25084" w:rsidRDefault="00C56782" w:rsidP="00934CF8">
      <w:pPr>
        <w:shd w:val="clear" w:color="auto" w:fill="FFFFFF"/>
        <w:spacing w:line="480" w:lineRule="auto"/>
        <w:ind w:firstLine="720"/>
        <w:jc w:val="both"/>
        <w:rPr>
          <w:bCs/>
          <w:color w:val="000000"/>
          <w:u w:val="single"/>
          <w:bdr w:val="none" w:sz="0" w:space="0" w:color="auto" w:frame="1"/>
        </w:rPr>
      </w:pPr>
      <w:r>
        <w:rPr>
          <w:bCs/>
          <w:color w:val="000000"/>
          <w:u w:val="single"/>
          <w:bdr w:val="none" w:sz="0" w:space="0" w:color="auto" w:frame="1"/>
        </w:rPr>
        <w:t xml:space="preserve">c. </w:t>
      </w:r>
      <w:r w:rsidR="00F22940">
        <w:rPr>
          <w:bCs/>
          <w:color w:val="000000"/>
          <w:u w:val="single"/>
          <w:bdr w:val="none" w:sz="0" w:space="0" w:color="auto" w:frame="1"/>
        </w:rPr>
        <w:t xml:space="preserve">During or after </w:t>
      </w:r>
      <w:r w:rsidR="009A0EC4">
        <w:rPr>
          <w:bCs/>
          <w:color w:val="000000"/>
          <w:u w:val="single"/>
          <w:bdr w:val="none" w:sz="0" w:space="0" w:color="auto" w:frame="1"/>
        </w:rPr>
        <w:t xml:space="preserve">the study </w:t>
      </w:r>
      <w:r w:rsidR="00B8595B">
        <w:rPr>
          <w:bCs/>
          <w:color w:val="000000"/>
          <w:u w:val="single"/>
          <w:bdr w:val="none" w:sz="0" w:space="0" w:color="auto" w:frame="1"/>
        </w:rPr>
        <w:t xml:space="preserve">undertaken </w:t>
      </w:r>
      <w:r w:rsidR="009A0EC4">
        <w:rPr>
          <w:bCs/>
          <w:color w:val="000000"/>
          <w:u w:val="single"/>
          <w:bdr w:val="none" w:sz="0" w:space="0" w:color="auto" w:frame="1"/>
        </w:rPr>
        <w:t>pursuant to subdivision b of this section, t</w:t>
      </w:r>
      <w:r w:rsidR="00361F6F">
        <w:rPr>
          <w:bCs/>
          <w:color w:val="000000"/>
          <w:u w:val="single"/>
          <w:bdr w:val="none" w:sz="0" w:space="0" w:color="auto" w:frame="1"/>
        </w:rPr>
        <w:t xml:space="preserve">he mayor shall designate </w:t>
      </w:r>
      <w:r w:rsidR="00316261">
        <w:rPr>
          <w:bCs/>
          <w:color w:val="000000"/>
          <w:u w:val="single"/>
          <w:bdr w:val="none" w:sz="0" w:space="0" w:color="auto" w:frame="1"/>
        </w:rPr>
        <w:t>an</w:t>
      </w:r>
      <w:r w:rsidR="00361F6F">
        <w:rPr>
          <w:bCs/>
          <w:color w:val="000000"/>
          <w:u w:val="single"/>
          <w:bdr w:val="none" w:sz="0" w:space="0" w:color="auto" w:frame="1"/>
        </w:rPr>
        <w:t xml:space="preserve"> office or agenc</w:t>
      </w:r>
      <w:r w:rsidR="00316261">
        <w:rPr>
          <w:bCs/>
          <w:color w:val="000000"/>
          <w:u w:val="single"/>
          <w:bdr w:val="none" w:sz="0" w:space="0" w:color="auto" w:frame="1"/>
        </w:rPr>
        <w:t>y</w:t>
      </w:r>
      <w:r w:rsidR="000C048A">
        <w:rPr>
          <w:bCs/>
          <w:color w:val="000000"/>
          <w:u w:val="single"/>
          <w:bdr w:val="none" w:sz="0" w:space="0" w:color="auto" w:frame="1"/>
        </w:rPr>
        <w:t xml:space="preserve"> </w:t>
      </w:r>
      <w:r w:rsidR="004966C3">
        <w:rPr>
          <w:bCs/>
          <w:color w:val="000000"/>
          <w:u w:val="single"/>
          <w:bdr w:val="none" w:sz="0" w:space="0" w:color="auto" w:frame="1"/>
        </w:rPr>
        <w:t>to</w:t>
      </w:r>
      <w:r w:rsidR="00361F6F">
        <w:rPr>
          <w:bCs/>
          <w:color w:val="000000"/>
          <w:u w:val="single"/>
          <w:bdr w:val="none" w:sz="0" w:space="0" w:color="auto" w:frame="1"/>
        </w:rPr>
        <w:t xml:space="preserve"> implement and administer the </w:t>
      </w:r>
      <w:r w:rsidR="00553206">
        <w:rPr>
          <w:bCs/>
          <w:color w:val="000000"/>
          <w:u w:val="single"/>
          <w:bdr w:val="none" w:sz="0" w:space="0" w:color="auto" w:frame="1"/>
        </w:rPr>
        <w:t xml:space="preserve">demonstration program and other </w:t>
      </w:r>
      <w:r w:rsidR="00361F6F">
        <w:rPr>
          <w:bCs/>
          <w:color w:val="000000"/>
          <w:u w:val="single"/>
          <w:bdr w:val="none" w:sz="0" w:space="0" w:color="auto" w:frame="1"/>
        </w:rPr>
        <w:t>provisions of this section</w:t>
      </w:r>
      <w:r w:rsidR="000C048A">
        <w:rPr>
          <w:bCs/>
          <w:color w:val="000000"/>
          <w:u w:val="single"/>
          <w:bdr w:val="none" w:sz="0" w:space="0" w:color="auto" w:frame="1"/>
        </w:rPr>
        <w:t>, in consultation with the director</w:t>
      </w:r>
      <w:r w:rsidR="00361F6F">
        <w:rPr>
          <w:bCs/>
          <w:color w:val="000000"/>
          <w:u w:val="single"/>
          <w:bdr w:val="none" w:sz="0" w:space="0" w:color="auto" w:frame="1"/>
        </w:rPr>
        <w:t xml:space="preserve">. Such designation shall be made in writing and shall be posted on the </w:t>
      </w:r>
      <w:r w:rsidR="0037775A">
        <w:rPr>
          <w:bCs/>
          <w:color w:val="000000"/>
          <w:u w:val="single"/>
          <w:bdr w:val="none" w:sz="0" w:space="0" w:color="auto" w:frame="1"/>
        </w:rPr>
        <w:t xml:space="preserve">administering agency’s </w:t>
      </w:r>
      <w:r w:rsidR="00361F6F">
        <w:rPr>
          <w:bCs/>
          <w:color w:val="000000"/>
          <w:u w:val="single"/>
          <w:bdr w:val="none" w:sz="0" w:space="0" w:color="auto" w:frame="1"/>
        </w:rPr>
        <w:t>website.</w:t>
      </w:r>
    </w:p>
    <w:p w14:paraId="074EE127" w14:textId="25470149" w:rsidR="00DD67AB" w:rsidRPr="00FE6C5C" w:rsidRDefault="0037775A" w:rsidP="00934CF8">
      <w:pPr>
        <w:shd w:val="clear" w:color="auto" w:fill="FFFFFF"/>
        <w:spacing w:line="480" w:lineRule="auto"/>
        <w:ind w:firstLine="720"/>
        <w:jc w:val="both"/>
        <w:rPr>
          <w:rFonts w:ascii="Times" w:hAnsi="Times"/>
          <w:color w:val="000000"/>
          <w:sz w:val="27"/>
          <w:szCs w:val="27"/>
        </w:rPr>
      </w:pPr>
      <w:r>
        <w:rPr>
          <w:color w:val="000000"/>
          <w:u w:val="single"/>
          <w:bdr w:val="none" w:sz="0" w:space="0" w:color="auto" w:frame="1"/>
        </w:rPr>
        <w:t>d</w:t>
      </w:r>
      <w:r w:rsidR="00DD67AB" w:rsidRPr="007E5EC8">
        <w:rPr>
          <w:color w:val="000000"/>
          <w:u w:val="single"/>
          <w:bdr w:val="none" w:sz="0" w:space="0" w:color="auto" w:frame="1"/>
        </w:rPr>
        <w:t xml:space="preserve">. Reporting. </w:t>
      </w:r>
      <w:r w:rsidR="00E97EC8" w:rsidRPr="007E5EC8">
        <w:rPr>
          <w:color w:val="000000"/>
          <w:u w:val="single"/>
          <w:bdr w:val="none" w:sz="0" w:space="0" w:color="auto" w:frame="1"/>
        </w:rPr>
        <w:t>O</w:t>
      </w:r>
      <w:r w:rsidR="007D7DD5" w:rsidRPr="007E5EC8">
        <w:rPr>
          <w:color w:val="000000"/>
          <w:u w:val="single"/>
          <w:bdr w:val="none" w:sz="0" w:space="0" w:color="auto" w:frame="1"/>
        </w:rPr>
        <w:t xml:space="preserve">n or before </w:t>
      </w:r>
      <w:r w:rsidR="00E771E7">
        <w:rPr>
          <w:color w:val="000000"/>
          <w:u w:val="single"/>
          <w:bdr w:val="none" w:sz="0" w:space="0" w:color="auto" w:frame="1"/>
        </w:rPr>
        <w:t>March</w:t>
      </w:r>
      <w:r w:rsidR="00E771E7" w:rsidRPr="007E5EC8">
        <w:rPr>
          <w:color w:val="000000"/>
          <w:u w:val="single"/>
          <w:bdr w:val="none" w:sz="0" w:space="0" w:color="auto" w:frame="1"/>
        </w:rPr>
        <w:t xml:space="preserve"> </w:t>
      </w:r>
      <w:r w:rsidR="007D7DD5" w:rsidRPr="007E5EC8">
        <w:rPr>
          <w:color w:val="000000"/>
          <w:u w:val="single"/>
          <w:bdr w:val="none" w:sz="0" w:space="0" w:color="auto" w:frame="1"/>
        </w:rPr>
        <w:t xml:space="preserve">1, 2023, and on or before </w:t>
      </w:r>
      <w:r w:rsidR="00E771E7">
        <w:rPr>
          <w:color w:val="000000"/>
          <w:u w:val="single"/>
          <w:bdr w:val="none" w:sz="0" w:space="0" w:color="auto" w:frame="1"/>
        </w:rPr>
        <w:t>March</w:t>
      </w:r>
      <w:r w:rsidR="00E771E7" w:rsidRPr="007E5EC8">
        <w:rPr>
          <w:color w:val="000000"/>
          <w:u w:val="single"/>
          <w:bdr w:val="none" w:sz="0" w:space="0" w:color="auto" w:frame="1"/>
        </w:rPr>
        <w:t xml:space="preserve"> </w:t>
      </w:r>
      <w:r w:rsidR="007D7DD5" w:rsidRPr="007E5EC8">
        <w:rPr>
          <w:color w:val="000000"/>
          <w:u w:val="single"/>
          <w:bdr w:val="none" w:sz="0" w:space="0" w:color="auto" w:frame="1"/>
        </w:rPr>
        <w:t>1 every two years ther</w:t>
      </w:r>
      <w:r w:rsidR="0075738D" w:rsidRPr="007E5EC8">
        <w:rPr>
          <w:color w:val="000000"/>
          <w:u w:val="single"/>
          <w:bdr w:val="none" w:sz="0" w:space="0" w:color="auto" w:frame="1"/>
        </w:rPr>
        <w:t>e</w:t>
      </w:r>
      <w:r w:rsidR="007D7DD5" w:rsidRPr="007E5EC8">
        <w:rPr>
          <w:color w:val="000000"/>
          <w:u w:val="single"/>
          <w:bdr w:val="none" w:sz="0" w:space="0" w:color="auto" w:frame="1"/>
        </w:rPr>
        <w:t>after</w:t>
      </w:r>
      <w:r w:rsidR="004754C1" w:rsidRPr="007E5EC8">
        <w:rPr>
          <w:color w:val="000000"/>
          <w:u w:val="single"/>
          <w:bdr w:val="none" w:sz="0" w:space="0" w:color="auto" w:frame="1"/>
        </w:rPr>
        <w:t xml:space="preserve"> until </w:t>
      </w:r>
      <w:r w:rsidR="00E771E7">
        <w:rPr>
          <w:color w:val="000000"/>
          <w:u w:val="single"/>
          <w:bdr w:val="none" w:sz="0" w:space="0" w:color="auto" w:frame="1"/>
        </w:rPr>
        <w:t>March</w:t>
      </w:r>
      <w:r w:rsidR="00E771E7" w:rsidRPr="007E5EC8">
        <w:rPr>
          <w:color w:val="000000"/>
          <w:u w:val="single"/>
          <w:bdr w:val="none" w:sz="0" w:space="0" w:color="auto" w:frame="1"/>
        </w:rPr>
        <w:t xml:space="preserve"> </w:t>
      </w:r>
      <w:r w:rsidR="004754C1" w:rsidRPr="007E5EC8">
        <w:rPr>
          <w:color w:val="000000"/>
          <w:u w:val="single"/>
          <w:bdr w:val="none" w:sz="0" w:space="0" w:color="auto" w:frame="1"/>
        </w:rPr>
        <w:t>1, 20</w:t>
      </w:r>
      <w:r w:rsidR="003B16C3" w:rsidRPr="007E5EC8">
        <w:rPr>
          <w:color w:val="000000"/>
          <w:u w:val="single"/>
          <w:bdr w:val="none" w:sz="0" w:space="0" w:color="auto" w:frame="1"/>
        </w:rPr>
        <w:t>33</w:t>
      </w:r>
      <w:r w:rsidR="007D7DD5" w:rsidRPr="007E5EC8">
        <w:rPr>
          <w:color w:val="000000"/>
          <w:u w:val="single"/>
          <w:bdr w:val="none" w:sz="0" w:space="0" w:color="auto" w:frame="1"/>
        </w:rPr>
        <w:t xml:space="preserve">, </w:t>
      </w:r>
      <w:r w:rsidR="00DD67AB" w:rsidRPr="007E5EC8">
        <w:rPr>
          <w:color w:val="000000"/>
          <w:u w:val="single"/>
          <w:bdr w:val="none" w:sz="0" w:space="0" w:color="auto" w:frame="1"/>
        </w:rPr>
        <w:t xml:space="preserve">the director, in consultation with the </w:t>
      </w:r>
      <w:r w:rsidR="006E7E53" w:rsidRPr="007E5EC8">
        <w:rPr>
          <w:color w:val="000000"/>
          <w:u w:val="single"/>
          <w:bdr w:val="none" w:sz="0" w:space="0" w:color="auto" w:frame="1"/>
        </w:rPr>
        <w:t>head of the administering</w:t>
      </w:r>
      <w:r w:rsidR="007F404F" w:rsidRPr="007E5EC8">
        <w:rPr>
          <w:color w:val="000000"/>
          <w:u w:val="single"/>
          <w:bdr w:val="none" w:sz="0" w:space="0" w:color="auto" w:frame="1"/>
        </w:rPr>
        <w:t xml:space="preserve"> agency</w:t>
      </w:r>
      <w:r w:rsidR="00DD67AB" w:rsidRPr="007E5EC8">
        <w:rPr>
          <w:color w:val="000000"/>
          <w:u w:val="single"/>
          <w:bdr w:val="none" w:sz="0" w:space="0" w:color="auto" w:frame="1"/>
        </w:rPr>
        <w:t xml:space="preserve">, </w:t>
      </w:r>
      <w:r w:rsidR="00A75DFD" w:rsidRPr="007E5EC8">
        <w:rPr>
          <w:color w:val="000000"/>
          <w:u w:val="single"/>
          <w:bdr w:val="none" w:sz="0" w:space="0" w:color="auto" w:frame="1"/>
        </w:rPr>
        <w:t xml:space="preserve">shall </w:t>
      </w:r>
      <w:r w:rsidR="00DD67AB" w:rsidRPr="007E5EC8">
        <w:rPr>
          <w:color w:val="000000"/>
          <w:u w:val="single"/>
          <w:bdr w:val="none" w:sz="0" w:space="0" w:color="auto" w:frame="1"/>
        </w:rPr>
        <w:t xml:space="preserve">provide to the mayor and </w:t>
      </w:r>
      <w:r w:rsidR="00A75DFD" w:rsidRPr="007E5EC8">
        <w:rPr>
          <w:color w:val="000000"/>
          <w:u w:val="single"/>
          <w:bdr w:val="none" w:sz="0" w:space="0" w:color="auto" w:frame="1"/>
        </w:rPr>
        <w:t xml:space="preserve">speaker of the </w:t>
      </w:r>
      <w:r w:rsidR="00DD67AB" w:rsidRPr="007E5EC8">
        <w:rPr>
          <w:color w:val="000000"/>
          <w:u w:val="single"/>
          <w:bdr w:val="none" w:sz="0" w:space="0" w:color="auto" w:frame="1"/>
        </w:rPr>
        <w:t xml:space="preserve">council </w:t>
      </w:r>
      <w:r w:rsidR="00143B4D" w:rsidRPr="007E5EC8">
        <w:rPr>
          <w:color w:val="000000"/>
          <w:u w:val="single"/>
          <w:bdr w:val="none" w:sz="0" w:space="0" w:color="auto" w:frame="1"/>
        </w:rPr>
        <w:t xml:space="preserve">a </w:t>
      </w:r>
      <w:r w:rsidR="00F104FB">
        <w:rPr>
          <w:color w:val="000000"/>
          <w:u w:val="single"/>
          <w:bdr w:val="none" w:sz="0" w:space="0" w:color="auto" w:frame="1"/>
        </w:rPr>
        <w:t xml:space="preserve">detailed </w:t>
      </w:r>
      <w:r w:rsidR="00143B4D" w:rsidRPr="007E5EC8">
        <w:rPr>
          <w:color w:val="000000"/>
          <w:u w:val="single"/>
          <w:bdr w:val="none" w:sz="0" w:space="0" w:color="auto" w:frame="1"/>
        </w:rPr>
        <w:t xml:space="preserve">report containing </w:t>
      </w:r>
      <w:r w:rsidR="00DD67AB" w:rsidRPr="007E5EC8">
        <w:rPr>
          <w:color w:val="000000"/>
          <w:u w:val="single"/>
          <w:bdr w:val="none" w:sz="0" w:space="0" w:color="auto" w:frame="1"/>
        </w:rPr>
        <w:t>a</w:t>
      </w:r>
      <w:r w:rsidR="00F104FB">
        <w:rPr>
          <w:color w:val="000000"/>
          <w:u w:val="single"/>
          <w:bdr w:val="none" w:sz="0" w:space="0" w:color="auto" w:frame="1"/>
        </w:rPr>
        <w:t xml:space="preserve">n </w:t>
      </w:r>
      <w:r w:rsidR="00DD67AB" w:rsidRPr="007E5EC8">
        <w:rPr>
          <w:color w:val="000000"/>
          <w:u w:val="single"/>
          <w:bdr w:val="none" w:sz="0" w:space="0" w:color="auto" w:frame="1"/>
        </w:rPr>
        <w:t xml:space="preserve">assessment of </w:t>
      </w:r>
      <w:r w:rsidR="00CB3354" w:rsidRPr="007E5EC8">
        <w:rPr>
          <w:color w:val="000000"/>
          <w:u w:val="single"/>
          <w:bdr w:val="none" w:sz="0" w:space="0" w:color="auto" w:frame="1"/>
        </w:rPr>
        <w:t>the demonstration program</w:t>
      </w:r>
      <w:r w:rsidR="007566EE" w:rsidRPr="007E5EC8">
        <w:rPr>
          <w:color w:val="000000"/>
          <w:u w:val="single"/>
          <w:bdr w:val="none" w:sz="0" w:space="0" w:color="auto" w:frame="1"/>
        </w:rPr>
        <w:t xml:space="preserve">, discussion of </w:t>
      </w:r>
      <w:r w:rsidR="0061692F" w:rsidRPr="007E5EC8">
        <w:rPr>
          <w:color w:val="000000"/>
          <w:u w:val="single"/>
          <w:bdr w:val="none" w:sz="0" w:space="0" w:color="auto" w:frame="1"/>
        </w:rPr>
        <w:t xml:space="preserve">performance and </w:t>
      </w:r>
      <w:r w:rsidR="00DD67AB" w:rsidRPr="007E5EC8">
        <w:rPr>
          <w:color w:val="000000"/>
          <w:u w:val="single"/>
          <w:bdr w:val="none" w:sz="0" w:space="0" w:color="auto" w:frame="1"/>
        </w:rPr>
        <w:t xml:space="preserve">impacts of </w:t>
      </w:r>
      <w:r w:rsidR="00CB3354" w:rsidRPr="007E5EC8">
        <w:rPr>
          <w:color w:val="000000"/>
          <w:u w:val="single"/>
          <w:bdr w:val="none" w:sz="0" w:space="0" w:color="auto" w:frame="1"/>
        </w:rPr>
        <w:t xml:space="preserve">any </w:t>
      </w:r>
      <w:r w:rsidR="00DD67AB" w:rsidRPr="007E5EC8">
        <w:rPr>
          <w:color w:val="000000"/>
          <w:u w:val="single"/>
          <w:bdr w:val="none" w:sz="0" w:space="0" w:color="auto" w:frame="1"/>
        </w:rPr>
        <w:t xml:space="preserve">geothermal </w:t>
      </w:r>
      <w:r w:rsidR="003474F1">
        <w:rPr>
          <w:color w:val="000000"/>
          <w:u w:val="single"/>
          <w:bdr w:val="none" w:sz="0" w:space="0" w:color="auto" w:frame="1"/>
        </w:rPr>
        <w:t xml:space="preserve">exchange </w:t>
      </w:r>
      <w:r w:rsidR="00DD67AB" w:rsidRPr="007E5EC8">
        <w:rPr>
          <w:color w:val="000000"/>
          <w:u w:val="single"/>
          <w:bdr w:val="none" w:sz="0" w:space="0" w:color="auto" w:frame="1"/>
        </w:rPr>
        <w:t xml:space="preserve">system </w:t>
      </w:r>
      <w:r w:rsidR="00A0705C" w:rsidRPr="007E5EC8">
        <w:rPr>
          <w:color w:val="000000"/>
          <w:u w:val="single"/>
          <w:bdr w:val="none" w:sz="0" w:space="0" w:color="auto" w:frame="1"/>
        </w:rPr>
        <w:t xml:space="preserve">created </w:t>
      </w:r>
      <w:r w:rsidR="00143B4D" w:rsidRPr="007E5EC8">
        <w:rPr>
          <w:color w:val="000000"/>
          <w:u w:val="single"/>
          <w:bdr w:val="none" w:sz="0" w:space="0" w:color="auto" w:frame="1"/>
        </w:rPr>
        <w:t>pursuant to this section</w:t>
      </w:r>
      <w:r w:rsidR="007566EE" w:rsidRPr="007E5EC8">
        <w:rPr>
          <w:color w:val="000000"/>
          <w:u w:val="single"/>
          <w:bdr w:val="none" w:sz="0" w:space="0" w:color="auto" w:frame="1"/>
        </w:rPr>
        <w:t xml:space="preserve"> and information on feedback regarding the provision of geothermal </w:t>
      </w:r>
      <w:r w:rsidR="003474F1">
        <w:rPr>
          <w:color w:val="000000"/>
          <w:u w:val="single"/>
          <w:bdr w:val="none" w:sz="0" w:space="0" w:color="auto" w:frame="1"/>
        </w:rPr>
        <w:t xml:space="preserve">exchange </w:t>
      </w:r>
      <w:r w:rsidR="007566EE" w:rsidRPr="007E5EC8">
        <w:rPr>
          <w:color w:val="000000"/>
          <w:u w:val="single"/>
          <w:bdr w:val="none" w:sz="0" w:space="0" w:color="auto" w:frame="1"/>
        </w:rPr>
        <w:t>service</w:t>
      </w:r>
      <w:r w:rsidR="00B8595B">
        <w:rPr>
          <w:color w:val="000000"/>
          <w:u w:val="single"/>
          <w:bdr w:val="none" w:sz="0" w:space="0" w:color="auto" w:frame="1"/>
        </w:rPr>
        <w:t xml:space="preserve"> pursuant to this section</w:t>
      </w:r>
      <w:r w:rsidR="00DD67AB" w:rsidRPr="007E5EC8">
        <w:rPr>
          <w:color w:val="000000"/>
          <w:u w:val="single"/>
          <w:bdr w:val="none" w:sz="0" w:space="0" w:color="auto" w:frame="1"/>
        </w:rPr>
        <w:t>. Such assessment shall include, but need not be limited to:</w:t>
      </w:r>
    </w:p>
    <w:p w14:paraId="78204C76" w14:textId="666B68B5" w:rsidR="00DD67AB" w:rsidRPr="00B90F7C" w:rsidRDefault="00E97EC8" w:rsidP="00934CF8">
      <w:pPr>
        <w:shd w:val="clear" w:color="auto" w:fill="FFFFFF"/>
        <w:spacing w:line="480" w:lineRule="auto"/>
        <w:ind w:firstLine="720"/>
        <w:jc w:val="both"/>
        <w:rPr>
          <w:rFonts w:ascii="Times" w:hAnsi="Times"/>
          <w:color w:val="000000"/>
          <w:sz w:val="27"/>
          <w:szCs w:val="27"/>
        </w:rPr>
      </w:pPr>
      <w:r>
        <w:rPr>
          <w:color w:val="000000"/>
          <w:u w:val="single"/>
          <w:bdr w:val="none" w:sz="0" w:space="0" w:color="auto" w:frame="1"/>
        </w:rPr>
        <w:t>1.</w:t>
      </w:r>
      <w:r w:rsidR="00DD67AB" w:rsidRPr="00B90F7C">
        <w:rPr>
          <w:color w:val="000000"/>
          <w:u w:val="single"/>
          <w:bdr w:val="none" w:sz="0" w:space="0" w:color="auto" w:frame="1"/>
        </w:rPr>
        <w:t xml:space="preserve"> </w:t>
      </w:r>
      <w:r w:rsidR="00553206">
        <w:rPr>
          <w:color w:val="000000"/>
          <w:u w:val="single"/>
          <w:bdr w:val="none" w:sz="0" w:space="0" w:color="auto" w:frame="1"/>
        </w:rPr>
        <w:t>R</w:t>
      </w:r>
      <w:r w:rsidR="00DD67AB" w:rsidRPr="00B90F7C">
        <w:rPr>
          <w:color w:val="000000"/>
          <w:u w:val="single"/>
          <w:bdr w:val="none" w:sz="0" w:space="0" w:color="auto" w:frame="1"/>
        </w:rPr>
        <w:t xml:space="preserve">ecommendations for improving the </w:t>
      </w:r>
      <w:r w:rsidR="00A75DFD">
        <w:rPr>
          <w:color w:val="000000"/>
          <w:u w:val="single"/>
          <w:bdr w:val="none" w:sz="0" w:space="0" w:color="auto" w:frame="1"/>
        </w:rPr>
        <w:t xml:space="preserve">demonstration </w:t>
      </w:r>
      <w:r w:rsidR="00DD67AB" w:rsidRPr="00B90F7C">
        <w:rPr>
          <w:color w:val="000000"/>
          <w:u w:val="single"/>
          <w:bdr w:val="none" w:sz="0" w:space="0" w:color="auto" w:frame="1"/>
        </w:rPr>
        <w:t xml:space="preserve">program, including the </w:t>
      </w:r>
      <w:r w:rsidR="00380B4A">
        <w:rPr>
          <w:color w:val="000000"/>
          <w:u w:val="single"/>
          <w:bdr w:val="none" w:sz="0" w:space="0" w:color="auto" w:frame="1"/>
        </w:rPr>
        <w:t>identification</w:t>
      </w:r>
      <w:r w:rsidR="00380B4A" w:rsidRPr="00B90F7C">
        <w:rPr>
          <w:color w:val="000000"/>
          <w:u w:val="single"/>
          <w:bdr w:val="none" w:sz="0" w:space="0" w:color="auto" w:frame="1"/>
        </w:rPr>
        <w:t xml:space="preserve"> </w:t>
      </w:r>
      <w:r w:rsidR="00DD67AB" w:rsidRPr="00B90F7C">
        <w:rPr>
          <w:color w:val="000000"/>
          <w:u w:val="single"/>
          <w:bdr w:val="none" w:sz="0" w:space="0" w:color="auto" w:frame="1"/>
        </w:rPr>
        <w:t xml:space="preserve">of any beneficial new technology for </w:t>
      </w:r>
      <w:r w:rsidR="00891A8A" w:rsidRPr="000F106E">
        <w:rPr>
          <w:color w:val="000000"/>
          <w:u w:val="single"/>
          <w:bdr w:val="none" w:sz="0" w:space="0" w:color="auto" w:frame="1"/>
        </w:rPr>
        <w:t xml:space="preserve">geothermal </w:t>
      </w:r>
      <w:r w:rsidR="00D4560A">
        <w:rPr>
          <w:color w:val="000000"/>
          <w:u w:val="single"/>
          <w:bdr w:val="none" w:sz="0" w:space="0" w:color="auto" w:frame="1"/>
        </w:rPr>
        <w:t xml:space="preserve">exchange </w:t>
      </w:r>
      <w:r w:rsidR="00DD67AB" w:rsidRPr="00B90F7C">
        <w:rPr>
          <w:color w:val="000000"/>
          <w:u w:val="single"/>
          <w:bdr w:val="none" w:sz="0" w:space="0" w:color="auto" w:frame="1"/>
        </w:rPr>
        <w:t>system</w:t>
      </w:r>
      <w:r w:rsidR="00143B4D">
        <w:rPr>
          <w:color w:val="000000"/>
          <w:u w:val="single"/>
          <w:bdr w:val="none" w:sz="0" w:space="0" w:color="auto" w:frame="1"/>
        </w:rPr>
        <w:t>s</w:t>
      </w:r>
      <w:r w:rsidR="00DD67AB" w:rsidRPr="00B90F7C">
        <w:rPr>
          <w:color w:val="000000"/>
          <w:u w:val="single"/>
          <w:bdr w:val="none" w:sz="0" w:space="0" w:color="auto" w:frame="1"/>
        </w:rPr>
        <w:t>;</w:t>
      </w:r>
    </w:p>
    <w:p w14:paraId="0A224D05" w14:textId="246C5E93" w:rsidR="00DD67AB" w:rsidRPr="00B90F7C" w:rsidRDefault="00E97EC8" w:rsidP="00934CF8">
      <w:pPr>
        <w:shd w:val="clear" w:color="auto" w:fill="FFFFFF"/>
        <w:spacing w:line="480" w:lineRule="auto"/>
        <w:ind w:firstLine="720"/>
        <w:jc w:val="both"/>
        <w:rPr>
          <w:rFonts w:ascii="Times" w:hAnsi="Times"/>
          <w:color w:val="000000"/>
          <w:sz w:val="27"/>
          <w:szCs w:val="27"/>
        </w:rPr>
      </w:pPr>
      <w:r>
        <w:rPr>
          <w:color w:val="000000"/>
          <w:u w:val="single"/>
          <w:bdr w:val="none" w:sz="0" w:space="0" w:color="auto" w:frame="1"/>
        </w:rPr>
        <w:t>2.</w:t>
      </w:r>
      <w:r w:rsidR="00DD67AB" w:rsidRPr="00B90F7C">
        <w:rPr>
          <w:color w:val="000000"/>
          <w:u w:val="single"/>
          <w:bdr w:val="none" w:sz="0" w:space="0" w:color="auto" w:frame="1"/>
        </w:rPr>
        <w:t xml:space="preserve"> </w:t>
      </w:r>
      <w:r w:rsidR="00553206">
        <w:rPr>
          <w:color w:val="000000"/>
          <w:u w:val="single"/>
          <w:bdr w:val="none" w:sz="0" w:space="0" w:color="auto" w:frame="1"/>
        </w:rPr>
        <w:t>R</w:t>
      </w:r>
      <w:r w:rsidR="00DD67AB" w:rsidRPr="00B90F7C">
        <w:rPr>
          <w:color w:val="000000"/>
          <w:u w:val="single"/>
          <w:bdr w:val="none" w:sz="0" w:space="0" w:color="auto" w:frame="1"/>
        </w:rPr>
        <w:t xml:space="preserve">ecommendations </w:t>
      </w:r>
      <w:r w:rsidR="00A75DFD">
        <w:rPr>
          <w:color w:val="000000"/>
          <w:u w:val="single"/>
          <w:bdr w:val="none" w:sz="0" w:space="0" w:color="auto" w:frame="1"/>
        </w:rPr>
        <w:t>regarding</w:t>
      </w:r>
      <w:r w:rsidR="00DD67AB" w:rsidRPr="00B90F7C">
        <w:rPr>
          <w:color w:val="000000"/>
          <w:u w:val="single"/>
          <w:bdr w:val="none" w:sz="0" w:space="0" w:color="auto" w:frame="1"/>
        </w:rPr>
        <w:t xml:space="preserve"> whether </w:t>
      </w:r>
      <w:r w:rsidR="00DD67AB">
        <w:rPr>
          <w:color w:val="000000"/>
          <w:u w:val="single"/>
          <w:bdr w:val="none" w:sz="0" w:space="0" w:color="auto" w:frame="1"/>
        </w:rPr>
        <w:t xml:space="preserve">to maintain, expand or discontinue the </w:t>
      </w:r>
      <w:r w:rsidR="00A75DFD">
        <w:rPr>
          <w:color w:val="000000"/>
          <w:u w:val="single"/>
          <w:bdr w:val="none" w:sz="0" w:space="0" w:color="auto" w:frame="1"/>
        </w:rPr>
        <w:t xml:space="preserve">demonstration </w:t>
      </w:r>
      <w:r w:rsidR="00DD67AB">
        <w:rPr>
          <w:color w:val="000000"/>
          <w:u w:val="single"/>
          <w:bdr w:val="none" w:sz="0" w:space="0" w:color="auto" w:frame="1"/>
        </w:rPr>
        <w:t>program</w:t>
      </w:r>
      <w:r w:rsidR="00E145CB">
        <w:rPr>
          <w:color w:val="000000"/>
          <w:u w:val="single"/>
          <w:bdr w:val="none" w:sz="0" w:space="0" w:color="auto" w:frame="1"/>
        </w:rPr>
        <w:t>;</w:t>
      </w:r>
    </w:p>
    <w:p w14:paraId="60F17FEC" w14:textId="29A41133" w:rsidR="00DD67AB" w:rsidRPr="00B90F7C" w:rsidRDefault="00E97EC8" w:rsidP="00934CF8">
      <w:pPr>
        <w:shd w:val="clear" w:color="auto" w:fill="FFFFFF"/>
        <w:spacing w:line="480" w:lineRule="auto"/>
        <w:ind w:firstLine="720"/>
        <w:jc w:val="both"/>
        <w:rPr>
          <w:rFonts w:ascii="Times" w:hAnsi="Times"/>
          <w:color w:val="000000"/>
          <w:sz w:val="27"/>
          <w:szCs w:val="27"/>
        </w:rPr>
      </w:pPr>
      <w:r>
        <w:rPr>
          <w:color w:val="000000"/>
          <w:u w:val="single"/>
          <w:bdr w:val="none" w:sz="0" w:space="0" w:color="auto" w:frame="1"/>
        </w:rPr>
        <w:t>3.</w:t>
      </w:r>
      <w:r w:rsidR="00DD67AB" w:rsidRPr="00B90F7C">
        <w:rPr>
          <w:color w:val="000000"/>
          <w:u w:val="single"/>
          <w:bdr w:val="none" w:sz="0" w:space="0" w:color="auto" w:frame="1"/>
        </w:rPr>
        <w:t xml:space="preserve"> </w:t>
      </w:r>
      <w:r w:rsidR="00553206">
        <w:rPr>
          <w:color w:val="000000"/>
          <w:u w:val="single"/>
          <w:bdr w:val="none" w:sz="0" w:space="0" w:color="auto" w:frame="1"/>
        </w:rPr>
        <w:t>T</w:t>
      </w:r>
      <w:r w:rsidR="00DD67AB" w:rsidRPr="00B90F7C">
        <w:rPr>
          <w:color w:val="000000"/>
          <w:u w:val="single"/>
          <w:bdr w:val="none" w:sz="0" w:space="0" w:color="auto" w:frame="1"/>
        </w:rPr>
        <w:t>he costs incurred</w:t>
      </w:r>
      <w:r w:rsidR="00640BFC">
        <w:rPr>
          <w:color w:val="000000"/>
          <w:u w:val="single"/>
          <w:bdr w:val="none" w:sz="0" w:space="0" w:color="auto" w:frame="1"/>
        </w:rPr>
        <w:t>,</w:t>
      </w:r>
      <w:r w:rsidR="0034683B">
        <w:rPr>
          <w:color w:val="000000"/>
          <w:u w:val="single"/>
          <w:bdr w:val="none" w:sz="0" w:space="0" w:color="auto" w:frame="1"/>
        </w:rPr>
        <w:t xml:space="preserve"> and savings realized</w:t>
      </w:r>
      <w:r w:rsidR="00640BFC">
        <w:rPr>
          <w:color w:val="000000"/>
          <w:u w:val="single"/>
          <w:bdr w:val="none" w:sz="0" w:space="0" w:color="auto" w:frame="1"/>
        </w:rPr>
        <w:t>,</w:t>
      </w:r>
      <w:r w:rsidR="00DD67AB" w:rsidRPr="00B90F7C">
        <w:rPr>
          <w:color w:val="000000"/>
          <w:u w:val="single"/>
          <w:bdr w:val="none" w:sz="0" w:space="0" w:color="auto" w:frame="1"/>
        </w:rPr>
        <w:t xml:space="preserve"> </w:t>
      </w:r>
      <w:r w:rsidR="00A748EF">
        <w:rPr>
          <w:color w:val="000000"/>
          <w:u w:val="single"/>
          <w:bdr w:val="none" w:sz="0" w:space="0" w:color="auto" w:frame="1"/>
        </w:rPr>
        <w:t xml:space="preserve">in the prior </w:t>
      </w:r>
      <w:r>
        <w:rPr>
          <w:color w:val="000000"/>
          <w:u w:val="single"/>
          <w:bdr w:val="none" w:sz="0" w:space="0" w:color="auto" w:frame="1"/>
        </w:rPr>
        <w:t xml:space="preserve">two </w:t>
      </w:r>
      <w:r w:rsidR="000F2B2B">
        <w:rPr>
          <w:color w:val="000000"/>
          <w:u w:val="single"/>
          <w:bdr w:val="none" w:sz="0" w:space="0" w:color="auto" w:frame="1"/>
        </w:rPr>
        <w:t>fiscal</w:t>
      </w:r>
      <w:r w:rsidR="00E771E7">
        <w:rPr>
          <w:color w:val="000000"/>
          <w:u w:val="single"/>
          <w:bdr w:val="none" w:sz="0" w:space="0" w:color="auto" w:frame="1"/>
        </w:rPr>
        <w:t xml:space="preserve"> </w:t>
      </w:r>
      <w:r w:rsidR="00640937">
        <w:rPr>
          <w:color w:val="000000"/>
          <w:u w:val="single"/>
          <w:bdr w:val="none" w:sz="0" w:space="0" w:color="auto" w:frame="1"/>
        </w:rPr>
        <w:t>year</w:t>
      </w:r>
      <w:r>
        <w:rPr>
          <w:color w:val="000000"/>
          <w:u w:val="single"/>
          <w:bdr w:val="none" w:sz="0" w:space="0" w:color="auto" w:frame="1"/>
        </w:rPr>
        <w:t>s</w:t>
      </w:r>
      <w:r w:rsidR="00A748EF">
        <w:rPr>
          <w:color w:val="000000"/>
          <w:u w:val="single"/>
          <w:bdr w:val="none" w:sz="0" w:space="0" w:color="auto" w:frame="1"/>
        </w:rPr>
        <w:t xml:space="preserve"> </w:t>
      </w:r>
      <w:r w:rsidR="00DD67AB" w:rsidRPr="00B90F7C">
        <w:rPr>
          <w:color w:val="000000"/>
          <w:u w:val="single"/>
          <w:bdr w:val="none" w:sz="0" w:space="0" w:color="auto" w:frame="1"/>
        </w:rPr>
        <w:t>by the city</w:t>
      </w:r>
      <w:r w:rsidR="0020147E">
        <w:rPr>
          <w:color w:val="000000"/>
          <w:u w:val="single"/>
          <w:bdr w:val="none" w:sz="0" w:space="0" w:color="auto" w:frame="1"/>
        </w:rPr>
        <w:t xml:space="preserve"> </w:t>
      </w:r>
      <w:r w:rsidR="00DD67AB" w:rsidRPr="00B90F7C">
        <w:rPr>
          <w:color w:val="000000"/>
          <w:u w:val="single"/>
          <w:bdr w:val="none" w:sz="0" w:space="0" w:color="auto" w:frame="1"/>
        </w:rPr>
        <w:t xml:space="preserve">in implementing </w:t>
      </w:r>
      <w:r w:rsidR="00143B4D">
        <w:rPr>
          <w:color w:val="000000"/>
          <w:u w:val="single"/>
          <w:bdr w:val="none" w:sz="0" w:space="0" w:color="auto" w:frame="1"/>
        </w:rPr>
        <w:t xml:space="preserve">geothermal </w:t>
      </w:r>
      <w:r w:rsidR="00B8595B">
        <w:rPr>
          <w:color w:val="000000"/>
          <w:u w:val="single"/>
          <w:bdr w:val="none" w:sz="0" w:space="0" w:color="auto" w:frame="1"/>
        </w:rPr>
        <w:t xml:space="preserve">exchange </w:t>
      </w:r>
      <w:r w:rsidR="00143B4D">
        <w:rPr>
          <w:color w:val="000000"/>
          <w:u w:val="single"/>
          <w:bdr w:val="none" w:sz="0" w:space="0" w:color="auto" w:frame="1"/>
        </w:rPr>
        <w:t>systems pursuant to this section,</w:t>
      </w:r>
      <w:r w:rsidR="00DD67AB" w:rsidRPr="00B90F7C">
        <w:rPr>
          <w:color w:val="000000"/>
          <w:u w:val="single"/>
          <w:bdr w:val="none" w:sz="0" w:space="0" w:color="auto" w:frame="1"/>
        </w:rPr>
        <w:t xml:space="preserve"> and </w:t>
      </w:r>
      <w:r w:rsidR="009C1136">
        <w:rPr>
          <w:color w:val="000000"/>
          <w:u w:val="single"/>
          <w:bdr w:val="none" w:sz="0" w:space="0" w:color="auto" w:frame="1"/>
        </w:rPr>
        <w:t xml:space="preserve">the </w:t>
      </w:r>
      <w:r w:rsidR="00DD67AB" w:rsidRPr="00B90F7C">
        <w:rPr>
          <w:color w:val="000000"/>
          <w:u w:val="single"/>
          <w:bdr w:val="none" w:sz="0" w:space="0" w:color="auto" w:frame="1"/>
        </w:rPr>
        <w:t>costs</w:t>
      </w:r>
      <w:r w:rsidR="009C1136">
        <w:rPr>
          <w:color w:val="000000"/>
          <w:u w:val="single"/>
          <w:bdr w:val="none" w:sz="0" w:space="0" w:color="auto" w:frame="1"/>
        </w:rPr>
        <w:t xml:space="preserve"> </w:t>
      </w:r>
      <w:r w:rsidR="004809D8">
        <w:rPr>
          <w:color w:val="000000"/>
          <w:u w:val="single"/>
          <w:bdr w:val="none" w:sz="0" w:space="0" w:color="auto" w:frame="1"/>
        </w:rPr>
        <w:t xml:space="preserve">and savings </w:t>
      </w:r>
      <w:r w:rsidR="009C1136">
        <w:rPr>
          <w:color w:val="000000"/>
          <w:u w:val="single"/>
          <w:bdr w:val="none" w:sz="0" w:space="0" w:color="auto" w:frame="1"/>
        </w:rPr>
        <w:t xml:space="preserve">anticipated </w:t>
      </w:r>
      <w:r w:rsidR="004504C8">
        <w:rPr>
          <w:color w:val="000000"/>
          <w:u w:val="single"/>
          <w:bdr w:val="none" w:sz="0" w:space="0" w:color="auto" w:frame="1"/>
        </w:rPr>
        <w:t>to be incurred</w:t>
      </w:r>
      <w:r w:rsidR="00A75DFD">
        <w:rPr>
          <w:color w:val="000000"/>
          <w:u w:val="single"/>
          <w:bdr w:val="none" w:sz="0" w:space="0" w:color="auto" w:frame="1"/>
        </w:rPr>
        <w:t xml:space="preserve"> </w:t>
      </w:r>
      <w:r w:rsidR="00B8595B">
        <w:rPr>
          <w:color w:val="000000"/>
          <w:u w:val="single"/>
          <w:bdr w:val="none" w:sz="0" w:space="0" w:color="auto" w:frame="1"/>
        </w:rPr>
        <w:t xml:space="preserve">or realized </w:t>
      </w:r>
      <w:r w:rsidR="00A75DFD">
        <w:rPr>
          <w:color w:val="000000"/>
          <w:u w:val="single"/>
          <w:bdr w:val="none" w:sz="0" w:space="0" w:color="auto" w:frame="1"/>
        </w:rPr>
        <w:t xml:space="preserve">by the city </w:t>
      </w:r>
      <w:r w:rsidR="004504C8">
        <w:rPr>
          <w:color w:val="000000"/>
          <w:u w:val="single"/>
          <w:bdr w:val="none" w:sz="0" w:space="0" w:color="auto" w:frame="1"/>
        </w:rPr>
        <w:t xml:space="preserve">in </w:t>
      </w:r>
      <w:r w:rsidR="009C1136">
        <w:rPr>
          <w:color w:val="000000"/>
          <w:u w:val="single"/>
          <w:bdr w:val="none" w:sz="0" w:space="0" w:color="auto" w:frame="1"/>
        </w:rPr>
        <w:t xml:space="preserve">the </w:t>
      </w:r>
      <w:r w:rsidR="004504C8">
        <w:rPr>
          <w:color w:val="000000"/>
          <w:u w:val="single"/>
          <w:bdr w:val="none" w:sz="0" w:space="0" w:color="auto" w:frame="1"/>
        </w:rPr>
        <w:t xml:space="preserve">subsequent </w:t>
      </w:r>
      <w:r>
        <w:rPr>
          <w:color w:val="000000"/>
          <w:u w:val="single"/>
          <w:bdr w:val="none" w:sz="0" w:space="0" w:color="auto" w:frame="1"/>
        </w:rPr>
        <w:t xml:space="preserve">two </w:t>
      </w:r>
      <w:r w:rsidR="00BC5997">
        <w:rPr>
          <w:color w:val="000000"/>
          <w:u w:val="single"/>
          <w:bdr w:val="none" w:sz="0" w:space="0" w:color="auto" w:frame="1"/>
        </w:rPr>
        <w:t xml:space="preserve">fiscal </w:t>
      </w:r>
      <w:r w:rsidR="004504C8">
        <w:rPr>
          <w:color w:val="000000"/>
          <w:u w:val="single"/>
          <w:bdr w:val="none" w:sz="0" w:space="0" w:color="auto" w:frame="1"/>
        </w:rPr>
        <w:t>year</w:t>
      </w:r>
      <w:r>
        <w:rPr>
          <w:color w:val="000000"/>
          <w:u w:val="single"/>
          <w:bdr w:val="none" w:sz="0" w:space="0" w:color="auto" w:frame="1"/>
        </w:rPr>
        <w:t>s</w:t>
      </w:r>
      <w:r w:rsidR="00DD67AB" w:rsidRPr="00B90F7C">
        <w:rPr>
          <w:color w:val="000000"/>
          <w:u w:val="single"/>
          <w:bdr w:val="none" w:sz="0" w:space="0" w:color="auto" w:frame="1"/>
        </w:rPr>
        <w:t>;</w:t>
      </w:r>
    </w:p>
    <w:p w14:paraId="7FC9847A" w14:textId="55E3CE7F" w:rsidR="00B04B80" w:rsidRDefault="00A053B6" w:rsidP="00934CF8">
      <w:pPr>
        <w:shd w:val="clear" w:color="auto" w:fill="FFFFFF"/>
        <w:spacing w:line="480" w:lineRule="auto"/>
        <w:ind w:firstLine="720"/>
        <w:jc w:val="both"/>
        <w:rPr>
          <w:color w:val="000000"/>
          <w:u w:val="single"/>
          <w:bdr w:val="none" w:sz="0" w:space="0" w:color="auto" w:frame="1"/>
        </w:rPr>
      </w:pPr>
      <w:r>
        <w:rPr>
          <w:color w:val="000000"/>
          <w:u w:val="single"/>
          <w:bdr w:val="none" w:sz="0" w:space="0" w:color="auto" w:frame="1"/>
        </w:rPr>
        <w:t>4.</w:t>
      </w:r>
      <w:r w:rsidR="00ED452C">
        <w:rPr>
          <w:color w:val="000000"/>
          <w:u w:val="single"/>
          <w:bdr w:val="none" w:sz="0" w:space="0" w:color="auto" w:frame="1"/>
        </w:rPr>
        <w:t xml:space="preserve"> </w:t>
      </w:r>
      <w:r w:rsidR="00553206">
        <w:rPr>
          <w:color w:val="000000"/>
          <w:u w:val="single"/>
          <w:bdr w:val="none" w:sz="0" w:space="0" w:color="auto" w:frame="1"/>
        </w:rPr>
        <w:t>T</w:t>
      </w:r>
      <w:r w:rsidR="00B04B80">
        <w:rPr>
          <w:color w:val="000000"/>
          <w:u w:val="single"/>
          <w:bdr w:val="none" w:sz="0" w:space="0" w:color="auto" w:frame="1"/>
        </w:rPr>
        <w:t xml:space="preserve">he greenhouse gas emissions reductions and impacts on energy usage in the prior two fiscal years related to </w:t>
      </w:r>
      <w:r w:rsidR="00B75A95">
        <w:rPr>
          <w:color w:val="000000"/>
          <w:u w:val="single"/>
          <w:bdr w:val="none" w:sz="0" w:space="0" w:color="auto" w:frame="1"/>
        </w:rPr>
        <w:t xml:space="preserve">the </w:t>
      </w:r>
      <w:r w:rsidR="00B04B80">
        <w:rPr>
          <w:color w:val="000000"/>
          <w:u w:val="single"/>
          <w:bdr w:val="none" w:sz="0" w:space="0" w:color="auto" w:frame="1"/>
        </w:rPr>
        <w:t>operation of geothermal exchange systems pursuant to this section,</w:t>
      </w:r>
      <w:r w:rsidR="00B04B80" w:rsidRPr="00B90F7C">
        <w:rPr>
          <w:color w:val="000000"/>
          <w:u w:val="single"/>
          <w:bdr w:val="none" w:sz="0" w:space="0" w:color="auto" w:frame="1"/>
        </w:rPr>
        <w:t xml:space="preserve"> and </w:t>
      </w:r>
      <w:r w:rsidR="00B04B80">
        <w:rPr>
          <w:color w:val="000000"/>
          <w:u w:val="single"/>
          <w:bdr w:val="none" w:sz="0" w:space="0" w:color="auto" w:frame="1"/>
        </w:rPr>
        <w:t>the expected emissions reductions and impacts on energy usage in the subsequent two fiscal years</w:t>
      </w:r>
      <w:r w:rsidR="00B04B80" w:rsidRPr="00B90F7C">
        <w:rPr>
          <w:color w:val="000000"/>
          <w:u w:val="single"/>
          <w:bdr w:val="none" w:sz="0" w:space="0" w:color="auto" w:frame="1"/>
        </w:rPr>
        <w:t>;</w:t>
      </w:r>
    </w:p>
    <w:p w14:paraId="2BC56909" w14:textId="323259C1" w:rsidR="000C5FA8" w:rsidRDefault="00B54C3F" w:rsidP="00934CF8">
      <w:pPr>
        <w:shd w:val="clear" w:color="auto" w:fill="FFFFFF"/>
        <w:spacing w:line="480" w:lineRule="auto"/>
        <w:ind w:firstLine="720"/>
        <w:jc w:val="both"/>
        <w:rPr>
          <w:color w:val="000000"/>
          <w:u w:val="single"/>
          <w:bdr w:val="none" w:sz="0" w:space="0" w:color="auto" w:frame="1"/>
        </w:rPr>
      </w:pPr>
      <w:r>
        <w:rPr>
          <w:color w:val="000000"/>
          <w:u w:val="single"/>
          <w:bdr w:val="none" w:sz="0" w:space="0" w:color="auto" w:frame="1"/>
        </w:rPr>
        <w:t xml:space="preserve">5. </w:t>
      </w:r>
      <w:r w:rsidR="00553206">
        <w:rPr>
          <w:color w:val="000000"/>
          <w:u w:val="single"/>
          <w:bdr w:val="none" w:sz="0" w:space="0" w:color="auto" w:frame="1"/>
        </w:rPr>
        <w:t>R</w:t>
      </w:r>
      <w:r w:rsidR="00DD67AB" w:rsidRPr="00B90F7C">
        <w:rPr>
          <w:color w:val="000000"/>
          <w:u w:val="single"/>
          <w:bdr w:val="none" w:sz="0" w:space="0" w:color="auto" w:frame="1"/>
        </w:rPr>
        <w:t xml:space="preserve">ecommendations regarding whether </w:t>
      </w:r>
      <w:r w:rsidR="00E145CB">
        <w:rPr>
          <w:color w:val="000000"/>
          <w:u w:val="single"/>
          <w:bdr w:val="none" w:sz="0" w:space="0" w:color="auto" w:frame="1"/>
        </w:rPr>
        <w:t>the</w:t>
      </w:r>
      <w:r w:rsidR="00442A7D">
        <w:rPr>
          <w:color w:val="000000"/>
          <w:u w:val="single"/>
          <w:bdr w:val="none" w:sz="0" w:space="0" w:color="auto" w:frame="1"/>
        </w:rPr>
        <w:t xml:space="preserve"> </w:t>
      </w:r>
      <w:r w:rsidR="00A75DFD">
        <w:rPr>
          <w:color w:val="000000"/>
          <w:u w:val="single"/>
          <w:bdr w:val="none" w:sz="0" w:space="0" w:color="auto" w:frame="1"/>
        </w:rPr>
        <w:t xml:space="preserve">demonstration </w:t>
      </w:r>
      <w:r w:rsidR="00442A7D">
        <w:rPr>
          <w:color w:val="000000"/>
          <w:u w:val="single"/>
          <w:bdr w:val="none" w:sz="0" w:space="0" w:color="auto" w:frame="1"/>
        </w:rPr>
        <w:t>program</w:t>
      </w:r>
      <w:r w:rsidR="00DD67AB" w:rsidRPr="00B90F7C">
        <w:rPr>
          <w:color w:val="000000"/>
          <w:u w:val="single"/>
          <w:bdr w:val="none" w:sz="0" w:space="0" w:color="auto" w:frame="1"/>
        </w:rPr>
        <w:t xml:space="preserve"> should </w:t>
      </w:r>
      <w:r w:rsidR="00DD67AB">
        <w:rPr>
          <w:color w:val="000000"/>
          <w:u w:val="single"/>
          <w:bdr w:val="none" w:sz="0" w:space="0" w:color="auto" w:frame="1"/>
        </w:rPr>
        <w:t xml:space="preserve">continue to </w:t>
      </w:r>
      <w:r w:rsidR="00DD67AB" w:rsidRPr="00B90F7C">
        <w:rPr>
          <w:color w:val="000000"/>
          <w:u w:val="single"/>
          <w:bdr w:val="none" w:sz="0" w:space="0" w:color="auto" w:frame="1"/>
        </w:rPr>
        <w:t xml:space="preserve">be administered by </w:t>
      </w:r>
      <w:r w:rsidR="00A75DFD">
        <w:rPr>
          <w:color w:val="000000"/>
          <w:u w:val="single"/>
          <w:bdr w:val="none" w:sz="0" w:space="0" w:color="auto" w:frame="1"/>
        </w:rPr>
        <w:t xml:space="preserve">the administering agency or </w:t>
      </w:r>
      <w:r w:rsidR="00BF778E">
        <w:rPr>
          <w:color w:val="000000"/>
          <w:u w:val="single"/>
          <w:bdr w:val="none" w:sz="0" w:space="0" w:color="auto" w:frame="1"/>
        </w:rPr>
        <w:t xml:space="preserve">be administered by </w:t>
      </w:r>
      <w:r w:rsidR="00A75DFD">
        <w:rPr>
          <w:color w:val="000000"/>
          <w:u w:val="single"/>
          <w:bdr w:val="none" w:sz="0" w:space="0" w:color="auto" w:frame="1"/>
        </w:rPr>
        <w:t>another agency</w:t>
      </w:r>
      <w:r w:rsidR="000C5FA8">
        <w:rPr>
          <w:color w:val="000000"/>
          <w:u w:val="single"/>
          <w:bdr w:val="none" w:sz="0" w:space="0" w:color="auto" w:frame="1"/>
        </w:rPr>
        <w:t xml:space="preserve">; </w:t>
      </w:r>
      <w:r w:rsidR="00B8595B">
        <w:rPr>
          <w:color w:val="000000"/>
          <w:u w:val="single"/>
          <w:bdr w:val="none" w:sz="0" w:space="0" w:color="auto" w:frame="1"/>
        </w:rPr>
        <w:t>and</w:t>
      </w:r>
    </w:p>
    <w:p w14:paraId="7D6A0630" w14:textId="0C05F9B6" w:rsidR="00DD67AB" w:rsidRDefault="00835545" w:rsidP="00934CF8">
      <w:pPr>
        <w:shd w:val="clear" w:color="auto" w:fill="FFFFFF"/>
        <w:spacing w:line="480" w:lineRule="auto"/>
        <w:ind w:firstLine="720"/>
        <w:jc w:val="both"/>
        <w:rPr>
          <w:color w:val="000000"/>
          <w:u w:val="single"/>
          <w:bdr w:val="none" w:sz="0" w:space="0" w:color="auto" w:frame="1"/>
        </w:rPr>
      </w:pPr>
      <w:r>
        <w:rPr>
          <w:color w:val="000000"/>
          <w:u w:val="single"/>
          <w:bdr w:val="none" w:sz="0" w:space="0" w:color="auto" w:frame="1"/>
        </w:rPr>
        <w:t>6.</w:t>
      </w:r>
      <w:r w:rsidR="000D20FD">
        <w:rPr>
          <w:color w:val="000000"/>
          <w:u w:val="single"/>
          <w:bdr w:val="none" w:sz="0" w:space="0" w:color="auto" w:frame="1"/>
        </w:rPr>
        <w:t xml:space="preserve"> </w:t>
      </w:r>
      <w:r w:rsidR="00553206">
        <w:rPr>
          <w:color w:val="000000"/>
          <w:u w:val="single"/>
          <w:bdr w:val="none" w:sz="0" w:space="0" w:color="auto" w:frame="1"/>
        </w:rPr>
        <w:t>R</w:t>
      </w:r>
      <w:r w:rsidR="00160F43">
        <w:rPr>
          <w:color w:val="000000"/>
          <w:u w:val="single"/>
          <w:bdr w:val="none" w:sz="0" w:space="0" w:color="auto" w:frame="1"/>
        </w:rPr>
        <w:t xml:space="preserve">ecommendations </w:t>
      </w:r>
      <w:r w:rsidR="00A75DFD">
        <w:rPr>
          <w:color w:val="000000"/>
          <w:u w:val="single"/>
          <w:bdr w:val="none" w:sz="0" w:space="0" w:color="auto" w:frame="1"/>
        </w:rPr>
        <w:t>regarding</w:t>
      </w:r>
      <w:r w:rsidR="00160F43">
        <w:rPr>
          <w:color w:val="000000"/>
          <w:u w:val="single"/>
          <w:bdr w:val="none" w:sz="0" w:space="0" w:color="auto" w:frame="1"/>
        </w:rPr>
        <w:t xml:space="preserve"> whether the </w:t>
      </w:r>
      <w:r w:rsidR="00A75DFD">
        <w:rPr>
          <w:color w:val="000000"/>
          <w:u w:val="single"/>
          <w:bdr w:val="none" w:sz="0" w:space="0" w:color="auto" w:frame="1"/>
        </w:rPr>
        <w:t xml:space="preserve">demonstration </w:t>
      </w:r>
      <w:r w:rsidR="00160F43">
        <w:rPr>
          <w:color w:val="000000"/>
          <w:u w:val="single"/>
          <w:bdr w:val="none" w:sz="0" w:space="0" w:color="auto" w:frame="1"/>
        </w:rPr>
        <w:t xml:space="preserve">program should be made permanent, and if so, a detailed </w:t>
      </w:r>
      <w:r w:rsidR="00272F05">
        <w:rPr>
          <w:color w:val="000000"/>
          <w:u w:val="single"/>
          <w:bdr w:val="none" w:sz="0" w:space="0" w:color="auto" w:frame="1"/>
        </w:rPr>
        <w:t>proposal</w:t>
      </w:r>
      <w:r w:rsidR="00160F43">
        <w:rPr>
          <w:color w:val="000000"/>
          <w:u w:val="single"/>
          <w:bdr w:val="none" w:sz="0" w:space="0" w:color="auto" w:frame="1"/>
        </w:rPr>
        <w:t xml:space="preserve"> for doing so, including </w:t>
      </w:r>
      <w:r w:rsidR="00D9535F">
        <w:rPr>
          <w:color w:val="000000"/>
          <w:u w:val="single"/>
          <w:bdr w:val="none" w:sz="0" w:space="0" w:color="auto" w:frame="1"/>
        </w:rPr>
        <w:t>recommendations for</w:t>
      </w:r>
      <w:r w:rsidR="00EE5BB1">
        <w:rPr>
          <w:color w:val="000000"/>
          <w:u w:val="single"/>
          <w:bdr w:val="none" w:sz="0" w:space="0" w:color="auto" w:frame="1"/>
        </w:rPr>
        <w:t xml:space="preserve"> any</w:t>
      </w:r>
      <w:r w:rsidR="00D9535F">
        <w:rPr>
          <w:color w:val="000000"/>
          <w:u w:val="single"/>
          <w:bdr w:val="none" w:sz="0" w:space="0" w:color="auto" w:frame="1"/>
        </w:rPr>
        <w:t xml:space="preserve"> legislation </w:t>
      </w:r>
      <w:r w:rsidR="00EE5BB1">
        <w:rPr>
          <w:color w:val="000000"/>
          <w:u w:val="single"/>
          <w:bdr w:val="none" w:sz="0" w:space="0" w:color="auto" w:frame="1"/>
        </w:rPr>
        <w:t>required to implement</w:t>
      </w:r>
      <w:r w:rsidR="00D9535F">
        <w:rPr>
          <w:color w:val="000000"/>
          <w:u w:val="single"/>
          <w:bdr w:val="none" w:sz="0" w:space="0" w:color="auto" w:frame="1"/>
        </w:rPr>
        <w:t xml:space="preserve"> such proposal</w:t>
      </w:r>
      <w:r w:rsidR="00160F43">
        <w:rPr>
          <w:color w:val="000000"/>
          <w:u w:val="single"/>
          <w:bdr w:val="none" w:sz="0" w:space="0" w:color="auto" w:frame="1"/>
        </w:rPr>
        <w:t>.</w:t>
      </w:r>
    </w:p>
    <w:p w14:paraId="448CCE66" w14:textId="2F2D593F" w:rsidR="00A4246C" w:rsidRDefault="0037775A" w:rsidP="00934CF8">
      <w:pPr>
        <w:shd w:val="clear" w:color="auto" w:fill="FFFFFF"/>
        <w:spacing w:line="480" w:lineRule="auto"/>
        <w:ind w:firstLine="720"/>
        <w:jc w:val="both"/>
        <w:rPr>
          <w:color w:val="000000"/>
          <w:u w:val="single"/>
          <w:bdr w:val="none" w:sz="0" w:space="0" w:color="auto" w:frame="1"/>
        </w:rPr>
      </w:pPr>
      <w:r>
        <w:rPr>
          <w:color w:val="000000"/>
          <w:u w:val="single"/>
          <w:bdr w:val="none" w:sz="0" w:space="0" w:color="auto" w:frame="1"/>
        </w:rPr>
        <w:t>e</w:t>
      </w:r>
      <w:r w:rsidR="00A4246C">
        <w:rPr>
          <w:color w:val="000000"/>
          <w:u w:val="single"/>
          <w:bdr w:val="none" w:sz="0" w:space="0" w:color="auto" w:frame="1"/>
        </w:rPr>
        <w:t xml:space="preserve">. Potential expansion to private customers. If the director, in consultation with the administering agency, determines that expanding the demonstration program </w:t>
      </w:r>
      <w:r w:rsidR="00B8595B">
        <w:rPr>
          <w:color w:val="000000"/>
          <w:u w:val="single"/>
          <w:bdr w:val="none" w:sz="0" w:space="0" w:color="auto" w:frame="1"/>
        </w:rPr>
        <w:t xml:space="preserve">described in this section </w:t>
      </w:r>
      <w:r w:rsidR="00A4246C">
        <w:rPr>
          <w:color w:val="000000"/>
          <w:u w:val="single"/>
          <w:bdr w:val="none" w:sz="0" w:space="0" w:color="auto" w:frame="1"/>
        </w:rPr>
        <w:t xml:space="preserve">to </w:t>
      </w:r>
      <w:r w:rsidR="00201F71">
        <w:rPr>
          <w:color w:val="000000"/>
          <w:u w:val="single"/>
          <w:bdr w:val="none" w:sz="0" w:space="0" w:color="auto" w:frame="1"/>
        </w:rPr>
        <w:t>serve</w:t>
      </w:r>
      <w:r w:rsidR="00A4246C">
        <w:rPr>
          <w:color w:val="000000"/>
          <w:u w:val="single"/>
          <w:bdr w:val="none" w:sz="0" w:space="0" w:color="auto" w:frame="1"/>
        </w:rPr>
        <w:t xml:space="preserve"> private customers is feasible and practicable, the director shall </w:t>
      </w:r>
      <w:r w:rsidR="005776D9">
        <w:rPr>
          <w:color w:val="000000"/>
          <w:u w:val="single"/>
          <w:bdr w:val="none" w:sz="0" w:space="0" w:color="auto" w:frame="1"/>
        </w:rPr>
        <w:t>provide</w:t>
      </w:r>
      <w:r w:rsidR="00A4246C">
        <w:rPr>
          <w:color w:val="000000"/>
          <w:u w:val="single"/>
          <w:bdr w:val="none" w:sz="0" w:space="0" w:color="auto" w:frame="1"/>
        </w:rPr>
        <w:t xml:space="preserve"> to the </w:t>
      </w:r>
      <w:r w:rsidR="00201F71">
        <w:rPr>
          <w:color w:val="000000"/>
          <w:u w:val="single"/>
          <w:bdr w:val="none" w:sz="0" w:space="0" w:color="auto" w:frame="1"/>
        </w:rPr>
        <w:t xml:space="preserve">mayor and </w:t>
      </w:r>
      <w:r w:rsidR="00A4246C">
        <w:rPr>
          <w:color w:val="000000"/>
          <w:u w:val="single"/>
          <w:bdr w:val="none" w:sz="0" w:space="0" w:color="auto" w:frame="1"/>
        </w:rPr>
        <w:t xml:space="preserve">speaker of the </w:t>
      </w:r>
      <w:r w:rsidR="00201F71">
        <w:rPr>
          <w:color w:val="000000"/>
          <w:u w:val="single"/>
          <w:bdr w:val="none" w:sz="0" w:space="0" w:color="auto" w:frame="1"/>
        </w:rPr>
        <w:t>c</w:t>
      </w:r>
      <w:r w:rsidR="00A4246C">
        <w:rPr>
          <w:color w:val="000000"/>
          <w:u w:val="single"/>
          <w:bdr w:val="none" w:sz="0" w:space="0" w:color="auto" w:frame="1"/>
        </w:rPr>
        <w:t>ouncil a detailed proposal for doing so, including recommendations for any legislation required to implement such proposal.</w:t>
      </w:r>
    </w:p>
    <w:p w14:paraId="6DCA64B4" w14:textId="768724E0" w:rsidR="00034DE6" w:rsidRDefault="00DD67AB" w:rsidP="00034DE6">
      <w:pPr>
        <w:shd w:val="clear" w:color="auto" w:fill="FFFFFF"/>
        <w:spacing w:line="480" w:lineRule="auto"/>
        <w:ind w:firstLine="720"/>
        <w:jc w:val="both"/>
        <w:rPr>
          <w:color w:val="000000"/>
          <w:bdr w:val="none" w:sz="0" w:space="0" w:color="auto" w:frame="1"/>
        </w:rPr>
      </w:pPr>
      <w:r w:rsidRPr="00B90F7C">
        <w:rPr>
          <w:color w:val="000000"/>
          <w:bdr w:val="none" w:sz="0" w:space="0" w:color="auto" w:frame="1"/>
        </w:rPr>
        <w:t xml:space="preserve">§ </w:t>
      </w:r>
      <w:r w:rsidR="00C9050E">
        <w:rPr>
          <w:color w:val="000000"/>
          <w:bdr w:val="none" w:sz="0" w:space="0" w:color="auto" w:frame="1"/>
        </w:rPr>
        <w:t>3</w:t>
      </w:r>
      <w:r w:rsidRPr="00B90F7C">
        <w:rPr>
          <w:color w:val="000000"/>
          <w:bdr w:val="none" w:sz="0" w:space="0" w:color="auto" w:frame="1"/>
        </w:rPr>
        <w:t xml:space="preserve">. This local law takes effect </w:t>
      </w:r>
      <w:r w:rsidR="006B53D4">
        <w:rPr>
          <w:color w:val="000000"/>
          <w:bdr w:val="none" w:sz="0" w:space="0" w:color="auto" w:frame="1"/>
        </w:rPr>
        <w:t>180</w:t>
      </w:r>
      <w:r w:rsidRPr="00B90F7C">
        <w:rPr>
          <w:color w:val="000000"/>
          <w:bdr w:val="none" w:sz="0" w:space="0" w:color="auto" w:frame="1"/>
        </w:rPr>
        <w:t xml:space="preserve"> days after it becomes law.</w:t>
      </w:r>
    </w:p>
    <w:p w14:paraId="16B95BDC" w14:textId="77777777" w:rsidR="00034DE6" w:rsidRDefault="00034DE6" w:rsidP="00034DE6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14:paraId="05E22FEC" w14:textId="77777777" w:rsidR="00034DE6" w:rsidRDefault="00034DE6" w:rsidP="00034DE6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14:paraId="7F6BF198" w14:textId="1B1A1ABB" w:rsidR="00034DE6" w:rsidRDefault="00034DE6" w:rsidP="00034DE6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WCJ/MAJ/KS</w:t>
      </w:r>
    </w:p>
    <w:p w14:paraId="6B2056AB" w14:textId="77777777" w:rsidR="00034DE6" w:rsidRDefault="00034DE6" w:rsidP="00034DE6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LS #4617/</w:t>
      </w:r>
      <w:proofErr w:type="spellStart"/>
      <w:r>
        <w:rPr>
          <w:color w:val="000000"/>
          <w:sz w:val="18"/>
          <w:szCs w:val="18"/>
        </w:rPr>
        <w:t>Int</w:t>
      </w:r>
      <w:proofErr w:type="spellEnd"/>
      <w:r>
        <w:rPr>
          <w:color w:val="000000"/>
          <w:sz w:val="18"/>
          <w:szCs w:val="18"/>
        </w:rPr>
        <w:t xml:space="preserve"> No. 1229-2016</w:t>
      </w:r>
    </w:p>
    <w:p w14:paraId="52A9C11A" w14:textId="77777777" w:rsidR="00034DE6" w:rsidRDefault="00034DE6" w:rsidP="00034DE6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LS 126</w:t>
      </w:r>
    </w:p>
    <w:p w14:paraId="399E8DC0" w14:textId="312D4B89" w:rsidR="00034DE6" w:rsidRPr="00034DE6" w:rsidRDefault="00836E34" w:rsidP="00034DE6">
      <w:pPr>
        <w:pStyle w:val="NormalWeb"/>
        <w:suppressLineNumbers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12/1/21 10:05</w:t>
      </w:r>
      <w:r w:rsidR="00034DE6">
        <w:rPr>
          <w:color w:val="000000"/>
          <w:sz w:val="18"/>
          <w:szCs w:val="18"/>
        </w:rPr>
        <w:t>PM</w:t>
      </w:r>
    </w:p>
    <w:sectPr w:rsidR="00034DE6" w:rsidRPr="00034DE6">
      <w:footerReference w:type="default" r:id="rId12"/>
      <w:footerReference w:type="first" r:id="rId13"/>
      <w:pgSz w:w="12240" w:h="15840"/>
      <w:pgMar w:top="1440" w:right="1440" w:bottom="965" w:left="1440" w:header="1440" w:footer="965" w:gutter="0"/>
      <w:lnNumType w:countBy="1" w:distance="432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8E6B5" w16cex:dateUtc="2021-11-24T21:28:00Z"/>
  <w16cex:commentExtensible w16cex:durableId="25523BD5" w16cex:dateUtc="2021-12-01T23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E999EB" w16cid:durableId="2548E6B5"/>
  <w16cid:commentId w16cid:paraId="22BB0864" w16cid:durableId="25523BD5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AB85B" w14:textId="77777777" w:rsidR="00B1275E" w:rsidRDefault="00B1275E">
      <w:r>
        <w:separator/>
      </w:r>
    </w:p>
  </w:endnote>
  <w:endnote w:type="continuationSeparator" w:id="0">
    <w:p w14:paraId="645DDAAD" w14:textId="77777777" w:rsidR="00B1275E" w:rsidRDefault="00B1275E">
      <w:r>
        <w:continuationSeparator/>
      </w:r>
    </w:p>
  </w:endnote>
  <w:endnote w:type="continuationNotice" w:id="1">
    <w:p w14:paraId="7834BEBE" w14:textId="77777777" w:rsidR="00B1275E" w:rsidRDefault="00B127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26D47" w14:textId="77777777" w:rsidR="00034DE6" w:rsidRDefault="00034D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F2ECB" w14:textId="77777777" w:rsidR="00636B4D" w:rsidRDefault="00636B4D">
    <w:pPr>
      <w:spacing w:before="140" w:line="100" w:lineRule="exact"/>
      <w:rPr>
        <w:sz w:val="10"/>
      </w:rPr>
    </w:pPr>
  </w:p>
  <w:p w14:paraId="5033094C" w14:textId="77777777" w:rsidR="00636B4D" w:rsidRDefault="00636B4D">
    <w:pPr>
      <w:tabs>
        <w:tab w:val="left" w:pos="1452"/>
        <w:tab w:val="left" w:pos="2244"/>
        <w:tab w:val="left" w:pos="2904"/>
        <w:tab w:val="left" w:pos="5148"/>
        <w:tab w:val="left" w:pos="7260"/>
      </w:tabs>
      <w:jc w:val="both"/>
      <w:rPr>
        <w:spacing w:val="-3"/>
      </w:rPr>
    </w:pPr>
  </w:p>
  <w:p w14:paraId="50F8837F" w14:textId="77777777" w:rsidR="00636B4D" w:rsidRDefault="00636B4D">
    <w:pPr>
      <w:tabs>
        <w:tab w:val="left" w:pos="1452"/>
        <w:tab w:val="left" w:pos="2244"/>
        <w:tab w:val="left" w:pos="2904"/>
        <w:tab w:val="left" w:pos="5148"/>
        <w:tab w:val="left" w:pos="7260"/>
      </w:tabs>
      <w:jc w:val="both"/>
      <w:rPr>
        <w:spacing w:val="-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AE63D" w14:textId="77777777" w:rsidR="00B1275E" w:rsidRDefault="00B1275E">
      <w:r>
        <w:separator/>
      </w:r>
    </w:p>
  </w:footnote>
  <w:footnote w:type="continuationSeparator" w:id="0">
    <w:p w14:paraId="4A08E5D7" w14:textId="77777777" w:rsidR="00B1275E" w:rsidRDefault="00B1275E">
      <w:r>
        <w:continuationSeparator/>
      </w:r>
    </w:p>
  </w:footnote>
  <w:footnote w:type="continuationNotice" w:id="1">
    <w:p w14:paraId="3AAF923B" w14:textId="77777777" w:rsidR="00B1275E" w:rsidRDefault="00B127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82445"/>
    <w:multiLevelType w:val="singleLevel"/>
    <w:tmpl w:val="02F616F4"/>
    <w:lvl w:ilvl="0">
      <w:start w:val="1"/>
      <w:numFmt w:val="decimal"/>
      <w:pStyle w:val="FlushLeftDoublewParaNum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4E943911"/>
    <w:multiLevelType w:val="multilevel"/>
    <w:tmpl w:val="07D273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HeadingPoint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upperLetter"/>
      <w:pStyle w:val="SubHeading"/>
      <w:lvlText w:val="%4.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F441EA6"/>
    <w:multiLevelType w:val="singleLevel"/>
    <w:tmpl w:val="15CECF0C"/>
    <w:lvl w:ilvl="0">
      <w:start w:val="1"/>
      <w:numFmt w:val="decimal"/>
      <w:pStyle w:val="FlushLeftwParaNum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669F3840"/>
    <w:multiLevelType w:val="singleLevel"/>
    <w:tmpl w:val="90D0EA74"/>
    <w:lvl w:ilvl="0">
      <w:start w:val="1"/>
      <w:numFmt w:val="decimal"/>
      <w:pStyle w:val="SingleSpaceParagraphwParaNum"/>
      <w:lvlText w:val="%1."/>
      <w:lvlJc w:val="lef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X97_1" w:val="locallaw-l04.doc"/>
    <w:docVar w:name="DOCX97_10" w:val="10/6/99 12:50:12 PM"/>
    <w:docVar w:name="DOCX97_2" w:val="j:\checked - sue only\legalcnl\locallaw-l04.doc"/>
    <w:docVar w:name="DOCX97_3" w:val="WORD8"/>
    <w:docVar w:name="DOCX97_4" w:val="j:\checked - sue only\legalcnl\locallaw-l04.doc"/>
    <w:docVar w:name="DOCX97_5" w:val=" 28160"/>
    <w:docVar w:name="DOCX97_89" w:val="Word8MacrosDone"/>
    <w:docVar w:name="DOCX97_91" w:val="StandardDocX"/>
    <w:docVar w:name="DOCX97_92" w:val="10/19/99"/>
    <w:docVar w:name="DOCX97_93" w:val="12:36:54 PM"/>
  </w:docVars>
  <w:rsids>
    <w:rsidRoot w:val="008A73BA"/>
    <w:rsid w:val="000008E6"/>
    <w:rsid w:val="000035F2"/>
    <w:rsid w:val="00010591"/>
    <w:rsid w:val="00013280"/>
    <w:rsid w:val="00014310"/>
    <w:rsid w:val="00016988"/>
    <w:rsid w:val="00024236"/>
    <w:rsid w:val="00025639"/>
    <w:rsid w:val="00034DE6"/>
    <w:rsid w:val="00035102"/>
    <w:rsid w:val="000357C9"/>
    <w:rsid w:val="00037AF4"/>
    <w:rsid w:val="000426BD"/>
    <w:rsid w:val="000464DD"/>
    <w:rsid w:val="00047D40"/>
    <w:rsid w:val="00050E26"/>
    <w:rsid w:val="00052A19"/>
    <w:rsid w:val="00063CE2"/>
    <w:rsid w:val="00066CA1"/>
    <w:rsid w:val="0006717B"/>
    <w:rsid w:val="00067871"/>
    <w:rsid w:val="000718C8"/>
    <w:rsid w:val="000765E4"/>
    <w:rsid w:val="00077015"/>
    <w:rsid w:val="00082099"/>
    <w:rsid w:val="000901EA"/>
    <w:rsid w:val="00092A39"/>
    <w:rsid w:val="00092CAC"/>
    <w:rsid w:val="0009329F"/>
    <w:rsid w:val="00094702"/>
    <w:rsid w:val="000A09B7"/>
    <w:rsid w:val="000A2C34"/>
    <w:rsid w:val="000B283E"/>
    <w:rsid w:val="000B367E"/>
    <w:rsid w:val="000B77E0"/>
    <w:rsid w:val="000C048A"/>
    <w:rsid w:val="000C0FBE"/>
    <w:rsid w:val="000C30EE"/>
    <w:rsid w:val="000C4574"/>
    <w:rsid w:val="000C5FA8"/>
    <w:rsid w:val="000C692A"/>
    <w:rsid w:val="000D20FD"/>
    <w:rsid w:val="000D46BF"/>
    <w:rsid w:val="000F106E"/>
    <w:rsid w:val="000F1653"/>
    <w:rsid w:val="000F2B2B"/>
    <w:rsid w:val="000F5AEB"/>
    <w:rsid w:val="00101DF6"/>
    <w:rsid w:val="001050BC"/>
    <w:rsid w:val="00111293"/>
    <w:rsid w:val="001130FE"/>
    <w:rsid w:val="00116FC1"/>
    <w:rsid w:val="00121529"/>
    <w:rsid w:val="0012255B"/>
    <w:rsid w:val="00122DEE"/>
    <w:rsid w:val="00125F1C"/>
    <w:rsid w:val="001278D3"/>
    <w:rsid w:val="00133B00"/>
    <w:rsid w:val="00133E30"/>
    <w:rsid w:val="001367CE"/>
    <w:rsid w:val="00140E00"/>
    <w:rsid w:val="00141E25"/>
    <w:rsid w:val="00143B4D"/>
    <w:rsid w:val="001469F2"/>
    <w:rsid w:val="00147511"/>
    <w:rsid w:val="00151205"/>
    <w:rsid w:val="00151664"/>
    <w:rsid w:val="001517B8"/>
    <w:rsid w:val="0015448C"/>
    <w:rsid w:val="00160F43"/>
    <w:rsid w:val="001677BF"/>
    <w:rsid w:val="00174954"/>
    <w:rsid w:val="00176F3E"/>
    <w:rsid w:val="00181772"/>
    <w:rsid w:val="001820D1"/>
    <w:rsid w:val="00183EDC"/>
    <w:rsid w:val="00183F21"/>
    <w:rsid w:val="00184E19"/>
    <w:rsid w:val="00190FB6"/>
    <w:rsid w:val="00191324"/>
    <w:rsid w:val="001913B6"/>
    <w:rsid w:val="001919AC"/>
    <w:rsid w:val="00192D1E"/>
    <w:rsid w:val="00193B2C"/>
    <w:rsid w:val="00194908"/>
    <w:rsid w:val="00195C8C"/>
    <w:rsid w:val="001A0EB5"/>
    <w:rsid w:val="001A234D"/>
    <w:rsid w:val="001B196E"/>
    <w:rsid w:val="001B71FC"/>
    <w:rsid w:val="001C1B08"/>
    <w:rsid w:val="001D5B4E"/>
    <w:rsid w:val="001E77F1"/>
    <w:rsid w:val="001F0155"/>
    <w:rsid w:val="001F1F2D"/>
    <w:rsid w:val="001F390E"/>
    <w:rsid w:val="001F4DF4"/>
    <w:rsid w:val="001F723D"/>
    <w:rsid w:val="0020147E"/>
    <w:rsid w:val="00201F71"/>
    <w:rsid w:val="00203B27"/>
    <w:rsid w:val="00204FA9"/>
    <w:rsid w:val="0021019A"/>
    <w:rsid w:val="0021550D"/>
    <w:rsid w:val="002157B6"/>
    <w:rsid w:val="002200F6"/>
    <w:rsid w:val="002303F5"/>
    <w:rsid w:val="002335A9"/>
    <w:rsid w:val="00234743"/>
    <w:rsid w:val="00237B9B"/>
    <w:rsid w:val="00245278"/>
    <w:rsid w:val="002603C3"/>
    <w:rsid w:val="00265D0F"/>
    <w:rsid w:val="00266A66"/>
    <w:rsid w:val="0026751B"/>
    <w:rsid w:val="00272F05"/>
    <w:rsid w:val="0027619A"/>
    <w:rsid w:val="00276565"/>
    <w:rsid w:val="00277431"/>
    <w:rsid w:val="0028033D"/>
    <w:rsid w:val="00281298"/>
    <w:rsid w:val="002858E4"/>
    <w:rsid w:val="002875B1"/>
    <w:rsid w:val="00296763"/>
    <w:rsid w:val="002A0EA9"/>
    <w:rsid w:val="002A163C"/>
    <w:rsid w:val="002A1CFC"/>
    <w:rsid w:val="002A55F5"/>
    <w:rsid w:val="002A5CE0"/>
    <w:rsid w:val="002A6B50"/>
    <w:rsid w:val="002B3868"/>
    <w:rsid w:val="002B4A3B"/>
    <w:rsid w:val="002B7032"/>
    <w:rsid w:val="002C2F1C"/>
    <w:rsid w:val="002C637C"/>
    <w:rsid w:val="002C679C"/>
    <w:rsid w:val="002D4E76"/>
    <w:rsid w:val="002E047C"/>
    <w:rsid w:val="002E1408"/>
    <w:rsid w:val="002E2B6F"/>
    <w:rsid w:val="002F0292"/>
    <w:rsid w:val="002F0E67"/>
    <w:rsid w:val="002F177F"/>
    <w:rsid w:val="002F1975"/>
    <w:rsid w:val="00304548"/>
    <w:rsid w:val="0030568F"/>
    <w:rsid w:val="003060BD"/>
    <w:rsid w:val="0031071E"/>
    <w:rsid w:val="00312D0F"/>
    <w:rsid w:val="00313B14"/>
    <w:rsid w:val="00316261"/>
    <w:rsid w:val="00333F5C"/>
    <w:rsid w:val="00335268"/>
    <w:rsid w:val="003401A7"/>
    <w:rsid w:val="0034683B"/>
    <w:rsid w:val="003474F1"/>
    <w:rsid w:val="0035159E"/>
    <w:rsid w:val="00351EE6"/>
    <w:rsid w:val="0036150D"/>
    <w:rsid w:val="00361F6F"/>
    <w:rsid w:val="0036210A"/>
    <w:rsid w:val="00363405"/>
    <w:rsid w:val="00365372"/>
    <w:rsid w:val="003668BF"/>
    <w:rsid w:val="0036784F"/>
    <w:rsid w:val="003708AF"/>
    <w:rsid w:val="003727FF"/>
    <w:rsid w:val="00373AF7"/>
    <w:rsid w:val="0037410D"/>
    <w:rsid w:val="00377141"/>
    <w:rsid w:val="0037775A"/>
    <w:rsid w:val="00380B4A"/>
    <w:rsid w:val="00383267"/>
    <w:rsid w:val="00385905"/>
    <w:rsid w:val="00392CC9"/>
    <w:rsid w:val="00393852"/>
    <w:rsid w:val="0039715D"/>
    <w:rsid w:val="0039775D"/>
    <w:rsid w:val="003A26B8"/>
    <w:rsid w:val="003B16C3"/>
    <w:rsid w:val="003B2F4D"/>
    <w:rsid w:val="003B6230"/>
    <w:rsid w:val="003B6A48"/>
    <w:rsid w:val="003B73AA"/>
    <w:rsid w:val="003C18C7"/>
    <w:rsid w:val="003C5856"/>
    <w:rsid w:val="003C59E7"/>
    <w:rsid w:val="003D0F46"/>
    <w:rsid w:val="003D106E"/>
    <w:rsid w:val="003D2703"/>
    <w:rsid w:val="003D2E69"/>
    <w:rsid w:val="003D4DF1"/>
    <w:rsid w:val="003D5516"/>
    <w:rsid w:val="003D5C23"/>
    <w:rsid w:val="003D629A"/>
    <w:rsid w:val="003E10B3"/>
    <w:rsid w:val="003E5121"/>
    <w:rsid w:val="003E653F"/>
    <w:rsid w:val="003E75AC"/>
    <w:rsid w:val="003F07A1"/>
    <w:rsid w:val="003F2A20"/>
    <w:rsid w:val="003F3729"/>
    <w:rsid w:val="003F6DC8"/>
    <w:rsid w:val="00402D3B"/>
    <w:rsid w:val="00404F92"/>
    <w:rsid w:val="004061F0"/>
    <w:rsid w:val="00407B1B"/>
    <w:rsid w:val="00412B9F"/>
    <w:rsid w:val="004156BB"/>
    <w:rsid w:val="004215A5"/>
    <w:rsid w:val="00421EE3"/>
    <w:rsid w:val="004220D9"/>
    <w:rsid w:val="004226E6"/>
    <w:rsid w:val="00423306"/>
    <w:rsid w:val="00423F36"/>
    <w:rsid w:val="0042540D"/>
    <w:rsid w:val="0043117D"/>
    <w:rsid w:val="004367D1"/>
    <w:rsid w:val="00440483"/>
    <w:rsid w:val="0044217C"/>
    <w:rsid w:val="00442A7D"/>
    <w:rsid w:val="004439CC"/>
    <w:rsid w:val="0044620A"/>
    <w:rsid w:val="004504C8"/>
    <w:rsid w:val="0045094C"/>
    <w:rsid w:val="00451139"/>
    <w:rsid w:val="00454F46"/>
    <w:rsid w:val="004702F5"/>
    <w:rsid w:val="00472558"/>
    <w:rsid w:val="00473DFB"/>
    <w:rsid w:val="0047530D"/>
    <w:rsid w:val="004754C1"/>
    <w:rsid w:val="004773C0"/>
    <w:rsid w:val="004809D8"/>
    <w:rsid w:val="004824CC"/>
    <w:rsid w:val="00483B72"/>
    <w:rsid w:val="004853E6"/>
    <w:rsid w:val="00485533"/>
    <w:rsid w:val="00486DF5"/>
    <w:rsid w:val="004924B0"/>
    <w:rsid w:val="0049594B"/>
    <w:rsid w:val="004966C3"/>
    <w:rsid w:val="004A2929"/>
    <w:rsid w:val="004A2B61"/>
    <w:rsid w:val="004A4D63"/>
    <w:rsid w:val="004B2F46"/>
    <w:rsid w:val="004B39CA"/>
    <w:rsid w:val="004B3A38"/>
    <w:rsid w:val="004B456A"/>
    <w:rsid w:val="004B5A62"/>
    <w:rsid w:val="004C03A9"/>
    <w:rsid w:val="004C1B4E"/>
    <w:rsid w:val="004C2A52"/>
    <w:rsid w:val="004C3BCF"/>
    <w:rsid w:val="004C425D"/>
    <w:rsid w:val="004C51D1"/>
    <w:rsid w:val="004C7653"/>
    <w:rsid w:val="004D2E82"/>
    <w:rsid w:val="004D386E"/>
    <w:rsid w:val="004D584F"/>
    <w:rsid w:val="004D6AF0"/>
    <w:rsid w:val="004E09E0"/>
    <w:rsid w:val="004E4583"/>
    <w:rsid w:val="004F464D"/>
    <w:rsid w:val="004F5CE9"/>
    <w:rsid w:val="0050170E"/>
    <w:rsid w:val="0050713E"/>
    <w:rsid w:val="00507A3A"/>
    <w:rsid w:val="00516AEA"/>
    <w:rsid w:val="005175B7"/>
    <w:rsid w:val="0051769E"/>
    <w:rsid w:val="00520839"/>
    <w:rsid w:val="005228EA"/>
    <w:rsid w:val="00523A51"/>
    <w:rsid w:val="0052534F"/>
    <w:rsid w:val="00525B1A"/>
    <w:rsid w:val="00527059"/>
    <w:rsid w:val="00527654"/>
    <w:rsid w:val="00531797"/>
    <w:rsid w:val="00531BD0"/>
    <w:rsid w:val="00537E80"/>
    <w:rsid w:val="00546A5A"/>
    <w:rsid w:val="00547FA8"/>
    <w:rsid w:val="00552159"/>
    <w:rsid w:val="00552C2F"/>
    <w:rsid w:val="00553206"/>
    <w:rsid w:val="00564965"/>
    <w:rsid w:val="005677C0"/>
    <w:rsid w:val="00570329"/>
    <w:rsid w:val="00570B21"/>
    <w:rsid w:val="005776D9"/>
    <w:rsid w:val="00583C8C"/>
    <w:rsid w:val="00596BB8"/>
    <w:rsid w:val="00596D1B"/>
    <w:rsid w:val="005A079B"/>
    <w:rsid w:val="005A2CB0"/>
    <w:rsid w:val="005A3C6E"/>
    <w:rsid w:val="005A5F7E"/>
    <w:rsid w:val="005B2C5E"/>
    <w:rsid w:val="005B356A"/>
    <w:rsid w:val="005B3F1C"/>
    <w:rsid w:val="005B44A1"/>
    <w:rsid w:val="005C080F"/>
    <w:rsid w:val="005C50AD"/>
    <w:rsid w:val="005C75C2"/>
    <w:rsid w:val="005C78CD"/>
    <w:rsid w:val="005D0B83"/>
    <w:rsid w:val="005D30C8"/>
    <w:rsid w:val="005D3EB7"/>
    <w:rsid w:val="005D5505"/>
    <w:rsid w:val="005D64F9"/>
    <w:rsid w:val="005E3251"/>
    <w:rsid w:val="005E7714"/>
    <w:rsid w:val="005F316C"/>
    <w:rsid w:val="005F329A"/>
    <w:rsid w:val="005F45AE"/>
    <w:rsid w:val="005F6A30"/>
    <w:rsid w:val="00601520"/>
    <w:rsid w:val="00602A5C"/>
    <w:rsid w:val="0060466B"/>
    <w:rsid w:val="00606119"/>
    <w:rsid w:val="0060632E"/>
    <w:rsid w:val="006078AF"/>
    <w:rsid w:val="0061692F"/>
    <w:rsid w:val="00625739"/>
    <w:rsid w:val="00626036"/>
    <w:rsid w:val="00626291"/>
    <w:rsid w:val="0063425C"/>
    <w:rsid w:val="00636B4D"/>
    <w:rsid w:val="00636D0B"/>
    <w:rsid w:val="006374EC"/>
    <w:rsid w:val="00637DBA"/>
    <w:rsid w:val="0064030B"/>
    <w:rsid w:val="0064037F"/>
    <w:rsid w:val="0064048C"/>
    <w:rsid w:val="00640937"/>
    <w:rsid w:val="00640BFC"/>
    <w:rsid w:val="00654104"/>
    <w:rsid w:val="0065424C"/>
    <w:rsid w:val="00664670"/>
    <w:rsid w:val="00664F92"/>
    <w:rsid w:val="00672C99"/>
    <w:rsid w:val="006731EB"/>
    <w:rsid w:val="00680004"/>
    <w:rsid w:val="00680BFC"/>
    <w:rsid w:val="00682E0A"/>
    <w:rsid w:val="00686D88"/>
    <w:rsid w:val="006911A6"/>
    <w:rsid w:val="006936D0"/>
    <w:rsid w:val="006954E1"/>
    <w:rsid w:val="006A2BB4"/>
    <w:rsid w:val="006B1ACC"/>
    <w:rsid w:val="006B47A7"/>
    <w:rsid w:val="006B53D4"/>
    <w:rsid w:val="006C152B"/>
    <w:rsid w:val="006C28D9"/>
    <w:rsid w:val="006D0A6D"/>
    <w:rsid w:val="006D1722"/>
    <w:rsid w:val="006D190C"/>
    <w:rsid w:val="006D1946"/>
    <w:rsid w:val="006D5F1E"/>
    <w:rsid w:val="006D7F6F"/>
    <w:rsid w:val="006E2E1C"/>
    <w:rsid w:val="006E6F5A"/>
    <w:rsid w:val="006E7E53"/>
    <w:rsid w:val="006F0350"/>
    <w:rsid w:val="006F4D99"/>
    <w:rsid w:val="006F7FFC"/>
    <w:rsid w:val="007050B3"/>
    <w:rsid w:val="00721399"/>
    <w:rsid w:val="007566EE"/>
    <w:rsid w:val="0075738D"/>
    <w:rsid w:val="0075776D"/>
    <w:rsid w:val="00761599"/>
    <w:rsid w:val="00761675"/>
    <w:rsid w:val="00761A85"/>
    <w:rsid w:val="00761FE5"/>
    <w:rsid w:val="00762D02"/>
    <w:rsid w:val="007640DE"/>
    <w:rsid w:val="007649DD"/>
    <w:rsid w:val="00771186"/>
    <w:rsid w:val="00771F01"/>
    <w:rsid w:val="00772AFF"/>
    <w:rsid w:val="00774C5A"/>
    <w:rsid w:val="007772F9"/>
    <w:rsid w:val="00777981"/>
    <w:rsid w:val="007804CE"/>
    <w:rsid w:val="00783ACC"/>
    <w:rsid w:val="00791389"/>
    <w:rsid w:val="007919F3"/>
    <w:rsid w:val="007920AF"/>
    <w:rsid w:val="0079277A"/>
    <w:rsid w:val="00794F38"/>
    <w:rsid w:val="00795EBC"/>
    <w:rsid w:val="00795FD0"/>
    <w:rsid w:val="00796E76"/>
    <w:rsid w:val="007A1FA4"/>
    <w:rsid w:val="007A4172"/>
    <w:rsid w:val="007A52AE"/>
    <w:rsid w:val="007A5BEE"/>
    <w:rsid w:val="007A620F"/>
    <w:rsid w:val="007B0540"/>
    <w:rsid w:val="007B4F72"/>
    <w:rsid w:val="007C3B64"/>
    <w:rsid w:val="007C482D"/>
    <w:rsid w:val="007C483D"/>
    <w:rsid w:val="007C4ED1"/>
    <w:rsid w:val="007C5013"/>
    <w:rsid w:val="007D1428"/>
    <w:rsid w:val="007D1EBF"/>
    <w:rsid w:val="007D2B74"/>
    <w:rsid w:val="007D53BF"/>
    <w:rsid w:val="007D7DD5"/>
    <w:rsid w:val="007E01A6"/>
    <w:rsid w:val="007E5C68"/>
    <w:rsid w:val="007E5EC8"/>
    <w:rsid w:val="007E728C"/>
    <w:rsid w:val="007F404F"/>
    <w:rsid w:val="007F7A93"/>
    <w:rsid w:val="008026EF"/>
    <w:rsid w:val="00806C9D"/>
    <w:rsid w:val="00811799"/>
    <w:rsid w:val="008131EF"/>
    <w:rsid w:val="00813610"/>
    <w:rsid w:val="00816159"/>
    <w:rsid w:val="0083149C"/>
    <w:rsid w:val="008316D7"/>
    <w:rsid w:val="0083391B"/>
    <w:rsid w:val="00834FC6"/>
    <w:rsid w:val="00835545"/>
    <w:rsid w:val="00836408"/>
    <w:rsid w:val="00836A49"/>
    <w:rsid w:val="00836E34"/>
    <w:rsid w:val="008404A9"/>
    <w:rsid w:val="00850ED8"/>
    <w:rsid w:val="00851402"/>
    <w:rsid w:val="00855C36"/>
    <w:rsid w:val="008564E6"/>
    <w:rsid w:val="008664BE"/>
    <w:rsid w:val="00881E80"/>
    <w:rsid w:val="00891A8A"/>
    <w:rsid w:val="00892CB3"/>
    <w:rsid w:val="00893650"/>
    <w:rsid w:val="008A1DCA"/>
    <w:rsid w:val="008A35E3"/>
    <w:rsid w:val="008A61A0"/>
    <w:rsid w:val="008A73BA"/>
    <w:rsid w:val="008B157C"/>
    <w:rsid w:val="008B7BCC"/>
    <w:rsid w:val="008C09EC"/>
    <w:rsid w:val="008C522E"/>
    <w:rsid w:val="008C7F28"/>
    <w:rsid w:val="008D0C87"/>
    <w:rsid w:val="008D2DC2"/>
    <w:rsid w:val="008D35EA"/>
    <w:rsid w:val="008D5A78"/>
    <w:rsid w:val="008D6D3C"/>
    <w:rsid w:val="008E3259"/>
    <w:rsid w:val="008E363C"/>
    <w:rsid w:val="008E70EC"/>
    <w:rsid w:val="0090305A"/>
    <w:rsid w:val="009051D3"/>
    <w:rsid w:val="00907511"/>
    <w:rsid w:val="00916099"/>
    <w:rsid w:val="0091687C"/>
    <w:rsid w:val="00920436"/>
    <w:rsid w:val="00921D37"/>
    <w:rsid w:val="00930B20"/>
    <w:rsid w:val="00934CF8"/>
    <w:rsid w:val="009407DA"/>
    <w:rsid w:val="009426C8"/>
    <w:rsid w:val="00943080"/>
    <w:rsid w:val="00945509"/>
    <w:rsid w:val="00946E35"/>
    <w:rsid w:val="0095025C"/>
    <w:rsid w:val="0095263D"/>
    <w:rsid w:val="00952EE8"/>
    <w:rsid w:val="00957DD8"/>
    <w:rsid w:val="009601FE"/>
    <w:rsid w:val="00967832"/>
    <w:rsid w:val="0097029B"/>
    <w:rsid w:val="00973792"/>
    <w:rsid w:val="00974007"/>
    <w:rsid w:val="00974450"/>
    <w:rsid w:val="00974F45"/>
    <w:rsid w:val="00981824"/>
    <w:rsid w:val="00983D51"/>
    <w:rsid w:val="0098599A"/>
    <w:rsid w:val="0098656D"/>
    <w:rsid w:val="00990E5C"/>
    <w:rsid w:val="00991EC1"/>
    <w:rsid w:val="0099395F"/>
    <w:rsid w:val="00994653"/>
    <w:rsid w:val="009A0EC4"/>
    <w:rsid w:val="009A3499"/>
    <w:rsid w:val="009A394E"/>
    <w:rsid w:val="009A3975"/>
    <w:rsid w:val="009B1677"/>
    <w:rsid w:val="009B4053"/>
    <w:rsid w:val="009C1136"/>
    <w:rsid w:val="009C3F31"/>
    <w:rsid w:val="009C59CD"/>
    <w:rsid w:val="009C63BD"/>
    <w:rsid w:val="009C7B59"/>
    <w:rsid w:val="009D4D8B"/>
    <w:rsid w:val="009D52BD"/>
    <w:rsid w:val="009D74E1"/>
    <w:rsid w:val="009D7FD9"/>
    <w:rsid w:val="009E0C65"/>
    <w:rsid w:val="009E204C"/>
    <w:rsid w:val="009E6225"/>
    <w:rsid w:val="009F0C8D"/>
    <w:rsid w:val="009F14F3"/>
    <w:rsid w:val="009F1E7D"/>
    <w:rsid w:val="009F3C17"/>
    <w:rsid w:val="009F4F5C"/>
    <w:rsid w:val="00A0238E"/>
    <w:rsid w:val="00A053B6"/>
    <w:rsid w:val="00A0705C"/>
    <w:rsid w:val="00A073CA"/>
    <w:rsid w:val="00A12AF4"/>
    <w:rsid w:val="00A12B22"/>
    <w:rsid w:val="00A1343C"/>
    <w:rsid w:val="00A1381B"/>
    <w:rsid w:val="00A17068"/>
    <w:rsid w:val="00A17DA9"/>
    <w:rsid w:val="00A22BC3"/>
    <w:rsid w:val="00A24E93"/>
    <w:rsid w:val="00A258AE"/>
    <w:rsid w:val="00A34FE5"/>
    <w:rsid w:val="00A4246C"/>
    <w:rsid w:val="00A447A2"/>
    <w:rsid w:val="00A47CBF"/>
    <w:rsid w:val="00A5270F"/>
    <w:rsid w:val="00A53FF3"/>
    <w:rsid w:val="00A6437F"/>
    <w:rsid w:val="00A67269"/>
    <w:rsid w:val="00A748EF"/>
    <w:rsid w:val="00A75DFD"/>
    <w:rsid w:val="00A82DDA"/>
    <w:rsid w:val="00A84638"/>
    <w:rsid w:val="00A86846"/>
    <w:rsid w:val="00A9383D"/>
    <w:rsid w:val="00AA368C"/>
    <w:rsid w:val="00AB783C"/>
    <w:rsid w:val="00AC35D0"/>
    <w:rsid w:val="00AD50F7"/>
    <w:rsid w:val="00AD64C3"/>
    <w:rsid w:val="00AF3C5D"/>
    <w:rsid w:val="00AF3D94"/>
    <w:rsid w:val="00AF53A5"/>
    <w:rsid w:val="00B0249C"/>
    <w:rsid w:val="00B036BB"/>
    <w:rsid w:val="00B045C1"/>
    <w:rsid w:val="00B04A93"/>
    <w:rsid w:val="00B04B80"/>
    <w:rsid w:val="00B06F63"/>
    <w:rsid w:val="00B0713D"/>
    <w:rsid w:val="00B119D9"/>
    <w:rsid w:val="00B11D0F"/>
    <w:rsid w:val="00B1275E"/>
    <w:rsid w:val="00B13BA1"/>
    <w:rsid w:val="00B14288"/>
    <w:rsid w:val="00B1771C"/>
    <w:rsid w:val="00B205DE"/>
    <w:rsid w:val="00B2342B"/>
    <w:rsid w:val="00B30566"/>
    <w:rsid w:val="00B41E99"/>
    <w:rsid w:val="00B421AF"/>
    <w:rsid w:val="00B47693"/>
    <w:rsid w:val="00B53FD4"/>
    <w:rsid w:val="00B54C3F"/>
    <w:rsid w:val="00B55BDE"/>
    <w:rsid w:val="00B56062"/>
    <w:rsid w:val="00B61FED"/>
    <w:rsid w:val="00B64217"/>
    <w:rsid w:val="00B738F8"/>
    <w:rsid w:val="00B75A95"/>
    <w:rsid w:val="00B75D21"/>
    <w:rsid w:val="00B769B5"/>
    <w:rsid w:val="00B775FA"/>
    <w:rsid w:val="00B82004"/>
    <w:rsid w:val="00B83A6C"/>
    <w:rsid w:val="00B85465"/>
    <w:rsid w:val="00B85670"/>
    <w:rsid w:val="00B8595B"/>
    <w:rsid w:val="00B91BCA"/>
    <w:rsid w:val="00B952C6"/>
    <w:rsid w:val="00B95558"/>
    <w:rsid w:val="00BA10FB"/>
    <w:rsid w:val="00BA796C"/>
    <w:rsid w:val="00BB0B51"/>
    <w:rsid w:val="00BB4E7E"/>
    <w:rsid w:val="00BB75E4"/>
    <w:rsid w:val="00BB7C57"/>
    <w:rsid w:val="00BC1E8C"/>
    <w:rsid w:val="00BC4833"/>
    <w:rsid w:val="00BC5033"/>
    <w:rsid w:val="00BC5997"/>
    <w:rsid w:val="00BD0812"/>
    <w:rsid w:val="00BD4BC2"/>
    <w:rsid w:val="00BD4D9A"/>
    <w:rsid w:val="00BD66E4"/>
    <w:rsid w:val="00BD7596"/>
    <w:rsid w:val="00BE0929"/>
    <w:rsid w:val="00BE0B78"/>
    <w:rsid w:val="00BE4317"/>
    <w:rsid w:val="00BE553B"/>
    <w:rsid w:val="00BE5D8D"/>
    <w:rsid w:val="00BF0771"/>
    <w:rsid w:val="00BF778E"/>
    <w:rsid w:val="00C05FB3"/>
    <w:rsid w:val="00C061C4"/>
    <w:rsid w:val="00C06AF1"/>
    <w:rsid w:val="00C072E2"/>
    <w:rsid w:val="00C26155"/>
    <w:rsid w:val="00C26DD1"/>
    <w:rsid w:val="00C31975"/>
    <w:rsid w:val="00C333E5"/>
    <w:rsid w:val="00C3639C"/>
    <w:rsid w:val="00C41EDB"/>
    <w:rsid w:val="00C427B9"/>
    <w:rsid w:val="00C433E9"/>
    <w:rsid w:val="00C5240B"/>
    <w:rsid w:val="00C5253E"/>
    <w:rsid w:val="00C5316F"/>
    <w:rsid w:val="00C56782"/>
    <w:rsid w:val="00C5692D"/>
    <w:rsid w:val="00C66C70"/>
    <w:rsid w:val="00C71FE4"/>
    <w:rsid w:val="00C77376"/>
    <w:rsid w:val="00C84C22"/>
    <w:rsid w:val="00C9050E"/>
    <w:rsid w:val="00C90518"/>
    <w:rsid w:val="00C93C3B"/>
    <w:rsid w:val="00C979E7"/>
    <w:rsid w:val="00CA1233"/>
    <w:rsid w:val="00CA1F8C"/>
    <w:rsid w:val="00CA2846"/>
    <w:rsid w:val="00CA3445"/>
    <w:rsid w:val="00CA5D16"/>
    <w:rsid w:val="00CB29C8"/>
    <w:rsid w:val="00CB3354"/>
    <w:rsid w:val="00CB3A35"/>
    <w:rsid w:val="00CB5049"/>
    <w:rsid w:val="00CC3F33"/>
    <w:rsid w:val="00CC6A6B"/>
    <w:rsid w:val="00CD0109"/>
    <w:rsid w:val="00CD0BA4"/>
    <w:rsid w:val="00CD1CB7"/>
    <w:rsid w:val="00CD50A3"/>
    <w:rsid w:val="00CE5DC1"/>
    <w:rsid w:val="00D01B59"/>
    <w:rsid w:val="00D06D62"/>
    <w:rsid w:val="00D10E00"/>
    <w:rsid w:val="00D11562"/>
    <w:rsid w:val="00D1273E"/>
    <w:rsid w:val="00D14FDD"/>
    <w:rsid w:val="00D15834"/>
    <w:rsid w:val="00D176CF"/>
    <w:rsid w:val="00D2213C"/>
    <w:rsid w:val="00D240D4"/>
    <w:rsid w:val="00D246AE"/>
    <w:rsid w:val="00D25084"/>
    <w:rsid w:val="00D26A35"/>
    <w:rsid w:val="00D27E67"/>
    <w:rsid w:val="00D318CE"/>
    <w:rsid w:val="00D31C78"/>
    <w:rsid w:val="00D31CCD"/>
    <w:rsid w:val="00D401BF"/>
    <w:rsid w:val="00D402E5"/>
    <w:rsid w:val="00D440E9"/>
    <w:rsid w:val="00D44A21"/>
    <w:rsid w:val="00D4560A"/>
    <w:rsid w:val="00D46B81"/>
    <w:rsid w:val="00D6469C"/>
    <w:rsid w:val="00D713A9"/>
    <w:rsid w:val="00D7323E"/>
    <w:rsid w:val="00D7564E"/>
    <w:rsid w:val="00D758BE"/>
    <w:rsid w:val="00D7741E"/>
    <w:rsid w:val="00D818C3"/>
    <w:rsid w:val="00D8190F"/>
    <w:rsid w:val="00D906A3"/>
    <w:rsid w:val="00D9071E"/>
    <w:rsid w:val="00D926F9"/>
    <w:rsid w:val="00D9535F"/>
    <w:rsid w:val="00D95621"/>
    <w:rsid w:val="00D9788E"/>
    <w:rsid w:val="00D9794C"/>
    <w:rsid w:val="00DC59AA"/>
    <w:rsid w:val="00DC5B89"/>
    <w:rsid w:val="00DD3F5F"/>
    <w:rsid w:val="00DD421F"/>
    <w:rsid w:val="00DD5BCD"/>
    <w:rsid w:val="00DD6475"/>
    <w:rsid w:val="00DD6688"/>
    <w:rsid w:val="00DD67AB"/>
    <w:rsid w:val="00DE557D"/>
    <w:rsid w:val="00DE5D86"/>
    <w:rsid w:val="00E0401D"/>
    <w:rsid w:val="00E11290"/>
    <w:rsid w:val="00E1210F"/>
    <w:rsid w:val="00E145CB"/>
    <w:rsid w:val="00E157CE"/>
    <w:rsid w:val="00E165F8"/>
    <w:rsid w:val="00E24152"/>
    <w:rsid w:val="00E30324"/>
    <w:rsid w:val="00E31CAC"/>
    <w:rsid w:val="00E33C46"/>
    <w:rsid w:val="00E41D51"/>
    <w:rsid w:val="00E45181"/>
    <w:rsid w:val="00E4586B"/>
    <w:rsid w:val="00E47509"/>
    <w:rsid w:val="00E5139A"/>
    <w:rsid w:val="00E52549"/>
    <w:rsid w:val="00E56325"/>
    <w:rsid w:val="00E6015A"/>
    <w:rsid w:val="00E62060"/>
    <w:rsid w:val="00E6550F"/>
    <w:rsid w:val="00E7021F"/>
    <w:rsid w:val="00E71FBC"/>
    <w:rsid w:val="00E72767"/>
    <w:rsid w:val="00E74EC0"/>
    <w:rsid w:val="00E76131"/>
    <w:rsid w:val="00E7650C"/>
    <w:rsid w:val="00E771E7"/>
    <w:rsid w:val="00E80815"/>
    <w:rsid w:val="00E82644"/>
    <w:rsid w:val="00E84890"/>
    <w:rsid w:val="00E879BD"/>
    <w:rsid w:val="00E95571"/>
    <w:rsid w:val="00E956D2"/>
    <w:rsid w:val="00E97EC8"/>
    <w:rsid w:val="00EA094A"/>
    <w:rsid w:val="00EA32B7"/>
    <w:rsid w:val="00EA6114"/>
    <w:rsid w:val="00EA6E99"/>
    <w:rsid w:val="00EA70D2"/>
    <w:rsid w:val="00EB41D4"/>
    <w:rsid w:val="00EC0145"/>
    <w:rsid w:val="00EC2B42"/>
    <w:rsid w:val="00EC33E0"/>
    <w:rsid w:val="00ED2AB9"/>
    <w:rsid w:val="00ED452C"/>
    <w:rsid w:val="00EE069B"/>
    <w:rsid w:val="00EE4199"/>
    <w:rsid w:val="00EE4DA8"/>
    <w:rsid w:val="00EE5BB1"/>
    <w:rsid w:val="00EE6352"/>
    <w:rsid w:val="00EF44CA"/>
    <w:rsid w:val="00EF4C58"/>
    <w:rsid w:val="00EF7005"/>
    <w:rsid w:val="00EF77A6"/>
    <w:rsid w:val="00EF7951"/>
    <w:rsid w:val="00F009CE"/>
    <w:rsid w:val="00F01894"/>
    <w:rsid w:val="00F03461"/>
    <w:rsid w:val="00F037DF"/>
    <w:rsid w:val="00F06CC4"/>
    <w:rsid w:val="00F06EA6"/>
    <w:rsid w:val="00F104FB"/>
    <w:rsid w:val="00F12955"/>
    <w:rsid w:val="00F14045"/>
    <w:rsid w:val="00F20155"/>
    <w:rsid w:val="00F22940"/>
    <w:rsid w:val="00F264F2"/>
    <w:rsid w:val="00F3206B"/>
    <w:rsid w:val="00F330F4"/>
    <w:rsid w:val="00F374D1"/>
    <w:rsid w:val="00F40C22"/>
    <w:rsid w:val="00F51D49"/>
    <w:rsid w:val="00F5398F"/>
    <w:rsid w:val="00F54E28"/>
    <w:rsid w:val="00F61FD0"/>
    <w:rsid w:val="00F646A3"/>
    <w:rsid w:val="00F65F1B"/>
    <w:rsid w:val="00F668C4"/>
    <w:rsid w:val="00F6747E"/>
    <w:rsid w:val="00F73E61"/>
    <w:rsid w:val="00F76A27"/>
    <w:rsid w:val="00F83AC2"/>
    <w:rsid w:val="00F87F49"/>
    <w:rsid w:val="00F9355E"/>
    <w:rsid w:val="00F971B0"/>
    <w:rsid w:val="00F97EE1"/>
    <w:rsid w:val="00FA0DC0"/>
    <w:rsid w:val="00FA20F4"/>
    <w:rsid w:val="00FA250B"/>
    <w:rsid w:val="00FA43EE"/>
    <w:rsid w:val="00FA4745"/>
    <w:rsid w:val="00FA6F56"/>
    <w:rsid w:val="00FC116F"/>
    <w:rsid w:val="00FC42D9"/>
    <w:rsid w:val="00FC7CD3"/>
    <w:rsid w:val="00FE0723"/>
    <w:rsid w:val="00FE27DB"/>
    <w:rsid w:val="00FE4F6A"/>
    <w:rsid w:val="00FE715F"/>
    <w:rsid w:val="00FE7BE3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5EDAE6"/>
  <w15:chartTrackingRefBased/>
  <w15:docId w15:val="{906EF073-777C-4F19-8479-16662279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E80"/>
    <w:pPr>
      <w:suppressAutoHyphens/>
    </w:pPr>
    <w:rPr>
      <w:sz w:val="24"/>
    </w:rPr>
  </w:style>
  <w:style w:type="paragraph" w:styleId="Heading1">
    <w:name w:val="heading 1"/>
    <w:basedOn w:val="Normal"/>
    <w:next w:val="SingleSpaceParagraph"/>
    <w:qFormat/>
    <w:pPr>
      <w:keepNext/>
      <w:spacing w:after="240"/>
      <w:jc w:val="center"/>
      <w:outlineLvl w:val="0"/>
    </w:pPr>
  </w:style>
  <w:style w:type="paragraph" w:styleId="Heading2">
    <w:name w:val="heading 2"/>
    <w:basedOn w:val="Normal"/>
    <w:next w:val="SingleSpaceParagraph"/>
    <w:qFormat/>
    <w:pPr>
      <w:keepNext/>
      <w:spacing w:after="240"/>
      <w:jc w:val="center"/>
      <w:outlineLvl w:val="1"/>
    </w:pPr>
    <w:rPr>
      <w:b/>
    </w:rPr>
  </w:style>
  <w:style w:type="paragraph" w:styleId="Heading3">
    <w:name w:val="heading 3"/>
    <w:basedOn w:val="Normal"/>
    <w:next w:val="DoubleSpaceParagaph"/>
    <w:qFormat/>
    <w:pPr>
      <w:keepNext/>
      <w:tabs>
        <w:tab w:val="num" w:pos="720"/>
      </w:tabs>
      <w:spacing w:after="240"/>
      <w:ind w:left="720" w:hanging="720"/>
      <w:jc w:val="center"/>
      <w:outlineLvl w:val="2"/>
    </w:pPr>
    <w:rPr>
      <w:b/>
      <w:caps/>
    </w:rPr>
  </w:style>
  <w:style w:type="paragraph" w:styleId="Heading4">
    <w:name w:val="heading 4"/>
    <w:basedOn w:val="Normal"/>
    <w:next w:val="DoubleSpaceParagaph"/>
    <w:qFormat/>
    <w:pPr>
      <w:keepNext/>
      <w:tabs>
        <w:tab w:val="num" w:pos="720"/>
      </w:tabs>
      <w:spacing w:after="240"/>
      <w:ind w:left="720" w:hanging="720"/>
      <w:jc w:val="center"/>
      <w:outlineLvl w:val="3"/>
    </w:pPr>
    <w:rPr>
      <w:b/>
      <w:caps/>
      <w:u w:val="single"/>
    </w:rPr>
  </w:style>
  <w:style w:type="paragraph" w:styleId="Heading5">
    <w:name w:val="heading 5"/>
    <w:basedOn w:val="Normal"/>
    <w:next w:val="BlockNarrowBold"/>
    <w:qFormat/>
    <w:pPr>
      <w:keepNext/>
      <w:tabs>
        <w:tab w:val="num" w:pos="720"/>
      </w:tabs>
      <w:spacing w:after="240"/>
      <w:ind w:left="720" w:hanging="720"/>
      <w:jc w:val="center"/>
      <w:outlineLvl w:val="4"/>
    </w:pPr>
    <w:rPr>
      <w:b/>
      <w:caps/>
      <w:u w:val="single"/>
    </w:rPr>
  </w:style>
  <w:style w:type="paragraph" w:styleId="Heading6">
    <w:name w:val="heading 6"/>
    <w:basedOn w:val="Normal"/>
    <w:next w:val="Heading4"/>
    <w:qFormat/>
    <w:pPr>
      <w:tabs>
        <w:tab w:val="num" w:pos="720"/>
      </w:tabs>
      <w:spacing w:after="480"/>
      <w:ind w:left="720" w:hanging="720"/>
      <w:jc w:val="right"/>
      <w:outlineLvl w:val="5"/>
    </w:pPr>
    <w:rPr>
      <w:rFonts w:ascii="Times New Roman Bold" w:hAnsi="Times New Roman Bold"/>
      <w:b/>
      <w:caps/>
    </w:rPr>
  </w:style>
  <w:style w:type="paragraph" w:styleId="Heading7">
    <w:name w:val="heading 7"/>
    <w:basedOn w:val="Normal"/>
    <w:next w:val="Normal"/>
    <w:qFormat/>
    <w:pPr>
      <w:tabs>
        <w:tab w:val="num" w:pos="720"/>
      </w:tabs>
      <w:spacing w:before="240" w:after="60"/>
      <w:ind w:left="720" w:hanging="7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720"/>
      </w:tabs>
      <w:spacing w:before="240" w:after="60"/>
      <w:ind w:left="720" w:hanging="72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1440"/>
      </w:tabs>
      <w:spacing w:before="240" w:after="60"/>
      <w:ind w:left="1440" w:hanging="72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ushLeft">
    <w:name w:val="Flush Left"/>
    <w:aliases w:val="FL"/>
    <w:basedOn w:val="Normal"/>
    <w:pPr>
      <w:spacing w:after="240"/>
      <w:jc w:val="both"/>
    </w:pPr>
  </w:style>
  <w:style w:type="paragraph" w:customStyle="1" w:styleId="BlockIndent">
    <w:name w:val="Block Indent"/>
    <w:aliases w:val="BI"/>
    <w:basedOn w:val="FlushLeft"/>
    <w:pPr>
      <w:ind w:left="5040"/>
    </w:pPr>
  </w:style>
  <w:style w:type="paragraph" w:customStyle="1" w:styleId="BlockLeft">
    <w:name w:val="Block Left"/>
    <w:aliases w:val="BL"/>
    <w:basedOn w:val="Normal"/>
    <w:next w:val="SignatureLeft"/>
    <w:pPr>
      <w:spacing w:before="720" w:after="480"/>
    </w:pPr>
  </w:style>
  <w:style w:type="paragraph" w:customStyle="1" w:styleId="BlockNarrowBold">
    <w:name w:val="Block Narrow Bold"/>
    <w:aliases w:val="BNB"/>
    <w:basedOn w:val="Normal"/>
    <w:next w:val="DoubleSpaceParagaph"/>
    <w:pPr>
      <w:tabs>
        <w:tab w:val="left" w:pos="7200"/>
      </w:tabs>
      <w:spacing w:after="240"/>
      <w:ind w:left="2160" w:right="2160"/>
      <w:jc w:val="both"/>
      <w:outlineLvl w:val="2"/>
    </w:pPr>
    <w:rPr>
      <w:b/>
      <w:caps/>
    </w:rPr>
  </w:style>
  <w:style w:type="paragraph" w:customStyle="1" w:styleId="BlockNarrowUnderline">
    <w:name w:val="Block Narrow Underline"/>
    <w:aliases w:val="BNU"/>
    <w:basedOn w:val="Normal"/>
    <w:next w:val="Normal"/>
    <w:pPr>
      <w:pBdr>
        <w:bottom w:val="single" w:sz="4" w:space="1" w:color="auto"/>
      </w:pBdr>
      <w:spacing w:after="240"/>
      <w:ind w:left="2160" w:right="2160"/>
      <w:jc w:val="both"/>
      <w:outlineLvl w:val="2"/>
    </w:pPr>
    <w:rPr>
      <w:b/>
      <w:caps/>
    </w:rPr>
  </w:style>
  <w:style w:type="paragraph" w:customStyle="1" w:styleId="BlockNarrow">
    <w:name w:val="Block Narrow"/>
    <w:aliases w:val="BN"/>
    <w:basedOn w:val="Normal"/>
    <w:next w:val="FlushLeftDouble"/>
    <w:pPr>
      <w:spacing w:after="240"/>
      <w:ind w:left="2160" w:right="2160"/>
      <w:jc w:val="both"/>
      <w:outlineLvl w:val="2"/>
    </w:pPr>
  </w:style>
  <w:style w:type="paragraph" w:customStyle="1" w:styleId="BlockRight">
    <w:name w:val="Block Right"/>
    <w:aliases w:val="BR"/>
    <w:basedOn w:val="Normal"/>
    <w:next w:val="CaptionHeading"/>
    <w:pPr>
      <w:spacing w:after="240"/>
      <w:ind w:left="5040"/>
      <w:jc w:val="both"/>
    </w:pPr>
  </w:style>
  <w:style w:type="paragraph" w:customStyle="1" w:styleId="BlockWideUnderline">
    <w:name w:val="Block Wide Underline"/>
    <w:aliases w:val="BWU"/>
    <w:basedOn w:val="Normal"/>
    <w:next w:val="DoubleSpaceParagaph"/>
    <w:pPr>
      <w:pBdr>
        <w:bottom w:val="single" w:sz="4" w:space="1" w:color="auto"/>
      </w:pBdr>
      <w:spacing w:after="240"/>
      <w:ind w:left="1440" w:right="1440"/>
      <w:jc w:val="both"/>
      <w:outlineLvl w:val="2"/>
    </w:pPr>
  </w:style>
  <w:style w:type="paragraph" w:customStyle="1" w:styleId="BlockWide">
    <w:name w:val="Block Wide"/>
    <w:aliases w:val="BW"/>
    <w:basedOn w:val="Normal"/>
    <w:next w:val="DoubleSpaceParagaph"/>
    <w:pPr>
      <w:spacing w:after="240"/>
      <w:ind w:left="1440" w:right="1440"/>
      <w:jc w:val="both"/>
    </w:pPr>
  </w:style>
  <w:style w:type="paragraph" w:styleId="BodyText">
    <w:name w:val="Body Text"/>
    <w:basedOn w:val="Normal"/>
    <w:pPr>
      <w:spacing w:after="120"/>
    </w:pPr>
  </w:style>
  <w:style w:type="paragraph" w:customStyle="1" w:styleId="By">
    <w:name w:val="By"/>
    <w:basedOn w:val="Normal"/>
    <w:next w:val="ByLine"/>
    <w:pPr>
      <w:ind w:left="4320"/>
    </w:pPr>
  </w:style>
  <w:style w:type="paragraph" w:customStyle="1" w:styleId="ByLine">
    <w:name w:val="By Line"/>
    <w:aliases w:val="ByL"/>
    <w:basedOn w:val="Normal"/>
    <w:next w:val="FlushLeft"/>
    <w:pPr>
      <w:pBdr>
        <w:top w:val="single" w:sz="4" w:space="1" w:color="auto"/>
      </w:pBdr>
      <w:spacing w:after="720"/>
      <w:ind w:left="50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aptionAgainst">
    <w:name w:val="Caption Against"/>
    <w:aliases w:val="CA"/>
    <w:basedOn w:val="Normal"/>
    <w:next w:val="CaptionText"/>
    <w:pPr>
      <w:spacing w:after="240"/>
      <w:jc w:val="center"/>
    </w:pPr>
  </w:style>
  <w:style w:type="paragraph" w:customStyle="1" w:styleId="CaptionBottomLine">
    <w:name w:val="Caption Bottom Line"/>
    <w:aliases w:val="CBL"/>
    <w:basedOn w:val="Normal"/>
    <w:next w:val="DoubleSpaceParagaph"/>
    <w:pPr>
      <w:spacing w:after="480"/>
    </w:pPr>
  </w:style>
  <w:style w:type="paragraph" w:customStyle="1" w:styleId="CaptionDocument">
    <w:name w:val="Caption Document"/>
    <w:aliases w:val="CD"/>
    <w:basedOn w:val="Normal"/>
    <w:next w:val="CaptionID"/>
    <w:pPr>
      <w:spacing w:before="720" w:after="240"/>
    </w:pPr>
    <w:rPr>
      <w:rFonts w:ascii="Times New Roman Bold" w:hAnsi="Times New Roman Bold"/>
      <w:b/>
      <w:caps/>
    </w:rPr>
  </w:style>
  <w:style w:type="paragraph" w:customStyle="1" w:styleId="CaptionHeading">
    <w:name w:val="Caption Heading"/>
    <w:aliases w:val="CH"/>
    <w:basedOn w:val="Normal"/>
    <w:next w:val="CaptionTopLine"/>
    <w:rPr>
      <w:caps/>
    </w:rPr>
  </w:style>
  <w:style w:type="paragraph" w:customStyle="1" w:styleId="CaptionID">
    <w:name w:val="Caption ID"/>
    <w:aliases w:val="CI"/>
    <w:basedOn w:val="Normal"/>
    <w:pPr>
      <w:spacing w:after="240"/>
    </w:pPr>
  </w:style>
  <w:style w:type="paragraph" w:customStyle="1" w:styleId="CaptionTextRight">
    <w:name w:val="Caption Text Right"/>
    <w:aliases w:val="CTR"/>
    <w:basedOn w:val="Normal"/>
    <w:next w:val="CaptionAgainst"/>
    <w:pPr>
      <w:spacing w:after="240"/>
      <w:jc w:val="right"/>
    </w:pPr>
  </w:style>
  <w:style w:type="paragraph" w:customStyle="1" w:styleId="CaptionText">
    <w:name w:val="Caption Text"/>
    <w:aliases w:val="CT"/>
    <w:basedOn w:val="Normal"/>
    <w:next w:val="CaptionTextRight"/>
    <w:pPr>
      <w:spacing w:after="240"/>
    </w:pPr>
  </w:style>
  <w:style w:type="paragraph" w:customStyle="1" w:styleId="CaptionTopLine">
    <w:name w:val="Caption Top Line"/>
    <w:aliases w:val="CTL"/>
    <w:basedOn w:val="Normal"/>
    <w:next w:val="CaptionText"/>
    <w:pPr>
      <w:spacing w:after="240"/>
    </w:pPr>
  </w:style>
  <w:style w:type="paragraph" w:styleId="Closing">
    <w:name w:val="Closing"/>
    <w:aliases w:val="C"/>
    <w:basedOn w:val="Normal"/>
    <w:next w:val="By"/>
    <w:pPr>
      <w:keepLines/>
      <w:spacing w:after="480"/>
      <w:ind w:left="4320"/>
    </w:pPr>
  </w:style>
  <w:style w:type="paragraph" w:customStyle="1" w:styleId="CourtesyCopy">
    <w:name w:val="Courtesy Copy"/>
    <w:aliases w:val="cc"/>
    <w:basedOn w:val="Normal"/>
    <w:pPr>
      <w:keepLines/>
      <w:spacing w:before="240"/>
      <w:ind w:left="720" w:hanging="720"/>
    </w:pPr>
  </w:style>
  <w:style w:type="paragraph" w:styleId="Date">
    <w:name w:val="Date"/>
    <w:basedOn w:val="Normal"/>
    <w:next w:val="Normal"/>
  </w:style>
  <w:style w:type="paragraph" w:customStyle="1" w:styleId="Dated">
    <w:name w:val="Dated"/>
    <w:aliases w:val="D"/>
    <w:basedOn w:val="Normal"/>
    <w:next w:val="Closing"/>
    <w:pPr>
      <w:spacing w:after="480"/>
      <w:ind w:left="1440" w:hanging="1440"/>
    </w:pPr>
  </w:style>
  <w:style w:type="paragraph" w:customStyle="1" w:styleId="SingleSpaceHanging1">
    <w:name w:val="Single Space Hanging 1&quot;"/>
    <w:aliases w:val="SSH1"/>
    <w:basedOn w:val="Normal"/>
    <w:pPr>
      <w:spacing w:after="240"/>
      <w:ind w:left="2160" w:hanging="720"/>
      <w:jc w:val="both"/>
    </w:pPr>
  </w:style>
  <w:style w:type="paragraph" w:customStyle="1" w:styleId="DefinEval">
    <w:name w:val="DefinEval"/>
    <w:aliases w:val="DE"/>
    <w:basedOn w:val="SingleSpaceHanging1"/>
    <w:pPr>
      <w:ind w:left="0" w:firstLine="1440"/>
    </w:pPr>
  </w:style>
  <w:style w:type="paragraph" w:customStyle="1" w:styleId="DocumentTitle">
    <w:name w:val="Document Title"/>
    <w:aliases w:val="DT"/>
    <w:basedOn w:val="Normal"/>
    <w:next w:val="DoubleSpaceParagaph"/>
    <w:pPr>
      <w:tabs>
        <w:tab w:val="left" w:pos="7200"/>
      </w:tabs>
      <w:spacing w:after="240"/>
      <w:ind w:left="2160" w:right="2160"/>
      <w:jc w:val="both"/>
    </w:pPr>
    <w:rPr>
      <w:rFonts w:ascii="Times New Roman Bold" w:hAnsi="Times New Roman Bold"/>
      <w:b/>
      <w:caps/>
    </w:rPr>
  </w:style>
  <w:style w:type="paragraph" w:customStyle="1" w:styleId="DocX97Comment">
    <w:name w:val="DocX97Comment"/>
    <w:basedOn w:val="Normal"/>
    <w:rPr>
      <w:b/>
      <w:i/>
      <w:color w:val="FF0000"/>
      <w:sz w:val="16"/>
    </w:rPr>
  </w:style>
  <w:style w:type="paragraph" w:customStyle="1" w:styleId="DoubleSpaceHanging1">
    <w:name w:val="Double Space Hanging 1&quot;"/>
    <w:aliases w:val="DSH1"/>
    <w:basedOn w:val="Normal"/>
    <w:pPr>
      <w:spacing w:after="240" w:line="480" w:lineRule="auto"/>
      <w:ind w:left="2160" w:hanging="720"/>
      <w:jc w:val="both"/>
    </w:pPr>
  </w:style>
  <w:style w:type="paragraph" w:customStyle="1" w:styleId="DoubleSpaceHanging15">
    <w:name w:val="Double Space Hanging 1.5&quot;"/>
    <w:aliases w:val="DSH2"/>
    <w:basedOn w:val="Normal"/>
    <w:pPr>
      <w:spacing w:after="240" w:line="480" w:lineRule="auto"/>
      <w:ind w:left="2880" w:hanging="720"/>
      <w:jc w:val="both"/>
    </w:pPr>
  </w:style>
  <w:style w:type="paragraph" w:customStyle="1" w:styleId="DoubleSpaceParagaph">
    <w:name w:val="Double Space Paragaph"/>
    <w:aliases w:val="DS"/>
    <w:basedOn w:val="Normal"/>
    <w:pPr>
      <w:spacing w:line="480" w:lineRule="auto"/>
      <w:ind w:firstLine="1440"/>
      <w:jc w:val="both"/>
    </w:pPr>
  </w:style>
  <w:style w:type="paragraph" w:customStyle="1" w:styleId="DoubleSpaceParagraphwParaNum">
    <w:name w:val="Double Space Paragraph w/Para Num"/>
    <w:aliases w:val="DSN"/>
    <w:basedOn w:val="Normal"/>
    <w:pPr>
      <w:spacing w:line="480" w:lineRule="auto"/>
      <w:jc w:val="both"/>
    </w:pPr>
  </w:style>
  <w:style w:type="paragraph" w:customStyle="1" w:styleId="EndnoteTextMore">
    <w:name w:val="Endnote TextMore"/>
    <w:basedOn w:val="Normal"/>
    <w:pPr>
      <w:spacing w:after="24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customStyle="1" w:styleId="FlushLeftDoublewParaNum">
    <w:name w:val="Flush Left Double w/Para Num"/>
    <w:aliases w:val="FLDN"/>
    <w:basedOn w:val="Normal"/>
    <w:pPr>
      <w:numPr>
        <w:numId w:val="1"/>
      </w:numPr>
      <w:tabs>
        <w:tab w:val="clear" w:pos="360"/>
      </w:tabs>
      <w:spacing w:line="480" w:lineRule="auto"/>
      <w:jc w:val="both"/>
    </w:pPr>
  </w:style>
  <w:style w:type="paragraph" w:customStyle="1" w:styleId="FlushLeftDouble">
    <w:name w:val="Flush Left Double"/>
    <w:aliases w:val="FLD"/>
    <w:basedOn w:val="Normal"/>
    <w:pPr>
      <w:spacing w:line="480" w:lineRule="auto"/>
      <w:jc w:val="both"/>
    </w:pPr>
  </w:style>
  <w:style w:type="paragraph" w:customStyle="1" w:styleId="FlushLeftwParaNum">
    <w:name w:val="Flush Left w/Para Num"/>
    <w:aliases w:val="FLN"/>
    <w:basedOn w:val="Normal"/>
    <w:pPr>
      <w:numPr>
        <w:numId w:val="2"/>
      </w:numPr>
      <w:tabs>
        <w:tab w:val="clear" w:pos="360"/>
      </w:tabs>
      <w:spacing w:after="24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aliases w:val="FT"/>
    <w:basedOn w:val="Normal"/>
    <w:semiHidden/>
    <w:pPr>
      <w:tabs>
        <w:tab w:val="left" w:pos="360"/>
      </w:tabs>
      <w:spacing w:after="240"/>
      <w:jc w:val="both"/>
    </w:pPr>
  </w:style>
  <w:style w:type="paragraph" w:customStyle="1" w:styleId="FootnoteTextMore">
    <w:name w:val="Footnote TextMore"/>
    <w:basedOn w:val="FootnoteText"/>
    <w:pPr>
      <w:suppressAutoHyphens w:val="0"/>
      <w:jc w:val="lef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gBold">
    <w:name w:val="Heading Bold"/>
    <w:aliases w:val="HCB"/>
    <w:basedOn w:val="Normal"/>
    <w:next w:val="SingleSpaceParagraph"/>
    <w:pPr>
      <w:keepNext/>
      <w:spacing w:after="240"/>
      <w:jc w:val="center"/>
      <w:outlineLvl w:val="0"/>
    </w:pPr>
    <w:rPr>
      <w:rFonts w:ascii="Times New Roman Bold" w:hAnsi="Times New Roman Bold"/>
      <w:b/>
    </w:rPr>
  </w:style>
  <w:style w:type="paragraph" w:customStyle="1" w:styleId="HeadingCaps">
    <w:name w:val="Heading Caps"/>
    <w:aliases w:val="HCC"/>
    <w:basedOn w:val="Normal"/>
    <w:next w:val="DoubleSpaceParagaph"/>
    <w:pPr>
      <w:keepNext/>
      <w:spacing w:after="240"/>
      <w:jc w:val="center"/>
      <w:outlineLvl w:val="0"/>
    </w:pPr>
    <w:rPr>
      <w:rFonts w:ascii="Times New Roman Bold" w:hAnsi="Times New Roman Bold"/>
      <w:b/>
      <w:caps/>
    </w:rPr>
  </w:style>
  <w:style w:type="paragraph" w:customStyle="1" w:styleId="HeadingCenter">
    <w:name w:val="Heading Center"/>
    <w:aliases w:val="HC"/>
    <w:basedOn w:val="Normal"/>
    <w:next w:val="SingleSpaceParagraph"/>
    <w:pPr>
      <w:keepNext/>
      <w:spacing w:after="240"/>
      <w:jc w:val="center"/>
      <w:outlineLvl w:val="0"/>
    </w:pPr>
  </w:style>
  <w:style w:type="paragraph" w:customStyle="1" w:styleId="HeadingLeft">
    <w:name w:val="Heading Left"/>
    <w:aliases w:val="HL"/>
    <w:basedOn w:val="Normal"/>
    <w:next w:val="FlushLeft"/>
    <w:pPr>
      <w:keepNext/>
    </w:pPr>
  </w:style>
  <w:style w:type="paragraph" w:customStyle="1" w:styleId="HeadingPoint">
    <w:name w:val="Heading Point"/>
    <w:aliases w:val="HP"/>
    <w:basedOn w:val="Normal"/>
    <w:next w:val="BlockNarrowBold"/>
    <w:pPr>
      <w:keepNext/>
      <w:numPr>
        <w:ilvl w:val="1"/>
        <w:numId w:val="3"/>
      </w:numPr>
      <w:tabs>
        <w:tab w:val="clear" w:pos="720"/>
      </w:tabs>
      <w:spacing w:after="240"/>
      <w:ind w:left="0" w:firstLine="0"/>
      <w:jc w:val="center"/>
      <w:outlineLvl w:val="1"/>
    </w:pPr>
    <w:rPr>
      <w:rFonts w:ascii="Times New Roman Bold" w:hAnsi="Times New Roman Bold"/>
      <w:b/>
      <w:caps/>
      <w:u w:val="single"/>
    </w:rPr>
  </w:style>
  <w:style w:type="paragraph" w:customStyle="1" w:styleId="HeadingUnderline">
    <w:name w:val="Heading Underline"/>
    <w:aliases w:val="HCU"/>
    <w:basedOn w:val="Normal"/>
    <w:next w:val="DoubleSpaceParagaph"/>
    <w:pPr>
      <w:keepNext/>
      <w:spacing w:after="240"/>
      <w:jc w:val="center"/>
      <w:outlineLvl w:val="0"/>
    </w:pPr>
    <w:rPr>
      <w:rFonts w:ascii="Times New Roman Bold" w:hAnsi="Times New Roman Bold"/>
      <w:b/>
      <w:caps/>
      <w:u w:val="single"/>
    </w:rPr>
  </w:style>
  <w:style w:type="paragraph" w:customStyle="1" w:styleId="InterrogatoryResponse">
    <w:name w:val="Interrogatory Response"/>
    <w:aliases w:val="IR"/>
    <w:basedOn w:val="Normal"/>
    <w:next w:val="DoubleSpaceParagaph"/>
    <w:pPr>
      <w:keepNext/>
      <w:spacing w:after="240"/>
    </w:pPr>
    <w:rPr>
      <w:b/>
      <w:caps/>
      <w:u w:val="single"/>
    </w:rPr>
  </w:style>
  <w:style w:type="paragraph" w:customStyle="1" w:styleId="Interrogatory">
    <w:name w:val="Interrogatory"/>
    <w:aliases w:val="I"/>
    <w:basedOn w:val="Normal"/>
    <w:next w:val="DoubleSpaceParagaph"/>
    <w:pPr>
      <w:keepNext/>
      <w:spacing w:after="240"/>
    </w:pPr>
    <w:rPr>
      <w:b/>
      <w:caps/>
      <w:u w:val="single"/>
    </w:rPr>
  </w:style>
  <w:style w:type="paragraph" w:customStyle="1" w:styleId="LetterAddress">
    <w:name w:val="Letter Address"/>
    <w:aliases w:val="LA"/>
    <w:basedOn w:val="Normal"/>
  </w:style>
  <w:style w:type="paragraph" w:customStyle="1" w:styleId="LetterAuthor">
    <w:name w:val="Letter Author"/>
    <w:aliases w:val="LAu"/>
    <w:basedOn w:val="Normal"/>
    <w:next w:val="CourtesyCopy"/>
    <w:pPr>
      <w:keepLines/>
      <w:spacing w:after="480"/>
      <w:ind w:left="5760"/>
    </w:pPr>
  </w:style>
  <w:style w:type="paragraph" w:customStyle="1" w:styleId="LetterClosing">
    <w:name w:val="Letter Closing"/>
    <w:aliases w:val="LC"/>
    <w:basedOn w:val="Normal"/>
    <w:next w:val="LetterAuthor"/>
    <w:pPr>
      <w:spacing w:before="240" w:after="720"/>
      <w:ind w:left="5760"/>
    </w:pPr>
  </w:style>
  <w:style w:type="paragraph" w:customStyle="1" w:styleId="LetterDate">
    <w:name w:val="Letter Date"/>
    <w:aliases w:val="LD"/>
    <w:basedOn w:val="Normal"/>
    <w:next w:val="LetterAddress"/>
    <w:pPr>
      <w:spacing w:after="720"/>
      <w:ind w:left="5760"/>
    </w:pPr>
  </w:style>
  <w:style w:type="paragraph" w:customStyle="1" w:styleId="LetterRe">
    <w:name w:val="Letter Re"/>
    <w:aliases w:val="LRe"/>
    <w:basedOn w:val="Normal"/>
    <w:next w:val="LetterSalutation"/>
    <w:pPr>
      <w:tabs>
        <w:tab w:val="left" w:pos="1944"/>
      </w:tabs>
      <w:spacing w:before="480" w:after="480"/>
      <w:ind w:left="1944" w:hanging="504"/>
    </w:pPr>
  </w:style>
  <w:style w:type="paragraph" w:customStyle="1" w:styleId="LetterSalutation">
    <w:name w:val="Letter Salutation"/>
    <w:aliases w:val="LS"/>
    <w:basedOn w:val="Normal"/>
    <w:next w:val="SingleSpaceParagraph"/>
    <w:pPr>
      <w:spacing w:after="480"/>
    </w:pPr>
  </w:style>
  <w:style w:type="paragraph" w:customStyle="1" w:styleId="LetterTelephone">
    <w:name w:val="Letter Telephone"/>
    <w:aliases w:val="LT"/>
    <w:basedOn w:val="Normal"/>
    <w:next w:val="LetterDate"/>
    <w:pPr>
      <w:spacing w:before="1680" w:after="480"/>
      <w:jc w:val="right"/>
    </w:pPr>
    <w:rPr>
      <w:sz w:val="20"/>
    </w:rPr>
  </w:style>
  <w:style w:type="paragraph" w:customStyle="1" w:styleId="LocalLawBlock">
    <w:name w:val="Local Law Block"/>
    <w:aliases w:val="LLB"/>
    <w:basedOn w:val="Normal"/>
    <w:next w:val="FlushLeftDouble"/>
    <w:pPr>
      <w:tabs>
        <w:tab w:val="left" w:pos="2160"/>
      </w:tabs>
      <w:spacing w:after="480"/>
      <w:ind w:left="2160" w:right="1008" w:hanging="2160"/>
      <w:jc w:val="both"/>
    </w:pPr>
  </w:style>
  <w:style w:type="paragraph" w:customStyle="1" w:styleId="LocalLawTitle">
    <w:name w:val="Local Law Title"/>
    <w:aliases w:val="LLT"/>
    <w:basedOn w:val="Normal"/>
    <w:next w:val="LocalLawBlock"/>
    <w:pPr>
      <w:keepNext/>
      <w:spacing w:after="480"/>
      <w:jc w:val="right"/>
    </w:pPr>
    <w:rPr>
      <w:rFonts w:ascii="Times New Roman Bold" w:hAnsi="Times New Roman Bold"/>
      <w:b/>
      <w:caps/>
    </w:rPr>
  </w:style>
  <w:style w:type="paragraph" w:customStyle="1" w:styleId="MemoAuthor">
    <w:name w:val="Memo Author"/>
    <w:aliases w:val="MAu"/>
    <w:basedOn w:val="Normal"/>
    <w:next w:val="MemoDate"/>
    <w:pPr>
      <w:spacing w:after="240"/>
    </w:pPr>
  </w:style>
  <w:style w:type="paragraph" w:customStyle="1" w:styleId="MemoDate">
    <w:name w:val="Memo Date"/>
    <w:aliases w:val="MD"/>
    <w:basedOn w:val="Normal"/>
    <w:next w:val="MemoSubject"/>
    <w:pPr>
      <w:spacing w:after="240"/>
    </w:pPr>
    <w:rPr>
      <w:caps/>
    </w:rPr>
  </w:style>
  <w:style w:type="paragraph" w:customStyle="1" w:styleId="MemoLine">
    <w:name w:val="Memo Line"/>
    <w:aliases w:val="ML"/>
    <w:basedOn w:val="Normal"/>
    <w:next w:val="DoubleSpaceParagaph"/>
    <w:pPr>
      <w:spacing w:after="120"/>
    </w:pPr>
  </w:style>
  <w:style w:type="paragraph" w:customStyle="1" w:styleId="MemoSubject">
    <w:name w:val="Memo Subject"/>
    <w:aliases w:val="MS"/>
    <w:basedOn w:val="Normal"/>
    <w:next w:val="MemoLine"/>
    <w:pPr>
      <w:spacing w:after="480"/>
    </w:pPr>
    <w:rPr>
      <w:caps/>
    </w:rPr>
  </w:style>
  <w:style w:type="paragraph" w:customStyle="1" w:styleId="MemoTo">
    <w:name w:val="Memo To"/>
    <w:aliases w:val="MT"/>
    <w:basedOn w:val="Normal"/>
    <w:next w:val="MemoAuthor"/>
    <w:pPr>
      <w:spacing w:before="480" w:after="240"/>
    </w:pPr>
  </w:style>
  <w:style w:type="character" w:styleId="PageNumber">
    <w:name w:val="page number"/>
    <w:basedOn w:val="DefaultParagraphFont"/>
  </w:style>
  <w:style w:type="character" w:customStyle="1" w:styleId="ParaNum">
    <w:name w:val="ParaNum"/>
    <w:basedOn w:val="DefaultParagraphFont"/>
  </w:style>
  <w:style w:type="paragraph" w:customStyle="1" w:styleId="Quote1">
    <w:name w:val="Quote1"/>
    <w:aliases w:val="Q"/>
    <w:basedOn w:val="Normal"/>
    <w:next w:val="FlushLeftDouble"/>
    <w:pPr>
      <w:spacing w:after="240"/>
      <w:ind w:left="2160" w:right="2160"/>
      <w:jc w:val="both"/>
    </w:pPr>
  </w:style>
  <w:style w:type="paragraph" w:customStyle="1" w:styleId="SignatureBlock">
    <w:name w:val="Signature Block"/>
    <w:aliases w:val="SB"/>
    <w:basedOn w:val="Normal"/>
    <w:next w:val="FlushLeft"/>
    <w:pPr>
      <w:pBdr>
        <w:top w:val="single" w:sz="4" w:space="1" w:color="auto"/>
      </w:pBdr>
      <w:spacing w:after="720"/>
      <w:ind w:left="5040"/>
    </w:pPr>
    <w:rPr>
      <w:caps/>
    </w:rPr>
  </w:style>
  <w:style w:type="paragraph" w:customStyle="1" w:styleId="SignatureLeft">
    <w:name w:val="Signature Left"/>
    <w:aliases w:val="SL"/>
    <w:basedOn w:val="Normal"/>
    <w:next w:val="Normal"/>
    <w:pPr>
      <w:pBdr>
        <w:top w:val="single" w:sz="4" w:space="1" w:color="auto"/>
      </w:pBdr>
      <w:spacing w:after="240"/>
      <w:ind w:right="5760"/>
    </w:pPr>
  </w:style>
  <w:style w:type="paragraph" w:customStyle="1" w:styleId="SingleSpaceHanging15">
    <w:name w:val="Single Space Hanging 1.5&quot;"/>
    <w:aliases w:val="SSH2"/>
    <w:basedOn w:val="Normal"/>
    <w:pPr>
      <w:spacing w:after="240"/>
      <w:ind w:left="2880" w:hanging="720"/>
      <w:jc w:val="both"/>
    </w:pPr>
  </w:style>
  <w:style w:type="paragraph" w:customStyle="1" w:styleId="SingleSpaceParagraphwParaNum">
    <w:name w:val="Single Space Paragraph w/Para Num"/>
    <w:aliases w:val="SSN"/>
    <w:basedOn w:val="Normal"/>
    <w:pPr>
      <w:numPr>
        <w:numId w:val="4"/>
      </w:numPr>
      <w:tabs>
        <w:tab w:val="clear" w:pos="1800"/>
      </w:tabs>
      <w:spacing w:after="240"/>
      <w:jc w:val="both"/>
    </w:pPr>
  </w:style>
  <w:style w:type="paragraph" w:customStyle="1" w:styleId="SingleSpaceParagraph">
    <w:name w:val="Single Space Paragraph"/>
    <w:aliases w:val="SS"/>
    <w:basedOn w:val="Normal"/>
    <w:pPr>
      <w:spacing w:after="240"/>
      <w:ind w:firstLine="1440"/>
      <w:jc w:val="both"/>
    </w:pPr>
  </w:style>
  <w:style w:type="paragraph" w:customStyle="1" w:styleId="SSBlock">
    <w:name w:val="SS_Block"/>
    <w:aliases w:val="SSB"/>
    <w:basedOn w:val="Normal"/>
    <w:next w:val="DoubleSpaceParagaph"/>
    <w:pPr>
      <w:keepLines/>
      <w:tabs>
        <w:tab w:val="left" w:pos="3168"/>
        <w:tab w:val="left" w:pos="3600"/>
      </w:tabs>
      <w:spacing w:before="240" w:after="480"/>
    </w:pPr>
    <w:rPr>
      <w:caps/>
    </w:rPr>
  </w:style>
  <w:style w:type="paragraph" w:customStyle="1" w:styleId="SubHeading">
    <w:name w:val="Sub Heading"/>
    <w:aliases w:val="SH"/>
    <w:basedOn w:val="Normal"/>
    <w:next w:val="DoubleSpaceParagaph"/>
    <w:pPr>
      <w:numPr>
        <w:ilvl w:val="3"/>
        <w:numId w:val="5"/>
      </w:numPr>
      <w:tabs>
        <w:tab w:val="right" w:pos="9360"/>
      </w:tabs>
      <w:spacing w:after="240"/>
      <w:jc w:val="both"/>
      <w:outlineLvl w:val="3"/>
    </w:pPr>
    <w:rPr>
      <w:rFonts w:ascii="Times New Roman Bold" w:hAnsi="Times New Roman Bold"/>
      <w:b/>
    </w:rPr>
  </w:style>
  <w:style w:type="paragraph" w:styleId="TOAHeading">
    <w:name w:val="toa heading"/>
    <w:basedOn w:val="Normal"/>
    <w:next w:val="Normal"/>
    <w:semiHidden/>
    <w:rPr>
      <w:b/>
    </w:rPr>
  </w:style>
  <w:style w:type="paragraph" w:styleId="TOC1">
    <w:name w:val="toc 1"/>
    <w:basedOn w:val="Normal"/>
    <w:autoRedefine/>
    <w:semiHidden/>
    <w:pPr>
      <w:spacing w:after="240"/>
    </w:pPr>
    <w:rPr>
      <w:caps/>
    </w:rPr>
  </w:style>
  <w:style w:type="paragraph" w:styleId="TOC2">
    <w:name w:val="toc 2"/>
    <w:basedOn w:val="Normal"/>
    <w:next w:val="TOC3"/>
    <w:autoRedefine/>
    <w:semiHidden/>
    <w:pPr>
      <w:spacing w:after="240"/>
      <w:ind w:left="1440"/>
    </w:pPr>
    <w:rPr>
      <w:caps/>
    </w:rPr>
  </w:style>
  <w:style w:type="paragraph" w:styleId="TOC3">
    <w:name w:val="toc 3"/>
    <w:basedOn w:val="Normal"/>
    <w:next w:val="TOC2"/>
    <w:autoRedefine/>
    <w:semiHidden/>
    <w:pPr>
      <w:spacing w:after="240"/>
      <w:ind w:left="2160" w:right="2160"/>
    </w:pPr>
  </w:style>
  <w:style w:type="paragraph" w:styleId="TOC4">
    <w:name w:val="toc 4"/>
    <w:basedOn w:val="Normal"/>
    <w:autoRedefine/>
    <w:semiHidden/>
    <w:pPr>
      <w:spacing w:after="240"/>
      <w:ind w:left="2592" w:right="2160" w:hanging="432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LineNumber">
    <w:name w:val="line number"/>
    <w:basedOn w:val="DefaultParagraphFont"/>
  </w:style>
  <w:style w:type="paragraph" w:styleId="BalloonText">
    <w:name w:val="Balloon Text"/>
    <w:basedOn w:val="Normal"/>
    <w:link w:val="BalloonTextChar"/>
    <w:rsid w:val="00881E80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link w:val="BalloonText"/>
    <w:rsid w:val="00881E80"/>
    <w:rPr>
      <w:rFonts w:ascii="Tahoma" w:hAnsi="Tahoma" w:cs="Tahoma"/>
      <w:sz w:val="22"/>
      <w:szCs w:val="16"/>
    </w:rPr>
  </w:style>
  <w:style w:type="character" w:styleId="CommentReference">
    <w:name w:val="annotation reference"/>
    <w:uiPriority w:val="99"/>
    <w:unhideWhenUsed/>
    <w:rsid w:val="007D2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2B74"/>
    <w:pPr>
      <w:suppressAutoHyphens w:val="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7D2B7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CA1F8C"/>
    <w:pPr>
      <w:suppressAutoHyphens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CA1F8C"/>
    <w:rPr>
      <w:rFonts w:ascii="Calibri" w:eastAsia="Calibri" w:hAnsi="Calibri"/>
      <w:b/>
      <w:bCs/>
    </w:rPr>
  </w:style>
  <w:style w:type="paragraph" w:styleId="Revision">
    <w:name w:val="Revision"/>
    <w:hidden/>
    <w:uiPriority w:val="99"/>
    <w:semiHidden/>
    <w:rsid w:val="00F9355E"/>
    <w:rPr>
      <w:sz w:val="24"/>
    </w:rPr>
  </w:style>
  <w:style w:type="paragraph" w:styleId="NormalWeb">
    <w:name w:val="Normal (Web)"/>
    <w:basedOn w:val="Normal"/>
    <w:uiPriority w:val="99"/>
    <w:unhideWhenUsed/>
    <w:rsid w:val="00F06CC4"/>
    <w:pPr>
      <w:suppressAutoHyphens w:val="0"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C706F7D602745B69E002E54098CF4" ma:contentTypeVersion="11" ma:contentTypeDescription="Create a new document." ma:contentTypeScope="" ma:versionID="d8219becb1561da7c7cb52884bec4645">
  <xsd:schema xmlns:xsd="http://www.w3.org/2001/XMLSchema" xmlns:xs="http://www.w3.org/2001/XMLSchema" xmlns:p="http://schemas.microsoft.com/office/2006/metadata/properties" xmlns:ns3="83d487fc-a7fe-44f8-a52a-b0e23f4f36e1" xmlns:ns4="6972bb86-da54-4fe5-8971-308495f5caa0" targetNamespace="http://schemas.microsoft.com/office/2006/metadata/properties" ma:root="true" ma:fieldsID="73e52a10b30cbecb0122327fee1ed2bb" ns3:_="" ns4:_="">
    <xsd:import namespace="83d487fc-a7fe-44f8-a52a-b0e23f4f36e1"/>
    <xsd:import namespace="6972bb86-da54-4fe5-8971-308495f5ca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487fc-a7fe-44f8-a52a-b0e23f4f3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2bb86-da54-4fe5-8971-308495f5c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3A2E6-4315-4A89-A040-AB0E7F956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2580F-5D96-45DF-8751-D22450163D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82F027-84BC-427E-9DD5-9763ADDD6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487fc-a7fe-44f8-a52a-b0e23f4f36e1"/>
    <ds:schemaRef ds:uri="6972bb86-da54-4fe5-8971-308495f5c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1B6932-E33B-4C87-A6E2-E40AE78F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1675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LOCAL LAW</vt:lpstr>
    </vt:vector>
  </TitlesOfParts>
  <Company>Microsystems Engineering Company</Company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LOCAL LAW</dc:title>
  <dc:subject/>
  <dc:creator>aarroyo</dc:creator>
  <cp:keywords/>
  <dc:description/>
  <cp:lastModifiedBy>DelFranco, Ruthie</cp:lastModifiedBy>
  <cp:revision>2</cp:revision>
  <cp:lastPrinted>2021-11-22T22:24:00Z</cp:lastPrinted>
  <dcterms:created xsi:type="dcterms:W3CDTF">2021-12-20T04:45:00Z</dcterms:created>
  <dcterms:modified xsi:type="dcterms:W3CDTF">2021-12-20T04:45:00Z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0x01010021FC706F7D602745B69E002E54098CF4</vt:lpwstr>
  </property>
</Properties>
</file>