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52B0441A" w14:textId="059E4DE0" w:rsidR="00AA2755" w:rsidRDefault="00AA2755">
      <w:pPr>
        <w:rPr>
          <w:sz w:val="24"/>
          <w:szCs w:val="24"/>
        </w:rPr>
      </w:pPr>
    </w:p>
    <w:p w14:paraId="251E2D72" w14:textId="77777777" w:rsidR="00562FCC" w:rsidRPr="00AC55AD" w:rsidRDefault="00562FCC">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1DC44A3C" w:rsidR="00B83140" w:rsidRDefault="00B83140" w:rsidP="00B83140">
      <w:pPr>
        <w:jc w:val="center"/>
        <w:rPr>
          <w:b/>
          <w:sz w:val="24"/>
          <w:szCs w:val="24"/>
        </w:rPr>
      </w:pPr>
      <w:r w:rsidRPr="00AC55AD">
        <w:rPr>
          <w:b/>
          <w:sz w:val="24"/>
          <w:szCs w:val="24"/>
        </w:rPr>
        <w:t>L.U. No</w:t>
      </w:r>
      <w:r>
        <w:rPr>
          <w:b/>
          <w:sz w:val="24"/>
          <w:szCs w:val="24"/>
        </w:rPr>
        <w:t xml:space="preserve">s. </w:t>
      </w:r>
      <w:r w:rsidR="00562FCC">
        <w:rPr>
          <w:b/>
          <w:sz w:val="24"/>
          <w:szCs w:val="24"/>
        </w:rPr>
        <w:t>906</w:t>
      </w:r>
      <w:r>
        <w:rPr>
          <w:b/>
          <w:sz w:val="24"/>
          <w:szCs w:val="24"/>
        </w:rPr>
        <w:t xml:space="preserve"> and </w:t>
      </w:r>
      <w:r w:rsidR="00562FCC">
        <w:rPr>
          <w:b/>
          <w:sz w:val="24"/>
          <w:szCs w:val="24"/>
        </w:rPr>
        <w:t>907</w:t>
      </w:r>
    </w:p>
    <w:p w14:paraId="4079FD36" w14:textId="7AFAE9E6"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0A75DA">
        <w:rPr>
          <w:b/>
          <w:sz w:val="24"/>
          <w:szCs w:val="24"/>
        </w:rPr>
        <w:t>1885</w:t>
      </w:r>
      <w:r>
        <w:rPr>
          <w:b/>
          <w:sz w:val="24"/>
          <w:szCs w:val="24"/>
        </w:rPr>
        <w:t xml:space="preserve"> and </w:t>
      </w:r>
      <w:r w:rsidR="000A75DA">
        <w:rPr>
          <w:b/>
          <w:sz w:val="24"/>
          <w:szCs w:val="24"/>
        </w:rPr>
        <w:t>1886</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75EE381D" w14:textId="16792FDA" w:rsidR="00A819F7" w:rsidRDefault="00562FCC" w:rsidP="00B04C95">
      <w:pPr>
        <w:jc w:val="both"/>
        <w:rPr>
          <w:b/>
          <w:sz w:val="24"/>
          <w:szCs w:val="24"/>
        </w:rPr>
      </w:pPr>
      <w:r>
        <w:rPr>
          <w:b/>
          <w:sz w:val="24"/>
          <w:szCs w:val="24"/>
        </w:rPr>
        <w:t>MANHATTAN</w:t>
      </w:r>
      <w:r w:rsidRPr="00B04C95">
        <w:rPr>
          <w:b/>
          <w:sz w:val="24"/>
          <w:szCs w:val="24"/>
        </w:rPr>
        <w:t xml:space="preserve"> </w:t>
      </w:r>
      <w:r w:rsidR="00EC53DA" w:rsidRPr="00B04C95">
        <w:rPr>
          <w:b/>
          <w:sz w:val="24"/>
          <w:szCs w:val="24"/>
        </w:rPr>
        <w:t>C</w:t>
      </w:r>
      <w:r w:rsidR="00C82611" w:rsidRPr="00B04C95">
        <w:rPr>
          <w:b/>
          <w:sz w:val="24"/>
          <w:szCs w:val="24"/>
        </w:rPr>
        <w:t>B</w:t>
      </w:r>
      <w:r w:rsidR="00A07B12" w:rsidRPr="00B04C95">
        <w:rPr>
          <w:b/>
          <w:sz w:val="24"/>
          <w:szCs w:val="24"/>
        </w:rPr>
        <w:t>-</w:t>
      </w:r>
      <w:r w:rsidR="00321F64" w:rsidRPr="00B04C95">
        <w:rPr>
          <w:b/>
          <w:sz w:val="24"/>
          <w:szCs w:val="24"/>
        </w:rPr>
        <w:t>1</w:t>
      </w:r>
      <w:r w:rsidR="00A07B12" w:rsidRPr="00B04C95">
        <w:rPr>
          <w:b/>
          <w:sz w:val="24"/>
          <w:szCs w:val="24"/>
        </w:rPr>
        <w:t xml:space="preserve"> </w:t>
      </w:r>
      <w:r w:rsidR="001C1EAC" w:rsidRPr="00B04C95">
        <w:rPr>
          <w:b/>
          <w:sz w:val="24"/>
          <w:szCs w:val="24"/>
        </w:rPr>
        <w:t xml:space="preserve">  </w:t>
      </w:r>
      <w:r w:rsidR="00A07B12" w:rsidRPr="00B04C95">
        <w:rPr>
          <w:b/>
          <w:sz w:val="24"/>
          <w:szCs w:val="24"/>
        </w:rPr>
        <w:t xml:space="preserve">– </w:t>
      </w:r>
      <w:r w:rsidR="001C1EAC" w:rsidRPr="00B04C95">
        <w:rPr>
          <w:b/>
          <w:sz w:val="24"/>
          <w:szCs w:val="24"/>
        </w:rPr>
        <w:t xml:space="preserve">  </w:t>
      </w:r>
      <w:r w:rsidR="00EC53DA" w:rsidRPr="00B04C95">
        <w:rPr>
          <w:b/>
          <w:sz w:val="24"/>
          <w:szCs w:val="24"/>
        </w:rPr>
        <w:t>TWO</w:t>
      </w:r>
      <w:r w:rsidR="00C82611" w:rsidRPr="00B04C95">
        <w:rPr>
          <w:b/>
          <w:sz w:val="24"/>
          <w:szCs w:val="24"/>
        </w:rPr>
        <w:t xml:space="preserve"> APPLICATIONS RELATED TO</w:t>
      </w:r>
      <w:r>
        <w:rPr>
          <w:b/>
          <w:sz w:val="24"/>
          <w:szCs w:val="24"/>
        </w:rPr>
        <w:t xml:space="preserve"> 250 WATER STREET </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4453CA3A" w:rsidR="00802D5F" w:rsidRPr="001C4086" w:rsidRDefault="00B6144C" w:rsidP="00677338">
      <w:pPr>
        <w:ind w:right="90"/>
        <w:jc w:val="both"/>
        <w:rPr>
          <w:b/>
          <w:sz w:val="24"/>
          <w:szCs w:val="24"/>
        </w:rPr>
      </w:pPr>
      <w:r w:rsidRPr="001C4086">
        <w:rPr>
          <w:b/>
          <w:sz w:val="24"/>
          <w:szCs w:val="24"/>
        </w:rPr>
        <w:t xml:space="preserve">C </w:t>
      </w:r>
      <w:r w:rsidR="00562FCC">
        <w:rPr>
          <w:b/>
          <w:sz w:val="24"/>
          <w:szCs w:val="24"/>
        </w:rPr>
        <w:t>210438(A) ZSM</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562FCC">
        <w:rPr>
          <w:b/>
          <w:sz w:val="24"/>
          <w:szCs w:val="24"/>
        </w:rPr>
        <w:t>906</w:t>
      </w:r>
      <w:r w:rsidR="00C82611" w:rsidRPr="001C4086">
        <w:rPr>
          <w:b/>
          <w:sz w:val="24"/>
          <w:szCs w:val="24"/>
        </w:rPr>
        <w:t>)</w:t>
      </w:r>
    </w:p>
    <w:p w14:paraId="23583F4C" w14:textId="77777777" w:rsidR="00C82611" w:rsidRPr="001C4086" w:rsidRDefault="00C82611" w:rsidP="00677338">
      <w:pPr>
        <w:jc w:val="both"/>
        <w:rPr>
          <w:sz w:val="24"/>
          <w:szCs w:val="24"/>
        </w:rPr>
      </w:pPr>
    </w:p>
    <w:p w14:paraId="459D420C" w14:textId="33794F6A" w:rsidR="00562FCC" w:rsidRPr="00562FCC" w:rsidRDefault="00562122" w:rsidP="00562FCC">
      <w:pPr>
        <w:contextualSpacing/>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Planning Commission decision approving an application submitted by</w:t>
      </w:r>
      <w:r w:rsidR="00562FCC">
        <w:rPr>
          <w:sz w:val="24"/>
          <w:szCs w:val="24"/>
        </w:rPr>
        <w:t xml:space="preserve"> </w:t>
      </w:r>
      <w:r w:rsidR="00562FCC" w:rsidRPr="00562FCC">
        <w:rPr>
          <w:sz w:val="24"/>
          <w:szCs w:val="24"/>
        </w:rPr>
        <w:t>250 Seaport District, LLC</w:t>
      </w:r>
      <w:r w:rsidR="00562FCC">
        <w:rPr>
          <w:sz w:val="24"/>
          <w:szCs w:val="24"/>
        </w:rPr>
        <w:t>,</w:t>
      </w:r>
      <w:r w:rsidR="00562FCC" w:rsidRPr="00562FCC">
        <w:rPr>
          <w:sz w:val="24"/>
          <w:szCs w:val="24"/>
        </w:rPr>
        <w:t xml:space="preserve"> pursuant to Sections 197-c and 201 of the New York City Charter for the grant of special permits pursuant to the following sections of the Zoning Resolution:</w:t>
      </w:r>
    </w:p>
    <w:p w14:paraId="3CFB9A81" w14:textId="77777777" w:rsidR="00562FCC" w:rsidRPr="00562FCC" w:rsidRDefault="00562FCC" w:rsidP="00562FCC">
      <w:pPr>
        <w:widowControl w:val="0"/>
        <w:autoSpaceDE w:val="0"/>
        <w:autoSpaceDN w:val="0"/>
        <w:adjustRightInd w:val="0"/>
        <w:contextualSpacing/>
        <w:jc w:val="both"/>
        <w:rPr>
          <w:sz w:val="24"/>
          <w:szCs w:val="24"/>
        </w:rPr>
      </w:pPr>
    </w:p>
    <w:p w14:paraId="1B632008" w14:textId="77777777" w:rsidR="00562FCC" w:rsidRPr="00562FCC" w:rsidRDefault="00562FCC" w:rsidP="00562FCC">
      <w:pPr>
        <w:widowControl w:val="0"/>
        <w:numPr>
          <w:ilvl w:val="0"/>
          <w:numId w:val="15"/>
        </w:numPr>
        <w:autoSpaceDE w:val="0"/>
        <w:autoSpaceDN w:val="0"/>
        <w:adjustRightInd w:val="0"/>
        <w:contextualSpacing/>
        <w:jc w:val="both"/>
        <w:rPr>
          <w:sz w:val="24"/>
          <w:szCs w:val="24"/>
        </w:rPr>
      </w:pPr>
      <w:r w:rsidRPr="00562FCC">
        <w:rPr>
          <w:sz w:val="24"/>
          <w:szCs w:val="24"/>
        </w:rPr>
        <w:t>Section 74-743(a)(1) – to allow the distribution of total allowable floor area without regard for zoning lot lines; and</w:t>
      </w:r>
    </w:p>
    <w:p w14:paraId="44D08C3A" w14:textId="77777777" w:rsidR="00562FCC" w:rsidRPr="00562FCC" w:rsidRDefault="00562FCC" w:rsidP="00562FCC">
      <w:pPr>
        <w:widowControl w:val="0"/>
        <w:autoSpaceDE w:val="0"/>
        <w:autoSpaceDN w:val="0"/>
        <w:adjustRightInd w:val="0"/>
        <w:contextualSpacing/>
        <w:jc w:val="both"/>
        <w:rPr>
          <w:sz w:val="24"/>
          <w:szCs w:val="24"/>
        </w:rPr>
      </w:pPr>
    </w:p>
    <w:p w14:paraId="0FA06530" w14:textId="77777777" w:rsidR="00562FCC" w:rsidRPr="00562FCC" w:rsidRDefault="00562FCC" w:rsidP="00562FCC">
      <w:pPr>
        <w:widowControl w:val="0"/>
        <w:numPr>
          <w:ilvl w:val="0"/>
          <w:numId w:val="15"/>
        </w:numPr>
        <w:autoSpaceDE w:val="0"/>
        <w:autoSpaceDN w:val="0"/>
        <w:adjustRightInd w:val="0"/>
        <w:contextualSpacing/>
        <w:jc w:val="both"/>
        <w:rPr>
          <w:sz w:val="24"/>
          <w:szCs w:val="24"/>
        </w:rPr>
      </w:pPr>
      <w:r w:rsidRPr="00562FCC">
        <w:rPr>
          <w:sz w:val="24"/>
          <w:szCs w:val="24"/>
        </w:rPr>
        <w:t>Section 74-743(a)(2) – to modify the height and setback requirements of Section 62-341 (Development on land and platforms), Section 35-652 (Maximum height of buildings and setback regulations), and Section 23-662 (Maximum height of buildings and setback regulations), and the street wall location requirements of Section 35-651 (Street wall location);</w:t>
      </w:r>
    </w:p>
    <w:p w14:paraId="1756AD4B" w14:textId="77777777" w:rsidR="00562FCC" w:rsidRPr="00562FCC" w:rsidRDefault="00562FCC" w:rsidP="00562FCC">
      <w:pPr>
        <w:widowControl w:val="0"/>
        <w:autoSpaceDE w:val="0"/>
        <w:autoSpaceDN w:val="0"/>
        <w:adjustRightInd w:val="0"/>
        <w:jc w:val="both"/>
        <w:rPr>
          <w:sz w:val="24"/>
          <w:szCs w:val="24"/>
        </w:rPr>
      </w:pPr>
    </w:p>
    <w:p w14:paraId="7342DB54" w14:textId="77777777" w:rsidR="00562FCC" w:rsidRPr="00562FCC" w:rsidRDefault="00562FCC" w:rsidP="00562FCC">
      <w:pPr>
        <w:autoSpaceDE w:val="0"/>
        <w:autoSpaceDN w:val="0"/>
        <w:adjustRightInd w:val="0"/>
        <w:contextualSpacing/>
        <w:jc w:val="both"/>
        <w:textAlignment w:val="baseline"/>
        <w:rPr>
          <w:b/>
          <w:bCs/>
          <w:sz w:val="24"/>
          <w:szCs w:val="24"/>
        </w:rPr>
      </w:pPr>
      <w:r w:rsidRPr="00562FCC">
        <w:rPr>
          <w:sz w:val="24"/>
          <w:szCs w:val="24"/>
        </w:rPr>
        <w:t xml:space="preserve">in connection with a proposed mixed use development on property located at 250 Water Street (Block 98, Lot 1), in a C6-2A District, within a Large-Scale General Development generally bounded by Pearl Street, Peck Slip, Water Street, Beekman Street and its easterly prolongation, the U.S. Pierhead line and John Street and its easterly prolongation (Block 73, p/o Lot 10, p/o Lot 8, Lot 11 &amp; a portion of Marginal Street, Wharf or Place, Block 98, Lot 1, Block 74, p/o Lot 20, and the de-mapped portions of Fulton Street, Water Street &amp; Front Street), in C4-6, C5-3, and C6-2A Districts, within the Special Lower Manhattan District. </w:t>
      </w:r>
    </w:p>
    <w:p w14:paraId="6A0A51BE" w14:textId="1A78803A" w:rsidR="00F00DE5" w:rsidRDefault="00F00DE5" w:rsidP="009A663A">
      <w:pPr>
        <w:jc w:val="both"/>
        <w:rPr>
          <w:color w:val="000000" w:themeColor="text1"/>
          <w:sz w:val="24"/>
          <w:szCs w:val="24"/>
        </w:rPr>
      </w:pPr>
    </w:p>
    <w:p w14:paraId="1BDBE29A" w14:textId="45A9ED10" w:rsidR="00562FCC" w:rsidRDefault="00562FCC" w:rsidP="009A663A">
      <w:pPr>
        <w:jc w:val="both"/>
        <w:rPr>
          <w:color w:val="000000" w:themeColor="text1"/>
          <w:sz w:val="24"/>
          <w:szCs w:val="24"/>
        </w:rPr>
      </w:pPr>
    </w:p>
    <w:p w14:paraId="22F85967" w14:textId="1F7C7069" w:rsidR="00562FCC" w:rsidRDefault="00562FCC" w:rsidP="009A663A">
      <w:pPr>
        <w:jc w:val="both"/>
        <w:rPr>
          <w:color w:val="000000" w:themeColor="text1"/>
          <w:sz w:val="24"/>
          <w:szCs w:val="24"/>
        </w:rPr>
      </w:pPr>
    </w:p>
    <w:p w14:paraId="03F125FE" w14:textId="77777777" w:rsidR="00562FCC" w:rsidRDefault="00562FCC" w:rsidP="009A663A">
      <w:pPr>
        <w:jc w:val="both"/>
        <w:rPr>
          <w:color w:val="000000" w:themeColor="text1"/>
          <w:sz w:val="24"/>
          <w:szCs w:val="24"/>
        </w:rPr>
      </w:pPr>
    </w:p>
    <w:p w14:paraId="53347B16" w14:textId="77777777" w:rsidR="00562FCC" w:rsidRDefault="00562FCC" w:rsidP="009A663A">
      <w:pPr>
        <w:jc w:val="both"/>
        <w:rPr>
          <w:b/>
          <w:sz w:val="24"/>
          <w:szCs w:val="24"/>
        </w:rPr>
      </w:pPr>
    </w:p>
    <w:p w14:paraId="47FA67A5" w14:textId="3CAC7E17" w:rsidR="00F33120" w:rsidRPr="0087193A" w:rsidRDefault="00AC3F2A" w:rsidP="009A663A">
      <w:pPr>
        <w:jc w:val="both"/>
        <w:rPr>
          <w:b/>
          <w:sz w:val="24"/>
          <w:szCs w:val="24"/>
        </w:rPr>
      </w:pPr>
      <w:r w:rsidRPr="000C4C22">
        <w:rPr>
          <w:b/>
          <w:sz w:val="24"/>
          <w:szCs w:val="24"/>
        </w:rPr>
        <w:lastRenderedPageBreak/>
        <w:t xml:space="preserve">N </w:t>
      </w:r>
      <w:r w:rsidR="00562FCC">
        <w:rPr>
          <w:b/>
          <w:sz w:val="24"/>
          <w:szCs w:val="24"/>
        </w:rPr>
        <w:t>210439 ZRM</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562FCC">
        <w:rPr>
          <w:b/>
          <w:sz w:val="24"/>
          <w:szCs w:val="24"/>
        </w:rPr>
        <w:t>907</w:t>
      </w:r>
      <w:r w:rsidR="002E3ABA" w:rsidRPr="0087193A">
        <w:rPr>
          <w:b/>
          <w:sz w:val="24"/>
          <w:szCs w:val="24"/>
        </w:rPr>
        <w:t>)</w:t>
      </w:r>
    </w:p>
    <w:p w14:paraId="6C67042C" w14:textId="77777777" w:rsidR="002E3ABA" w:rsidRPr="00C93F01" w:rsidRDefault="002E3ABA" w:rsidP="00B4558D">
      <w:pPr>
        <w:jc w:val="both"/>
        <w:rPr>
          <w:sz w:val="24"/>
          <w:szCs w:val="24"/>
        </w:rPr>
      </w:pPr>
    </w:p>
    <w:p w14:paraId="2BA228D6" w14:textId="062853F5" w:rsidR="0007167C" w:rsidRPr="00F00DE5" w:rsidRDefault="001C5CB5" w:rsidP="00B04C95">
      <w:pPr>
        <w:jc w:val="both"/>
        <w:rPr>
          <w:b/>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562FCC" w:rsidRPr="00562FCC">
        <w:rPr>
          <w:sz w:val="24"/>
          <w:szCs w:val="24"/>
        </w:rPr>
        <w:t>250 Seaport District, LLC, pursuant to Section 201 of the New York City Charter, for an amendment of the Zoning Resolution of the City of New York, modifying the provisions of the South Street Seaport Subdistrict in Article IX Chapter 1 (Special Lower Manhattan District).</w:t>
      </w:r>
    </w:p>
    <w:p w14:paraId="7F346DEA" w14:textId="763837DA" w:rsidR="00391193" w:rsidRDefault="00F00DE5" w:rsidP="00F00DE5">
      <w:pPr>
        <w:tabs>
          <w:tab w:val="left" w:pos="1293"/>
        </w:tabs>
        <w:rPr>
          <w:sz w:val="24"/>
          <w:szCs w:val="24"/>
        </w:rPr>
      </w:pPr>
      <w:r>
        <w:rPr>
          <w:sz w:val="24"/>
          <w:szCs w:val="24"/>
        </w:rPr>
        <w:tab/>
      </w: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4C84FAA9" w:rsidR="00F503C5" w:rsidRDefault="00F503C5" w:rsidP="00B04C95">
      <w:pPr>
        <w:jc w:val="both"/>
        <w:rPr>
          <w:sz w:val="24"/>
          <w:szCs w:val="24"/>
        </w:rPr>
      </w:pPr>
    </w:p>
    <w:p w14:paraId="221DEB53" w14:textId="06749AEA" w:rsidR="0026670D" w:rsidRPr="0026670D" w:rsidRDefault="00562FCC" w:rsidP="00B04C95">
      <w:pPr>
        <w:jc w:val="both"/>
        <w:rPr>
          <w:sz w:val="24"/>
          <w:szCs w:val="24"/>
        </w:rPr>
      </w:pPr>
      <w:r>
        <w:rPr>
          <w:sz w:val="24"/>
          <w:szCs w:val="24"/>
        </w:rPr>
        <w:tab/>
      </w:r>
      <w:r w:rsidR="0026670D">
        <w:rPr>
          <w:sz w:val="24"/>
          <w:szCs w:val="24"/>
        </w:rPr>
        <w:t xml:space="preserve">To grant an approval of  zoning special permit </w:t>
      </w:r>
      <w:r w:rsidR="0026670D" w:rsidRPr="0026670D">
        <w:rPr>
          <w:sz w:val="24"/>
          <w:szCs w:val="24"/>
        </w:rPr>
        <w:t>to allow the distribution of total allowable floor area wit</w:t>
      </w:r>
      <w:r w:rsidR="0026670D">
        <w:rPr>
          <w:sz w:val="24"/>
          <w:szCs w:val="24"/>
        </w:rPr>
        <w:t>hout regard to zoning lot lines</w:t>
      </w:r>
      <w:r w:rsidR="0026670D" w:rsidRPr="0026670D">
        <w:rPr>
          <w:sz w:val="24"/>
          <w:szCs w:val="24"/>
        </w:rPr>
        <w:t xml:space="preserve"> and to modify height, setba</w:t>
      </w:r>
      <w:r w:rsidR="0026670D">
        <w:rPr>
          <w:sz w:val="24"/>
          <w:szCs w:val="24"/>
        </w:rPr>
        <w:t xml:space="preserve">ck and street wall requirements; and approve a zoning text amendment </w:t>
      </w:r>
      <w:r w:rsidR="0026670D" w:rsidRPr="0026670D">
        <w:rPr>
          <w:sz w:val="24"/>
          <w:szCs w:val="24"/>
        </w:rPr>
        <w:t>to modify Zoning Resolution (ZR) Article IX, Chapter 1</w:t>
      </w:r>
      <w:r w:rsidR="0026670D">
        <w:rPr>
          <w:sz w:val="24"/>
          <w:szCs w:val="24"/>
        </w:rPr>
        <w:t xml:space="preserve"> to </w:t>
      </w:r>
      <w:r w:rsidR="0026670D" w:rsidRPr="0026670D">
        <w:rPr>
          <w:sz w:val="24"/>
          <w:szCs w:val="24"/>
        </w:rPr>
        <w:t>facilitate the development of a mixed-use building with 547,000 square feet of zoning floor area located at 250 Water Street (Block 98, Lot 1) in the South Street Seaport area of Lower Manhattan, Community District 1.</w:t>
      </w:r>
    </w:p>
    <w:p w14:paraId="63CD4856" w14:textId="77FAB8AE" w:rsidR="0026670D" w:rsidRDefault="0026670D" w:rsidP="00B04C95">
      <w:pPr>
        <w:jc w:val="both"/>
        <w:rPr>
          <w:sz w:val="24"/>
          <w:szCs w:val="24"/>
        </w:rPr>
      </w:pPr>
    </w:p>
    <w:p w14:paraId="688BD828" w14:textId="3F21E725" w:rsidR="0026670D" w:rsidRDefault="0026670D" w:rsidP="00B04C95">
      <w:pPr>
        <w:jc w:val="both"/>
        <w:rPr>
          <w:sz w:val="24"/>
          <w:szCs w:val="24"/>
        </w:rPr>
      </w:pPr>
    </w:p>
    <w:p w14:paraId="12AD57DA" w14:textId="77777777" w:rsidR="0026670D" w:rsidRPr="0026670D" w:rsidRDefault="0026670D" w:rsidP="00B04C9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35A73FCE" w:rsidR="006B4A62" w:rsidRPr="00AC55AD" w:rsidRDefault="006B4A62">
      <w:pPr>
        <w:jc w:val="both"/>
        <w:rPr>
          <w:sz w:val="24"/>
          <w:szCs w:val="24"/>
        </w:rPr>
      </w:pPr>
      <w:r w:rsidRPr="00AC55AD">
        <w:rPr>
          <w:b/>
          <w:sz w:val="24"/>
          <w:szCs w:val="24"/>
        </w:rPr>
        <w:tab/>
        <w:t>DATE:</w:t>
      </w:r>
      <w:r w:rsidRPr="00AC55AD">
        <w:rPr>
          <w:sz w:val="24"/>
          <w:szCs w:val="24"/>
        </w:rPr>
        <w:t xml:space="preserve">  </w:t>
      </w:r>
      <w:r w:rsidR="0026670D">
        <w:rPr>
          <w:sz w:val="24"/>
          <w:szCs w:val="24"/>
        </w:rPr>
        <w:t>October 25</w:t>
      </w:r>
      <w:r w:rsidR="00F00DE5">
        <w:rPr>
          <w:sz w:val="24"/>
          <w:szCs w:val="24"/>
        </w:rPr>
        <w:t>,</w:t>
      </w:r>
      <w:r w:rsidR="006B464B">
        <w:rPr>
          <w:sz w:val="24"/>
          <w:szCs w:val="24"/>
        </w:rPr>
        <w:t xml:space="preserve"> 202</w:t>
      </w:r>
      <w:r w:rsidR="0026670D">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5D14E21E"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26670D">
        <w:rPr>
          <w:sz w:val="24"/>
          <w:szCs w:val="24"/>
        </w:rPr>
        <w:t>Sixty-six</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26670D">
        <w:rPr>
          <w:sz w:val="24"/>
          <w:szCs w:val="24"/>
        </w:rPr>
        <w:t>Eighteen</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4EEE6807"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2-09T00:00:00Z">
            <w:dateFormat w:val="MMMM d, yyyy"/>
            <w:lid w:val="en-US"/>
            <w:storeMappedDataAs w:val="dateTime"/>
            <w:calendar w:val="gregorian"/>
          </w:date>
        </w:sdtPr>
        <w:sdtEndPr>
          <w:rPr>
            <w:rStyle w:val="DefaultParagraphFont"/>
            <w:sz w:val="20"/>
            <w:szCs w:val="24"/>
          </w:rPr>
        </w:sdtEndPr>
        <w:sdtContent>
          <w:r w:rsidR="00F92FF8">
            <w:rPr>
              <w:rStyle w:val="Style4"/>
            </w:rPr>
            <w:t>December 9, 2021</w:t>
          </w:r>
        </w:sdtContent>
      </w:sdt>
    </w:p>
    <w:p w14:paraId="1D5C007D" w14:textId="77777777" w:rsidR="00A17061" w:rsidRPr="00AC55AD" w:rsidRDefault="00A17061" w:rsidP="00A17061">
      <w:pPr>
        <w:jc w:val="both"/>
        <w:rPr>
          <w:sz w:val="24"/>
          <w:szCs w:val="24"/>
        </w:rPr>
      </w:pPr>
    </w:p>
    <w:p w14:paraId="6D8B8570" w14:textId="56AF19B3"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sidR="001B1877">
        <w:rPr>
          <w:szCs w:val="24"/>
        </w:rPr>
        <w:t xml:space="preserve"> with modifications</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B04C95">
        <w:rPr>
          <w:szCs w:val="24"/>
        </w:rPr>
        <w:t>906</w:t>
      </w:r>
      <w:r>
        <w:rPr>
          <w:szCs w:val="24"/>
        </w:rPr>
        <w:t xml:space="preserve"> and </w:t>
      </w:r>
      <w:r w:rsidR="00B04C95">
        <w:rPr>
          <w:szCs w:val="24"/>
        </w:rPr>
        <w:t>907</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79D9E7E1" w14:textId="77777777" w:rsidR="004E5EA3" w:rsidRPr="004E5EA3" w:rsidRDefault="004E5EA3" w:rsidP="004E5EA3">
      <w:pPr>
        <w:tabs>
          <w:tab w:val="left" w:pos="2520"/>
        </w:tabs>
        <w:jc w:val="both"/>
        <w:rPr>
          <w:sz w:val="24"/>
          <w:szCs w:val="24"/>
        </w:rPr>
      </w:pPr>
      <w:r w:rsidRPr="004E5EA3">
        <w:rPr>
          <w:sz w:val="24"/>
          <w:szCs w:val="24"/>
        </w:rPr>
        <w:t>Moya</w:t>
      </w:r>
      <w:r w:rsidRPr="004E5EA3">
        <w:rPr>
          <w:sz w:val="24"/>
          <w:szCs w:val="24"/>
        </w:rPr>
        <w:tab/>
        <w:t>None</w:t>
      </w:r>
      <w:r w:rsidRPr="004E5EA3">
        <w:rPr>
          <w:sz w:val="24"/>
          <w:szCs w:val="24"/>
        </w:rPr>
        <w:tab/>
      </w:r>
      <w:r w:rsidRPr="004E5EA3">
        <w:rPr>
          <w:sz w:val="24"/>
          <w:szCs w:val="24"/>
        </w:rPr>
        <w:tab/>
      </w:r>
      <w:r w:rsidRPr="004E5EA3">
        <w:rPr>
          <w:sz w:val="24"/>
          <w:szCs w:val="24"/>
        </w:rPr>
        <w:tab/>
        <w:t>None</w:t>
      </w:r>
    </w:p>
    <w:p w14:paraId="37A1A75D" w14:textId="77777777" w:rsidR="004E5EA3" w:rsidRPr="004E5EA3" w:rsidRDefault="004E5EA3" w:rsidP="004E5EA3">
      <w:pPr>
        <w:tabs>
          <w:tab w:val="left" w:pos="2520"/>
        </w:tabs>
        <w:jc w:val="both"/>
        <w:rPr>
          <w:sz w:val="24"/>
          <w:szCs w:val="24"/>
        </w:rPr>
      </w:pPr>
      <w:r w:rsidRPr="004E5EA3">
        <w:rPr>
          <w:sz w:val="24"/>
          <w:szCs w:val="24"/>
        </w:rPr>
        <w:t>Levin</w:t>
      </w:r>
    </w:p>
    <w:p w14:paraId="4F9E61BE" w14:textId="77777777" w:rsidR="004E5EA3" w:rsidRPr="004E5EA3" w:rsidRDefault="004E5EA3" w:rsidP="004E5EA3">
      <w:pPr>
        <w:tabs>
          <w:tab w:val="left" w:pos="2520"/>
        </w:tabs>
        <w:jc w:val="both"/>
        <w:rPr>
          <w:sz w:val="24"/>
          <w:szCs w:val="24"/>
        </w:rPr>
      </w:pPr>
      <w:r w:rsidRPr="004E5EA3">
        <w:rPr>
          <w:sz w:val="24"/>
          <w:szCs w:val="24"/>
        </w:rPr>
        <w:t>Reynoso</w:t>
      </w:r>
    </w:p>
    <w:p w14:paraId="0A189064" w14:textId="77777777" w:rsidR="004E5EA3" w:rsidRPr="004E5EA3" w:rsidRDefault="004E5EA3" w:rsidP="004E5EA3">
      <w:pPr>
        <w:tabs>
          <w:tab w:val="left" w:pos="2520"/>
        </w:tabs>
        <w:jc w:val="both"/>
        <w:rPr>
          <w:sz w:val="24"/>
          <w:szCs w:val="24"/>
        </w:rPr>
      </w:pPr>
      <w:r w:rsidRPr="004E5EA3">
        <w:rPr>
          <w:sz w:val="24"/>
          <w:szCs w:val="24"/>
        </w:rPr>
        <w:t>Grodenchik</w:t>
      </w:r>
    </w:p>
    <w:p w14:paraId="6B68020D" w14:textId="77777777" w:rsidR="004E5EA3" w:rsidRPr="004E5EA3" w:rsidRDefault="004E5EA3" w:rsidP="004E5EA3">
      <w:pPr>
        <w:tabs>
          <w:tab w:val="left" w:pos="2520"/>
        </w:tabs>
        <w:jc w:val="both"/>
        <w:rPr>
          <w:sz w:val="24"/>
          <w:szCs w:val="24"/>
        </w:rPr>
      </w:pPr>
      <w:r w:rsidRPr="004E5EA3">
        <w:rPr>
          <w:sz w:val="24"/>
          <w:szCs w:val="24"/>
        </w:rPr>
        <w:t>Ayala</w:t>
      </w:r>
    </w:p>
    <w:p w14:paraId="10238FA2" w14:textId="77777777" w:rsidR="004E5EA3" w:rsidRPr="004E5EA3" w:rsidRDefault="004E5EA3" w:rsidP="004E5EA3">
      <w:pPr>
        <w:tabs>
          <w:tab w:val="left" w:pos="2520"/>
        </w:tabs>
        <w:jc w:val="both"/>
        <w:rPr>
          <w:sz w:val="24"/>
          <w:szCs w:val="24"/>
        </w:rPr>
      </w:pPr>
      <w:r w:rsidRPr="004E5EA3">
        <w:rPr>
          <w:sz w:val="24"/>
          <w:szCs w:val="24"/>
        </w:rPr>
        <w:t>Rivera</w:t>
      </w:r>
    </w:p>
    <w:p w14:paraId="3F49E456" w14:textId="77777777" w:rsidR="004E5EA3" w:rsidRPr="004E5EA3" w:rsidRDefault="004E5EA3" w:rsidP="004E5EA3">
      <w:pPr>
        <w:tabs>
          <w:tab w:val="left" w:pos="2520"/>
        </w:tabs>
        <w:jc w:val="both"/>
        <w:rPr>
          <w:sz w:val="24"/>
          <w:szCs w:val="24"/>
        </w:rPr>
      </w:pPr>
      <w:r w:rsidRPr="004E5EA3">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5ADDBB6F"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2-09T00:00:00Z">
            <w:dateFormat w:val="MMMM d, yyyy"/>
            <w:lid w:val="en-US"/>
            <w:storeMappedDataAs w:val="dateTime"/>
            <w:calendar w:val="gregorian"/>
          </w:date>
        </w:sdtPr>
        <w:sdtEndPr>
          <w:rPr>
            <w:rStyle w:val="DefaultParagraphFont"/>
            <w:sz w:val="20"/>
            <w:szCs w:val="24"/>
          </w:rPr>
        </w:sdtEndPr>
        <w:sdtContent>
          <w:r w:rsidR="002A5110">
            <w:rPr>
              <w:rStyle w:val="Style4"/>
            </w:rPr>
            <w:t>December 9,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58B5FF1E" w14:textId="030D9698" w:rsidR="004E5EA3" w:rsidRPr="004E5EA3" w:rsidRDefault="004E5EA3" w:rsidP="004E5EA3">
      <w:pPr>
        <w:tabs>
          <w:tab w:val="left" w:pos="2520"/>
          <w:tab w:val="left" w:pos="5040"/>
        </w:tabs>
        <w:rPr>
          <w:sz w:val="24"/>
          <w:szCs w:val="24"/>
        </w:rPr>
      </w:pPr>
      <w:r w:rsidRPr="004E5EA3">
        <w:rPr>
          <w:sz w:val="24"/>
          <w:szCs w:val="24"/>
        </w:rPr>
        <w:t>Salamanca</w:t>
      </w:r>
      <w:r w:rsidRPr="004E5EA3">
        <w:rPr>
          <w:sz w:val="24"/>
          <w:szCs w:val="24"/>
        </w:rPr>
        <w:tab/>
        <w:t>None</w:t>
      </w:r>
      <w:r w:rsidRPr="004E5EA3">
        <w:rPr>
          <w:sz w:val="24"/>
          <w:szCs w:val="24"/>
        </w:rPr>
        <w:tab/>
      </w:r>
      <w:r>
        <w:rPr>
          <w:sz w:val="24"/>
          <w:szCs w:val="24"/>
        </w:rPr>
        <w:t>Barron</w:t>
      </w:r>
    </w:p>
    <w:p w14:paraId="59091660" w14:textId="77777777" w:rsidR="004E5EA3" w:rsidRPr="004E5EA3" w:rsidRDefault="004E5EA3" w:rsidP="004E5EA3">
      <w:pPr>
        <w:tabs>
          <w:tab w:val="left" w:pos="2520"/>
          <w:tab w:val="left" w:pos="5040"/>
        </w:tabs>
        <w:rPr>
          <w:sz w:val="24"/>
          <w:szCs w:val="24"/>
        </w:rPr>
      </w:pPr>
      <w:r w:rsidRPr="004E5EA3">
        <w:rPr>
          <w:sz w:val="24"/>
          <w:szCs w:val="24"/>
        </w:rPr>
        <w:t>Gibson</w:t>
      </w:r>
    </w:p>
    <w:p w14:paraId="05893957" w14:textId="77777777" w:rsidR="004E5EA3" w:rsidRPr="004E5EA3" w:rsidRDefault="004E5EA3" w:rsidP="004E5EA3">
      <w:pPr>
        <w:tabs>
          <w:tab w:val="left" w:pos="2520"/>
          <w:tab w:val="left" w:pos="5040"/>
        </w:tabs>
        <w:rPr>
          <w:sz w:val="24"/>
          <w:szCs w:val="24"/>
        </w:rPr>
      </w:pPr>
      <w:r w:rsidRPr="004E5EA3">
        <w:rPr>
          <w:sz w:val="24"/>
          <w:szCs w:val="24"/>
        </w:rPr>
        <w:t>Koo</w:t>
      </w:r>
    </w:p>
    <w:p w14:paraId="72141AC6" w14:textId="77777777" w:rsidR="004E5EA3" w:rsidRPr="004E5EA3" w:rsidRDefault="004E5EA3" w:rsidP="004E5EA3">
      <w:pPr>
        <w:tabs>
          <w:tab w:val="left" w:pos="2520"/>
          <w:tab w:val="left" w:pos="5040"/>
        </w:tabs>
        <w:rPr>
          <w:sz w:val="24"/>
          <w:szCs w:val="24"/>
        </w:rPr>
      </w:pPr>
      <w:r w:rsidRPr="004E5EA3">
        <w:rPr>
          <w:sz w:val="24"/>
          <w:szCs w:val="24"/>
        </w:rPr>
        <w:t>Miller</w:t>
      </w:r>
    </w:p>
    <w:p w14:paraId="085423FB" w14:textId="77777777" w:rsidR="004E5EA3" w:rsidRPr="004E5EA3" w:rsidRDefault="004E5EA3" w:rsidP="004E5EA3">
      <w:pPr>
        <w:tabs>
          <w:tab w:val="left" w:pos="2520"/>
          <w:tab w:val="left" w:pos="5040"/>
        </w:tabs>
        <w:rPr>
          <w:sz w:val="24"/>
          <w:szCs w:val="24"/>
        </w:rPr>
      </w:pPr>
      <w:r w:rsidRPr="004E5EA3">
        <w:rPr>
          <w:sz w:val="24"/>
          <w:szCs w:val="24"/>
        </w:rPr>
        <w:t>Reynoso</w:t>
      </w:r>
    </w:p>
    <w:p w14:paraId="1EF50603" w14:textId="77777777" w:rsidR="004E5EA3" w:rsidRPr="004E5EA3" w:rsidRDefault="004E5EA3" w:rsidP="004E5EA3">
      <w:pPr>
        <w:tabs>
          <w:tab w:val="left" w:pos="2520"/>
          <w:tab w:val="left" w:pos="5040"/>
        </w:tabs>
        <w:rPr>
          <w:sz w:val="24"/>
          <w:szCs w:val="24"/>
        </w:rPr>
      </w:pPr>
      <w:r w:rsidRPr="004E5EA3">
        <w:rPr>
          <w:sz w:val="24"/>
          <w:szCs w:val="24"/>
        </w:rPr>
        <w:t>Treyger</w:t>
      </w:r>
    </w:p>
    <w:p w14:paraId="38F472EA" w14:textId="77777777" w:rsidR="004E5EA3" w:rsidRPr="004E5EA3" w:rsidRDefault="004E5EA3" w:rsidP="004E5EA3">
      <w:pPr>
        <w:tabs>
          <w:tab w:val="left" w:pos="2520"/>
          <w:tab w:val="left" w:pos="5040"/>
        </w:tabs>
        <w:rPr>
          <w:sz w:val="24"/>
          <w:szCs w:val="24"/>
        </w:rPr>
      </w:pPr>
      <w:r w:rsidRPr="004E5EA3">
        <w:rPr>
          <w:sz w:val="24"/>
          <w:szCs w:val="24"/>
        </w:rPr>
        <w:t>Grodenchik</w:t>
      </w:r>
    </w:p>
    <w:p w14:paraId="14E93BF9" w14:textId="77777777" w:rsidR="004E5EA3" w:rsidRPr="004E5EA3" w:rsidRDefault="004E5EA3" w:rsidP="004E5EA3">
      <w:pPr>
        <w:tabs>
          <w:tab w:val="left" w:pos="2520"/>
          <w:tab w:val="left" w:pos="5040"/>
        </w:tabs>
        <w:rPr>
          <w:sz w:val="24"/>
          <w:szCs w:val="24"/>
        </w:rPr>
      </w:pPr>
      <w:r w:rsidRPr="004E5EA3">
        <w:rPr>
          <w:sz w:val="24"/>
          <w:szCs w:val="24"/>
        </w:rPr>
        <w:t>Adams</w:t>
      </w:r>
    </w:p>
    <w:p w14:paraId="52AE8570" w14:textId="77777777" w:rsidR="004E5EA3" w:rsidRPr="004E5EA3" w:rsidRDefault="004E5EA3" w:rsidP="004E5EA3">
      <w:pPr>
        <w:tabs>
          <w:tab w:val="left" w:pos="2520"/>
          <w:tab w:val="left" w:pos="5040"/>
        </w:tabs>
        <w:rPr>
          <w:sz w:val="24"/>
          <w:szCs w:val="24"/>
        </w:rPr>
      </w:pPr>
      <w:r w:rsidRPr="004E5EA3">
        <w:rPr>
          <w:sz w:val="24"/>
          <w:szCs w:val="24"/>
        </w:rPr>
        <w:t>Ayala</w:t>
      </w:r>
    </w:p>
    <w:p w14:paraId="5CE86885" w14:textId="77777777" w:rsidR="004E5EA3" w:rsidRPr="004E5EA3" w:rsidRDefault="004E5EA3" w:rsidP="004E5EA3">
      <w:pPr>
        <w:tabs>
          <w:tab w:val="left" w:pos="2520"/>
          <w:tab w:val="left" w:pos="5040"/>
        </w:tabs>
        <w:rPr>
          <w:sz w:val="24"/>
          <w:szCs w:val="24"/>
        </w:rPr>
      </w:pPr>
      <w:r w:rsidRPr="004E5EA3">
        <w:rPr>
          <w:sz w:val="24"/>
          <w:szCs w:val="24"/>
        </w:rPr>
        <w:t>Moya</w:t>
      </w:r>
    </w:p>
    <w:p w14:paraId="5AFE945A" w14:textId="77777777" w:rsidR="004E5EA3" w:rsidRPr="004E5EA3" w:rsidRDefault="004E5EA3" w:rsidP="004E5EA3">
      <w:pPr>
        <w:tabs>
          <w:tab w:val="left" w:pos="2520"/>
          <w:tab w:val="left" w:pos="5040"/>
        </w:tabs>
        <w:rPr>
          <w:sz w:val="24"/>
          <w:szCs w:val="24"/>
        </w:rPr>
      </w:pPr>
      <w:r w:rsidRPr="004E5EA3">
        <w:rPr>
          <w:sz w:val="24"/>
          <w:szCs w:val="24"/>
        </w:rPr>
        <w:t>Rivera</w:t>
      </w:r>
    </w:p>
    <w:p w14:paraId="738E18F5" w14:textId="77777777" w:rsidR="004E5EA3" w:rsidRPr="004E5EA3" w:rsidRDefault="004E5EA3" w:rsidP="004E5EA3">
      <w:pPr>
        <w:tabs>
          <w:tab w:val="left" w:pos="2520"/>
          <w:tab w:val="left" w:pos="5040"/>
        </w:tabs>
        <w:rPr>
          <w:sz w:val="24"/>
          <w:szCs w:val="24"/>
        </w:rPr>
      </w:pPr>
      <w:r w:rsidRPr="004E5EA3">
        <w:rPr>
          <w:sz w:val="24"/>
          <w:szCs w:val="24"/>
        </w:rPr>
        <w:t>Riley</w:t>
      </w:r>
    </w:p>
    <w:p w14:paraId="2D606E29" w14:textId="77777777" w:rsidR="004E5EA3" w:rsidRPr="004E5EA3" w:rsidRDefault="004E5EA3" w:rsidP="004E5EA3">
      <w:pPr>
        <w:tabs>
          <w:tab w:val="left" w:pos="2520"/>
          <w:tab w:val="left" w:pos="5040"/>
        </w:tabs>
        <w:rPr>
          <w:sz w:val="24"/>
          <w:szCs w:val="24"/>
        </w:rPr>
      </w:pPr>
      <w:r w:rsidRPr="004E5EA3">
        <w:rPr>
          <w:sz w:val="24"/>
          <w:szCs w:val="24"/>
        </w:rPr>
        <w:t>Brooks-Powers</w:t>
      </w:r>
    </w:p>
    <w:p w14:paraId="676ED7CF" w14:textId="77777777" w:rsidR="004E5EA3" w:rsidRPr="004E5EA3" w:rsidRDefault="004E5EA3" w:rsidP="004E5EA3">
      <w:pPr>
        <w:tabs>
          <w:tab w:val="left" w:pos="2520"/>
          <w:tab w:val="left" w:pos="5040"/>
        </w:tabs>
        <w:rPr>
          <w:sz w:val="24"/>
          <w:szCs w:val="24"/>
        </w:rPr>
      </w:pPr>
      <w:r w:rsidRPr="004E5EA3">
        <w:rPr>
          <w:sz w:val="24"/>
          <w:szCs w:val="24"/>
        </w:rPr>
        <w:t>Feliz</w:t>
      </w:r>
    </w:p>
    <w:p w14:paraId="225A13E4" w14:textId="77777777" w:rsidR="004E5EA3" w:rsidRPr="004E5EA3" w:rsidRDefault="004E5EA3" w:rsidP="004E5EA3">
      <w:pPr>
        <w:tabs>
          <w:tab w:val="left" w:pos="2520"/>
          <w:tab w:val="left" w:pos="5040"/>
        </w:tabs>
        <w:rPr>
          <w:sz w:val="24"/>
          <w:szCs w:val="24"/>
        </w:rPr>
      </w:pPr>
      <w:r w:rsidRPr="004E5EA3">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054A6FEA" w14:textId="647CC902" w:rsidR="007A1992" w:rsidRDefault="007A1992" w:rsidP="009A663A">
      <w:pPr>
        <w:kinsoku w:val="0"/>
        <w:overflowPunct w:val="0"/>
        <w:autoSpaceDE w:val="0"/>
        <w:autoSpaceDN w:val="0"/>
        <w:adjustRightInd w:val="0"/>
        <w:rPr>
          <w:sz w:val="24"/>
          <w:szCs w:val="24"/>
        </w:rPr>
      </w:pPr>
    </w:p>
    <w:p w14:paraId="22382FB0" w14:textId="78346F33" w:rsidR="000D1759" w:rsidRDefault="000D1759" w:rsidP="009A663A">
      <w:pPr>
        <w:kinsoku w:val="0"/>
        <w:overflowPunct w:val="0"/>
        <w:autoSpaceDE w:val="0"/>
        <w:autoSpaceDN w:val="0"/>
        <w:adjustRightInd w:val="0"/>
        <w:rPr>
          <w:sz w:val="24"/>
          <w:szCs w:val="24"/>
        </w:rPr>
      </w:pPr>
    </w:p>
    <w:p w14:paraId="525D5266" w14:textId="77777777" w:rsidR="000D1759" w:rsidRDefault="000D1759" w:rsidP="000D1759">
      <w:pPr>
        <w:kinsoku w:val="0"/>
        <w:overflowPunct w:val="0"/>
        <w:autoSpaceDE w:val="0"/>
        <w:autoSpaceDN w:val="0"/>
        <w:adjustRightInd w:val="0"/>
        <w:rPr>
          <w:sz w:val="24"/>
          <w:szCs w:val="24"/>
        </w:rPr>
      </w:pPr>
    </w:p>
    <w:p w14:paraId="612EE4BA" w14:textId="77777777" w:rsidR="000D1759" w:rsidRDefault="000D1759" w:rsidP="000D1759">
      <w:pPr>
        <w:spacing w:after="160" w:line="252" w:lineRule="auto"/>
        <w:jc w:val="center"/>
        <w:rPr>
          <w:b/>
          <w:bCs/>
          <w:sz w:val="24"/>
          <w:szCs w:val="24"/>
          <w:u w:val="single"/>
        </w:rPr>
      </w:pPr>
      <w:r>
        <w:rPr>
          <w:b/>
          <w:bCs/>
          <w:sz w:val="24"/>
          <w:szCs w:val="24"/>
          <w:u w:val="single"/>
        </w:rPr>
        <w:t>FILING OF MODIFICATIONS WITH THE CITY PLANNING COMMISSION</w:t>
      </w:r>
    </w:p>
    <w:p w14:paraId="5F098CF5" w14:textId="77777777" w:rsidR="000D1759" w:rsidRDefault="000D1759" w:rsidP="000D1759">
      <w:pPr>
        <w:jc w:val="both"/>
        <w:rPr>
          <w:sz w:val="24"/>
          <w:szCs w:val="24"/>
        </w:rPr>
      </w:pPr>
    </w:p>
    <w:p w14:paraId="0C718799" w14:textId="77777777" w:rsidR="000D1759" w:rsidRDefault="000D1759" w:rsidP="000D1759">
      <w:pPr>
        <w:jc w:val="both"/>
        <w:rPr>
          <w:sz w:val="24"/>
          <w:szCs w:val="24"/>
        </w:rPr>
      </w:pPr>
      <w:r>
        <w:rPr>
          <w:sz w:val="24"/>
          <w:szCs w:val="24"/>
        </w:rPr>
        <w:t>            The City Planning Commission filed a letter dated _________, 2021, with the Council on __________, 2021, indicating that the proposed modifications are not subject to additional environmental review or additional review pursuant to Section 197-c of the City Charter.</w:t>
      </w:r>
    </w:p>
    <w:p w14:paraId="0E9AF735" w14:textId="77777777" w:rsidR="000D1759" w:rsidRPr="009C330E" w:rsidRDefault="000D1759" w:rsidP="009A663A">
      <w:pPr>
        <w:kinsoku w:val="0"/>
        <w:overflowPunct w:val="0"/>
        <w:autoSpaceDE w:val="0"/>
        <w:autoSpaceDN w:val="0"/>
        <w:adjustRightInd w:val="0"/>
        <w:rPr>
          <w:sz w:val="24"/>
          <w:szCs w:val="24"/>
        </w:rPr>
      </w:pPr>
    </w:p>
    <w:sectPr w:rsidR="000D1759" w:rsidRPr="009C330E" w:rsidSect="00C36A6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400EF774"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0A75DA">
      <w:rPr>
        <w:b/>
        <w:bCs/>
        <w:noProof/>
        <w:sz w:val="24"/>
      </w:rPr>
      <w:t>3</w:t>
    </w:r>
    <w:r>
      <w:rPr>
        <w:b/>
        <w:bCs/>
        <w:sz w:val="24"/>
      </w:rPr>
      <w:fldChar w:fldCharType="end"/>
    </w:r>
    <w:r>
      <w:rPr>
        <w:b/>
        <w:bCs/>
        <w:sz w:val="24"/>
      </w:rPr>
      <w:t xml:space="preserve"> of </w:t>
    </w:r>
    <w:r w:rsidR="00B04C95">
      <w:rPr>
        <w:b/>
        <w:bCs/>
        <w:sz w:val="24"/>
      </w:rPr>
      <w:t>3</w:t>
    </w:r>
  </w:p>
  <w:p w14:paraId="72E4FCB2" w14:textId="605E3A98" w:rsidR="00822B56" w:rsidRPr="00195C81" w:rsidRDefault="00BC22B7" w:rsidP="00822B56">
    <w:pPr>
      <w:rPr>
        <w:b/>
        <w:sz w:val="24"/>
        <w:szCs w:val="24"/>
      </w:rPr>
    </w:pPr>
    <w:r w:rsidRPr="00195C81">
      <w:rPr>
        <w:b/>
        <w:sz w:val="24"/>
        <w:szCs w:val="24"/>
      </w:rPr>
      <w:t xml:space="preserve">C </w:t>
    </w:r>
    <w:r w:rsidR="00B04C95">
      <w:rPr>
        <w:b/>
        <w:sz w:val="24"/>
        <w:szCs w:val="24"/>
      </w:rPr>
      <w:t>210438(A) ZSM</w:t>
    </w:r>
    <w:r w:rsidRPr="00195C81">
      <w:rPr>
        <w:b/>
        <w:sz w:val="24"/>
        <w:szCs w:val="24"/>
      </w:rPr>
      <w:t xml:space="preserve"> </w:t>
    </w:r>
    <w:r w:rsidR="00AA2755" w:rsidRPr="00195C81">
      <w:rPr>
        <w:b/>
        <w:sz w:val="24"/>
        <w:szCs w:val="24"/>
      </w:rPr>
      <w:t xml:space="preserve">and </w:t>
    </w:r>
    <w:r w:rsidRPr="00195C81">
      <w:rPr>
        <w:b/>
        <w:sz w:val="24"/>
        <w:szCs w:val="24"/>
      </w:rPr>
      <w:t xml:space="preserve">N </w:t>
    </w:r>
    <w:r w:rsidR="00B04C95">
      <w:rPr>
        <w:b/>
        <w:sz w:val="24"/>
        <w:szCs w:val="24"/>
      </w:rPr>
      <w:t xml:space="preserve">210439 </w:t>
    </w:r>
    <w:r w:rsidRPr="00F00DE5">
      <w:rPr>
        <w:b/>
        <w:sz w:val="24"/>
        <w:szCs w:val="24"/>
      </w:rPr>
      <w:t>ZR</w:t>
    </w:r>
    <w:r w:rsidR="00B04C95">
      <w:rPr>
        <w:b/>
        <w:sz w:val="24"/>
        <w:szCs w:val="24"/>
      </w:rPr>
      <w:t>M</w:t>
    </w:r>
  </w:p>
  <w:p w14:paraId="55BF229D" w14:textId="41E2160D"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B04C95">
      <w:rPr>
        <w:b/>
        <w:sz w:val="24"/>
        <w:szCs w:val="24"/>
      </w:rPr>
      <w:t>906</w:t>
    </w:r>
    <w:r w:rsidR="00A91F53">
      <w:rPr>
        <w:b/>
        <w:sz w:val="24"/>
        <w:szCs w:val="24"/>
      </w:rPr>
      <w:t xml:space="preserve"> and </w:t>
    </w:r>
    <w:r w:rsidR="00B04C95">
      <w:rPr>
        <w:b/>
        <w:sz w:val="24"/>
        <w:szCs w:val="24"/>
      </w:rPr>
      <w:t>907</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DA5F06">
      <w:rPr>
        <w:b/>
        <w:sz w:val="24"/>
        <w:szCs w:val="24"/>
      </w:rPr>
      <w:t xml:space="preserve">and </w:t>
    </w:r>
    <w:r w:rsidR="00F00DE5">
      <w:rPr>
        <w:b/>
        <w:sz w:val="24"/>
        <w:szCs w:val="24"/>
      </w:rPr>
      <w:t>____</w:t>
    </w:r>
    <w:r w:rsidR="00B8604F">
      <w:rPr>
        <w:b/>
        <w:sz w:val="24"/>
        <w:szCs w:val="24"/>
      </w:rPr>
      <w:t>)</w:t>
    </w:r>
  </w:p>
  <w:p w14:paraId="209FB4E2" w14:textId="65D4CCB7" w:rsidR="00574106" w:rsidRDefault="00574106">
    <w:pPr>
      <w:rPr>
        <w:b/>
        <w:sz w:val="24"/>
        <w:szCs w:val="24"/>
      </w:rPr>
    </w:pPr>
  </w:p>
  <w:p w14:paraId="2FBE653E" w14:textId="77777777" w:rsidR="00C36A67" w:rsidRDefault="00C36A67">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8601B6"/>
    <w:multiLevelType w:val="hybridMultilevel"/>
    <w:tmpl w:val="4FA49B2C"/>
    <w:lvl w:ilvl="0" w:tplc="DDB868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0"/>
  </w:num>
  <w:num w:numId="5">
    <w:abstractNumId w:val="3"/>
  </w:num>
  <w:num w:numId="6">
    <w:abstractNumId w:val="0"/>
  </w:num>
  <w:num w:numId="7">
    <w:abstractNumId w:val="14"/>
  </w:num>
  <w:num w:numId="8">
    <w:abstractNumId w:val="6"/>
  </w:num>
  <w:num w:numId="9">
    <w:abstractNumId w:val="11"/>
  </w:num>
  <w:num w:numId="10">
    <w:abstractNumId w:val="7"/>
  </w:num>
  <w:num w:numId="11">
    <w:abstractNumId w:val="13"/>
  </w:num>
  <w:num w:numId="12">
    <w:abstractNumId w:val="5"/>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A75DA"/>
    <w:rsid w:val="000B0B8A"/>
    <w:rsid w:val="000B0C10"/>
    <w:rsid w:val="000B7BD7"/>
    <w:rsid w:val="000C4C22"/>
    <w:rsid w:val="000D1759"/>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1877"/>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6670D"/>
    <w:rsid w:val="002735E3"/>
    <w:rsid w:val="00275276"/>
    <w:rsid w:val="0028139A"/>
    <w:rsid w:val="00282698"/>
    <w:rsid w:val="00285C77"/>
    <w:rsid w:val="00286E6D"/>
    <w:rsid w:val="002874C7"/>
    <w:rsid w:val="0029256C"/>
    <w:rsid w:val="002956CB"/>
    <w:rsid w:val="00297F6C"/>
    <w:rsid w:val="002A4B77"/>
    <w:rsid w:val="002A5110"/>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D644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E5EA3"/>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2FCC"/>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129"/>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6395"/>
    <w:rsid w:val="00AC70A6"/>
    <w:rsid w:val="00AD0E72"/>
    <w:rsid w:val="00AD287E"/>
    <w:rsid w:val="00AD72EB"/>
    <w:rsid w:val="00AF2C95"/>
    <w:rsid w:val="00AF4CBE"/>
    <w:rsid w:val="00AF4DED"/>
    <w:rsid w:val="00AF5BA5"/>
    <w:rsid w:val="00B04C9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6A67"/>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9255D"/>
    <w:rsid w:val="00F92FF8"/>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06">
      <w:bodyDiv w:val="1"/>
      <w:marLeft w:val="0"/>
      <w:marRight w:val="0"/>
      <w:marTop w:val="0"/>
      <w:marBottom w:val="0"/>
      <w:divBdr>
        <w:top w:val="none" w:sz="0" w:space="0" w:color="auto"/>
        <w:left w:val="none" w:sz="0" w:space="0" w:color="auto"/>
        <w:bottom w:val="none" w:sz="0" w:space="0" w:color="auto"/>
        <w:right w:val="none" w:sz="0" w:space="0" w:color="auto"/>
      </w:divBdr>
    </w:div>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183D-C55E-433B-B1E3-4B65B6AA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2021-12-15T17:38:00Z</dcterms:created>
  <dcterms:modified xsi:type="dcterms:W3CDTF">2021-12-15T17:38:00Z</dcterms:modified>
</cp:coreProperties>
</file>