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6D0364">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6D0364">
      <w:pPr>
        <w:tabs>
          <w:tab w:val="center" w:pos="4680"/>
        </w:tabs>
        <w:jc w:val="center"/>
        <w:rPr>
          <w:rFonts w:ascii="Times New Roman" w:hAnsi="Times New Roman"/>
          <w:b/>
          <w:szCs w:val="24"/>
        </w:rPr>
      </w:pPr>
      <w:r w:rsidRPr="007466B0">
        <w:rPr>
          <w:rFonts w:ascii="Times New Roman" w:hAnsi="Times New Roman"/>
          <w:b/>
          <w:szCs w:val="24"/>
        </w:rPr>
        <w:t>RESOLUTION NO.</w:t>
      </w:r>
      <w:r w:rsidR="00364F20">
        <w:rPr>
          <w:rFonts w:ascii="Times New Roman" w:hAnsi="Times New Roman"/>
          <w:b/>
          <w:szCs w:val="24"/>
        </w:rPr>
        <w:t xml:space="preserve"> 1881</w:t>
      </w:r>
      <w:bookmarkStart w:id="0" w:name="_GoBack"/>
      <w:bookmarkEnd w:id="0"/>
    </w:p>
    <w:p w:rsidR="003C3058" w:rsidRPr="007466B0" w:rsidRDefault="003C3058">
      <w:pPr>
        <w:tabs>
          <w:tab w:val="center" w:pos="4680"/>
        </w:tabs>
        <w:jc w:val="both"/>
        <w:rPr>
          <w:rFonts w:ascii="Times New Roman" w:hAnsi="Times New Roman"/>
          <w:b/>
          <w:szCs w:val="24"/>
        </w:rPr>
      </w:pPr>
    </w:p>
    <w:p w:rsidR="00216759" w:rsidRPr="00216759" w:rsidRDefault="00216759" w:rsidP="00DA53DA">
      <w:pPr>
        <w:ind w:right="-18"/>
        <w:jc w:val="both"/>
        <w:rPr>
          <w:rFonts w:ascii="Times New Roman" w:hAnsi="Times New Roman"/>
          <w:b/>
          <w:vanish/>
          <w:szCs w:val="24"/>
        </w:rPr>
      </w:pPr>
      <w:r w:rsidRPr="00216759">
        <w:rPr>
          <w:rFonts w:ascii="Times New Roman" w:hAnsi="Times New Roman"/>
          <w:b/>
          <w:vanish/>
          <w:szCs w:val="24"/>
        </w:rPr>
        <w:t>..Title</w:t>
      </w:r>
    </w:p>
    <w:p w:rsidR="00482A4B" w:rsidRDefault="00841B9C" w:rsidP="00DA53DA">
      <w:pPr>
        <w:ind w:right="-18"/>
        <w:jc w:val="both"/>
        <w:rPr>
          <w:rFonts w:ascii="Times New Roman" w:hAnsi="Times New Roman"/>
          <w:b/>
          <w:szCs w:val="24"/>
        </w:rPr>
      </w:pPr>
      <w:r w:rsidRPr="007466B0">
        <w:rPr>
          <w:rFonts w:ascii="Times New Roman" w:hAnsi="Times New Roman"/>
          <w:b/>
          <w:szCs w:val="24"/>
        </w:rPr>
        <w:t>Resolution approving</w:t>
      </w:r>
      <w:r w:rsidR="00DA53DA">
        <w:rPr>
          <w:rFonts w:ascii="Times New Roman" w:hAnsi="Times New Roman"/>
          <w:b/>
          <w:szCs w:val="24"/>
        </w:rPr>
        <w:t xml:space="preserve"> with modifications</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166CA0">
        <w:rPr>
          <w:rFonts w:ascii="Times New Roman" w:hAnsi="Times New Roman"/>
          <w:b/>
          <w:szCs w:val="24"/>
        </w:rPr>
        <w:t>210414 ZSM</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166CA0">
        <w:rPr>
          <w:rFonts w:ascii="Times New Roman" w:hAnsi="Times New Roman"/>
          <w:b/>
          <w:szCs w:val="24"/>
        </w:rPr>
        <w:t>901</w:t>
      </w:r>
      <w:r w:rsidR="00482A4B">
        <w:rPr>
          <w:rFonts w:ascii="Times New Roman" w:hAnsi="Times New Roman"/>
          <w:b/>
          <w:szCs w:val="24"/>
        </w:rPr>
        <w:t>).</w:t>
      </w:r>
    </w:p>
    <w:p w:rsidR="00216759" w:rsidRPr="00216759" w:rsidRDefault="00216759" w:rsidP="00DA53DA">
      <w:pPr>
        <w:ind w:right="-18"/>
        <w:jc w:val="both"/>
        <w:rPr>
          <w:rFonts w:ascii="Times New Roman" w:hAnsi="Times New Roman"/>
          <w:b/>
          <w:vanish/>
          <w:szCs w:val="24"/>
        </w:rPr>
      </w:pPr>
      <w:r w:rsidRPr="00216759">
        <w:rPr>
          <w:rFonts w:ascii="Times New Roman" w:hAnsi="Times New Roman"/>
          <w:b/>
          <w:vanish/>
          <w:szCs w:val="24"/>
        </w:rPr>
        <w:t>..Body</w:t>
      </w:r>
    </w:p>
    <w:p w:rsidR="003B3B47" w:rsidRPr="002979B6" w:rsidRDefault="003B3B47" w:rsidP="000E0C15">
      <w:pPr>
        <w:jc w:val="both"/>
        <w:rPr>
          <w:rFonts w:ascii="Times New Roman" w:hAnsi="Times New Roman"/>
          <w:b/>
          <w:szCs w:val="24"/>
        </w:rPr>
      </w:pPr>
    </w:p>
    <w:p w:rsidR="00600128" w:rsidRPr="002979B6" w:rsidRDefault="00600128" w:rsidP="004B1A02">
      <w:pPr>
        <w:jc w:val="both"/>
        <w:rPr>
          <w:rFonts w:ascii="Times New Roman" w:hAnsi="Times New Roman"/>
          <w:b/>
          <w:szCs w:val="24"/>
        </w:rPr>
      </w:pPr>
      <w:r w:rsidRPr="002979B6">
        <w:rPr>
          <w:rFonts w:ascii="Times New Roman" w:hAnsi="Times New Roman"/>
          <w:b/>
          <w:szCs w:val="24"/>
        </w:rPr>
        <w:t xml:space="preserve">By Council Members </w:t>
      </w:r>
      <w:r w:rsidR="00050E1C" w:rsidRPr="002979B6">
        <w:rPr>
          <w:rFonts w:ascii="Times New Roman" w:hAnsi="Times New Roman"/>
          <w:b/>
          <w:szCs w:val="24"/>
        </w:rPr>
        <w:t>Salamanca</w:t>
      </w:r>
      <w:r w:rsidR="00553A30" w:rsidRPr="002979B6">
        <w:rPr>
          <w:rFonts w:ascii="Times New Roman" w:hAnsi="Times New Roman"/>
          <w:b/>
          <w:szCs w:val="24"/>
        </w:rPr>
        <w:t xml:space="preserve"> </w:t>
      </w:r>
      <w:r w:rsidR="00961B87" w:rsidRPr="002979B6">
        <w:rPr>
          <w:rFonts w:ascii="Times New Roman" w:hAnsi="Times New Roman"/>
          <w:b/>
          <w:szCs w:val="24"/>
        </w:rPr>
        <w:t xml:space="preserve">and </w:t>
      </w:r>
      <w:r w:rsidR="00050E1C" w:rsidRPr="002979B6">
        <w:rPr>
          <w:rFonts w:ascii="Times New Roman" w:hAnsi="Times New Roman"/>
          <w:b/>
          <w:szCs w:val="24"/>
        </w:rPr>
        <w:t>Moya</w:t>
      </w:r>
    </w:p>
    <w:p w:rsidR="004B1A02" w:rsidRPr="008D46F3" w:rsidRDefault="004B1A02" w:rsidP="00166CA0">
      <w:pPr>
        <w:jc w:val="both"/>
        <w:rPr>
          <w:rFonts w:ascii="Times New Roman" w:hAnsi="Times New Roman"/>
          <w:szCs w:val="24"/>
        </w:rPr>
      </w:pPr>
    </w:p>
    <w:p w:rsidR="00166CA0" w:rsidRPr="00166CA0" w:rsidRDefault="005D219A" w:rsidP="00166CA0">
      <w:pPr>
        <w:jc w:val="both"/>
        <w:rPr>
          <w:rFonts w:ascii="Times New Roman" w:hAnsi="Times New Roman"/>
          <w:snapToGrid/>
          <w:szCs w:val="24"/>
        </w:rPr>
      </w:pPr>
      <w:r w:rsidRPr="00965861">
        <w:rPr>
          <w:rFonts w:ascii="Times New Roman" w:hAnsi="Times New Roman"/>
          <w:szCs w:val="24"/>
        </w:rPr>
        <w:tab/>
      </w:r>
      <w:r w:rsidR="00E548A3" w:rsidRPr="00965861">
        <w:rPr>
          <w:rFonts w:ascii="Times New Roman" w:hAnsi="Times New Roman"/>
          <w:szCs w:val="24"/>
        </w:rPr>
        <w:t xml:space="preserve">WHEREAS, </w:t>
      </w:r>
      <w:r w:rsidR="00166CA0">
        <w:rPr>
          <w:rFonts w:ascii="Times New Roman" w:hAnsi="Times New Roman"/>
          <w:szCs w:val="24"/>
        </w:rPr>
        <w:t>Commodore Owner</w:t>
      </w:r>
      <w:r w:rsidR="005C77CF">
        <w:rPr>
          <w:rFonts w:ascii="Times New Roman" w:hAnsi="Times New Roman"/>
          <w:szCs w:val="24"/>
        </w:rPr>
        <w:t>,</w:t>
      </w:r>
      <w:r w:rsidR="008D46F3" w:rsidRPr="00965861">
        <w:rPr>
          <w:rFonts w:ascii="Times New Roman" w:hAnsi="Times New Roman"/>
          <w:szCs w:val="24"/>
        </w:rPr>
        <w:t xml:space="preserve"> LLC, </w:t>
      </w:r>
      <w:r w:rsidR="00E548A3" w:rsidRPr="00965861">
        <w:rPr>
          <w:rFonts w:ascii="Times New Roman" w:hAnsi="Times New Roman"/>
          <w:szCs w:val="24"/>
        </w:rPr>
        <w:t xml:space="preserve">filed an application </w:t>
      </w:r>
      <w:r w:rsidR="003B3B47" w:rsidRPr="00965861">
        <w:rPr>
          <w:rFonts w:ascii="Times New Roman" w:hAnsi="Times New Roman"/>
          <w:szCs w:val="24"/>
        </w:rPr>
        <w:t>pursuant to Sections 197-c and 201 of the New York City Charter</w:t>
      </w:r>
      <w:r w:rsidR="00600128" w:rsidRPr="00965861">
        <w:rPr>
          <w:rFonts w:ascii="Times New Roman" w:hAnsi="Times New Roman"/>
          <w:szCs w:val="24"/>
        </w:rPr>
        <w:t xml:space="preserve"> </w:t>
      </w:r>
      <w:r w:rsidR="00AE3898" w:rsidRPr="00965861">
        <w:rPr>
          <w:rFonts w:ascii="Times New Roman" w:eastAsia="Calibri" w:hAnsi="Times New Roman"/>
          <w:snapToGrid/>
          <w:szCs w:val="24"/>
        </w:rPr>
        <w:t xml:space="preserve">for </w:t>
      </w:r>
      <w:r w:rsidR="00EA59BE" w:rsidRPr="00965861">
        <w:rPr>
          <w:rFonts w:ascii="Times New Roman" w:eastAsia="Calibri" w:hAnsi="Times New Roman"/>
          <w:snapToGrid/>
          <w:szCs w:val="24"/>
        </w:rPr>
        <w:t xml:space="preserve">the </w:t>
      </w:r>
      <w:r w:rsidR="00EA59BE" w:rsidRPr="00965861">
        <w:rPr>
          <w:rFonts w:ascii="Times New Roman" w:eastAsia="Calibri" w:hAnsi="Times New Roman"/>
          <w:szCs w:val="24"/>
        </w:rPr>
        <w:t xml:space="preserve">grant of a special permit </w:t>
      </w:r>
      <w:r w:rsidR="000275DE" w:rsidRPr="00965861">
        <w:rPr>
          <w:rFonts w:ascii="Times New Roman" w:eastAsia="Calibri" w:hAnsi="Times New Roman"/>
          <w:szCs w:val="24"/>
        </w:rPr>
        <w:t xml:space="preserve">pursuant to Section </w:t>
      </w:r>
      <w:r w:rsidR="00166CA0" w:rsidRPr="00166CA0">
        <w:rPr>
          <w:rFonts w:ascii="Times New Roman" w:eastAsia="MS Mincho" w:hAnsi="Times New Roman"/>
          <w:snapToGrid/>
          <w:szCs w:val="24"/>
        </w:rPr>
        <w:t>81-644 of the Zoning Resolution to allow an increase in the amount of floor area permitted, up to the amount specified in Row F of the table in Section 81-64 (Special Floor Area Provisions for Qualifying sites) where subway station and/or rail mass transit facility improvements are made in accordance with the provisions of Section 81-292 (Subway station improvements) and Section 74-634 (Subway station improvements in Downtown Brooklyn and in Commercial Districts of 10 FAR and above in Manhattan), in connection with a proposed commercial building, on property located at 175 Park Avenue (Block 1280, Lot 30), within a qualifying site consisting of two zoning lots – Development Site Zoning Lot (Block 1280, Lot 30) and Grand Central Zoning Lot (Block 1280, Lots 1, 54, 154, 8154, 8254, 9001 &amp; 9154), in a C5-3 District,</w:t>
      </w:r>
      <w:r w:rsidR="00166CA0">
        <w:rPr>
          <w:rFonts w:ascii="Times New Roman" w:eastAsia="MS Mincho" w:hAnsi="Times New Roman"/>
          <w:snapToGrid/>
          <w:szCs w:val="24"/>
        </w:rPr>
        <w:t xml:space="preserve"> which in conjunction with the related actions </w:t>
      </w:r>
      <w:r w:rsidR="00166CA0" w:rsidRPr="00166CA0">
        <w:rPr>
          <w:rFonts w:ascii="Times New Roman" w:hAnsi="Times New Roman"/>
          <w:snapToGrid/>
          <w:szCs w:val="24"/>
        </w:rPr>
        <w:t>would facilitate the development of a 2.25 million-square-foot hotel and office tower, located at 175 Park Avenue (Block 1280, Lot 30), in the East Midtown neighborhood of</w:t>
      </w:r>
      <w:r w:rsidR="00166CA0">
        <w:rPr>
          <w:rFonts w:ascii="Times New Roman" w:hAnsi="Times New Roman"/>
          <w:snapToGrid/>
          <w:szCs w:val="24"/>
        </w:rPr>
        <w:t xml:space="preserve"> Manhattan, Community District 5 </w:t>
      </w:r>
      <w:r w:rsidR="00166CA0" w:rsidRPr="005D219A">
        <w:rPr>
          <w:rFonts w:ascii="Times New Roman" w:eastAsia="Calibri" w:hAnsi="Times New Roman"/>
          <w:szCs w:val="24"/>
        </w:rPr>
        <w:t xml:space="preserve">(ULURP No. C </w:t>
      </w:r>
      <w:r w:rsidR="00166CA0">
        <w:rPr>
          <w:rFonts w:ascii="Times New Roman" w:eastAsia="Calibri" w:hAnsi="Times New Roman"/>
          <w:szCs w:val="24"/>
        </w:rPr>
        <w:t>210414 ZSM</w:t>
      </w:r>
      <w:r w:rsidR="00166CA0" w:rsidRPr="005D219A">
        <w:rPr>
          <w:rFonts w:ascii="Times New Roman" w:eastAsia="Calibri" w:hAnsi="Times New Roman"/>
          <w:szCs w:val="24"/>
        </w:rPr>
        <w:t>) (the “Application”);</w:t>
      </w:r>
    </w:p>
    <w:p w:rsidR="00166CA0" w:rsidRDefault="00166CA0" w:rsidP="00166CA0">
      <w:pPr>
        <w:ind w:left="5"/>
        <w:jc w:val="both"/>
        <w:rPr>
          <w:rFonts w:ascii="Times New Roman" w:eastAsia="Calibri" w:hAnsi="Times New Roman"/>
          <w:szCs w:val="24"/>
        </w:rPr>
      </w:pPr>
    </w:p>
    <w:p w:rsidR="00E548A3" w:rsidRPr="00FF43E5" w:rsidRDefault="00E548A3" w:rsidP="006D0364">
      <w:pPr>
        <w:ind w:firstLine="720"/>
        <w:jc w:val="both"/>
        <w:rPr>
          <w:rFonts w:ascii="Times New Roman" w:hAnsi="Times New Roman"/>
          <w:szCs w:val="24"/>
        </w:rPr>
      </w:pPr>
      <w:r w:rsidRPr="00FF43E5">
        <w:rPr>
          <w:rFonts w:ascii="Times New Roman" w:hAnsi="Times New Roman"/>
          <w:szCs w:val="24"/>
        </w:rPr>
        <w:t xml:space="preserve">WHEREAS, the City Planning Commission filed with the Council on </w:t>
      </w:r>
      <w:r w:rsidR="00166CA0">
        <w:rPr>
          <w:rFonts w:ascii="Times New Roman" w:hAnsi="Times New Roman"/>
          <w:szCs w:val="24"/>
        </w:rPr>
        <w:t>October 18</w:t>
      </w:r>
      <w:r w:rsidRPr="00FF43E5">
        <w:rPr>
          <w:rFonts w:ascii="Times New Roman" w:hAnsi="Times New Roman"/>
          <w:szCs w:val="24"/>
        </w:rPr>
        <w:t>, 20</w:t>
      </w:r>
      <w:r w:rsidR="00506D47">
        <w:rPr>
          <w:rFonts w:ascii="Times New Roman" w:hAnsi="Times New Roman"/>
          <w:szCs w:val="24"/>
        </w:rPr>
        <w:t>2</w:t>
      </w:r>
      <w:r w:rsidR="00166CA0">
        <w:rPr>
          <w:rFonts w:ascii="Times New Roman" w:hAnsi="Times New Roman"/>
          <w:szCs w:val="24"/>
        </w:rPr>
        <w:t>1</w:t>
      </w:r>
      <w:r w:rsidRPr="00FF43E5">
        <w:rPr>
          <w:rFonts w:ascii="Times New Roman" w:hAnsi="Times New Roman"/>
          <w:szCs w:val="24"/>
        </w:rPr>
        <w:t xml:space="preserve">, its decision dated </w:t>
      </w:r>
      <w:r w:rsidR="00166CA0">
        <w:rPr>
          <w:rFonts w:ascii="Times New Roman" w:hAnsi="Times New Roman"/>
          <w:szCs w:val="24"/>
        </w:rPr>
        <w:t>October 18</w:t>
      </w:r>
      <w:r w:rsidR="00506D47">
        <w:rPr>
          <w:rFonts w:ascii="Times New Roman" w:hAnsi="Times New Roman"/>
          <w:szCs w:val="24"/>
        </w:rPr>
        <w:t>, 202</w:t>
      </w:r>
      <w:r w:rsidR="00166CA0">
        <w:rPr>
          <w:rFonts w:ascii="Times New Roman" w:hAnsi="Times New Roman"/>
          <w:szCs w:val="24"/>
        </w:rPr>
        <w:t>1</w:t>
      </w:r>
      <w:r w:rsidRPr="00FF43E5">
        <w:rPr>
          <w:rFonts w:ascii="Times New Roman" w:hAnsi="Times New Roman"/>
          <w:szCs w:val="24"/>
        </w:rPr>
        <w:t xml:space="preserve"> (the </w:t>
      </w:r>
      <w:r w:rsidR="006D0364" w:rsidRPr="00EA59BE">
        <w:rPr>
          <w:rFonts w:ascii="Times New Roman" w:hAnsi="Times New Roman"/>
          <w:snapToGrid/>
          <w:szCs w:val="24"/>
        </w:rPr>
        <w:t>“</w:t>
      </w:r>
      <w:r w:rsidRPr="00FF43E5">
        <w:rPr>
          <w:rFonts w:ascii="Times New Roman" w:hAnsi="Times New Roman"/>
          <w:szCs w:val="24"/>
        </w:rPr>
        <w:t>Decision</w:t>
      </w:r>
      <w:r w:rsidR="006D0364" w:rsidRPr="00EA59BE">
        <w:rPr>
          <w:rFonts w:ascii="Times New Roman" w:hAnsi="Times New Roman"/>
          <w:snapToGrid/>
          <w:szCs w:val="24"/>
        </w:rPr>
        <w:t>”</w:t>
      </w:r>
      <w:r w:rsidRPr="00FF43E5">
        <w:rPr>
          <w:rFonts w:ascii="Times New Roman" w:hAnsi="Times New Roman"/>
          <w:szCs w:val="24"/>
        </w:rPr>
        <w:t>) on the Application;</w:t>
      </w:r>
    </w:p>
    <w:p w:rsidR="00E548A3" w:rsidRPr="00830DE1" w:rsidRDefault="00E548A3" w:rsidP="00830DE1">
      <w:pPr>
        <w:pStyle w:val="NoSpacing"/>
        <w:tabs>
          <w:tab w:val="left" w:pos="720"/>
        </w:tabs>
        <w:jc w:val="both"/>
        <w:rPr>
          <w:rFonts w:ascii="Times New Roman" w:hAnsi="Times New Roman"/>
          <w:szCs w:val="24"/>
        </w:rPr>
      </w:pPr>
    </w:p>
    <w:p w:rsidR="00150495" w:rsidRPr="00150495" w:rsidRDefault="00830DE1" w:rsidP="00150495">
      <w:pPr>
        <w:autoSpaceDE w:val="0"/>
        <w:autoSpaceDN w:val="0"/>
        <w:adjustRightInd w:val="0"/>
        <w:jc w:val="both"/>
        <w:rPr>
          <w:rFonts w:ascii="Times New Roman" w:hAnsi="Times New Roman"/>
          <w:snapToGrid/>
          <w:szCs w:val="24"/>
        </w:rPr>
      </w:pPr>
      <w:r w:rsidRPr="00830DE1">
        <w:rPr>
          <w:rFonts w:ascii="Times New Roman" w:eastAsia="Calibri" w:hAnsi="Times New Roman"/>
          <w:snapToGrid/>
          <w:szCs w:val="24"/>
        </w:rPr>
        <w:tab/>
      </w:r>
      <w:r w:rsidR="00F32F1A" w:rsidRPr="00830DE1">
        <w:rPr>
          <w:rFonts w:ascii="Times New Roman" w:eastAsia="Calibri" w:hAnsi="Times New Roman"/>
          <w:snapToGrid/>
          <w:szCs w:val="24"/>
        </w:rPr>
        <w:t>WHEREAS, the Application is related to application</w:t>
      </w:r>
      <w:r w:rsidR="00150495">
        <w:rPr>
          <w:rFonts w:ascii="Times New Roman" w:eastAsia="Calibri" w:hAnsi="Times New Roman"/>
          <w:snapToGrid/>
          <w:szCs w:val="24"/>
        </w:rPr>
        <w:t xml:space="preserve">s </w:t>
      </w:r>
      <w:r w:rsidR="00150495" w:rsidRPr="00150495">
        <w:rPr>
          <w:rFonts w:ascii="Times New Roman" w:hAnsi="Times New Roman"/>
          <w:bCs/>
          <w:snapToGrid/>
          <w:szCs w:val="24"/>
        </w:rPr>
        <w:t>C 210412 ZSM (L.U. No. 899), a s</w:t>
      </w:r>
      <w:r w:rsidR="00150495" w:rsidRPr="00150495">
        <w:rPr>
          <w:rFonts w:ascii="Times New Roman" w:hAnsi="Times New Roman"/>
          <w:snapToGrid/>
          <w:szCs w:val="24"/>
        </w:rPr>
        <w:t xml:space="preserve">pecial permit pursuant to Zoning Resolution (ZR) Section 81-685 to allow for modifications to the East Midtown Subdistrict regulations; </w:t>
      </w:r>
      <w:r w:rsidR="00150495" w:rsidRPr="00150495">
        <w:rPr>
          <w:rFonts w:ascii="Times New Roman" w:hAnsi="Times New Roman"/>
          <w:bCs/>
          <w:snapToGrid/>
          <w:szCs w:val="24"/>
        </w:rPr>
        <w:t>C 210413 ZSM</w:t>
      </w:r>
      <w:r w:rsidR="00150495" w:rsidRPr="00150495">
        <w:rPr>
          <w:rFonts w:ascii="Times New Roman" w:hAnsi="Times New Roman"/>
          <w:snapToGrid/>
          <w:szCs w:val="24"/>
        </w:rPr>
        <w:t xml:space="preserve"> (L.U. No. 900), a special permit pursuant to Zoning Resolution (ZR) Section 81-621 to permit hotel use; </w:t>
      </w:r>
      <w:r w:rsidR="00150495" w:rsidRPr="00150495">
        <w:rPr>
          <w:rFonts w:ascii="Times New Roman" w:hAnsi="Times New Roman"/>
          <w:bCs/>
          <w:snapToGrid/>
          <w:szCs w:val="24"/>
        </w:rPr>
        <w:t>C 210415 ZSM</w:t>
      </w:r>
      <w:r w:rsidR="00150495" w:rsidRPr="00150495">
        <w:rPr>
          <w:rFonts w:ascii="Times New Roman" w:hAnsi="Times New Roman"/>
          <w:snapToGrid/>
          <w:szCs w:val="24"/>
        </w:rPr>
        <w:t xml:space="preserve"> (L.U. No. 902), a special permit pursuant to ZR Section 81-645 to permit an increase in floor area to allow for public concourse improvements and modify loading regulations; </w:t>
      </w:r>
      <w:r w:rsidR="00150495" w:rsidRPr="00150495">
        <w:rPr>
          <w:rFonts w:ascii="Times New Roman" w:hAnsi="Times New Roman"/>
          <w:bCs/>
          <w:snapToGrid/>
          <w:szCs w:val="24"/>
        </w:rPr>
        <w:t>N 210416 ZRM</w:t>
      </w:r>
      <w:r w:rsidR="00150495" w:rsidRPr="00150495">
        <w:rPr>
          <w:rFonts w:ascii="Times New Roman" w:hAnsi="Times New Roman"/>
          <w:snapToGrid/>
          <w:szCs w:val="24"/>
        </w:rPr>
        <w:t xml:space="preserve"> (L.U. No. 903), a zoning text amendments to amend provisions relating to existing special permits; </w:t>
      </w:r>
      <w:r w:rsidR="00150495">
        <w:rPr>
          <w:rFonts w:ascii="Times New Roman" w:hAnsi="Times New Roman"/>
          <w:snapToGrid/>
          <w:szCs w:val="24"/>
        </w:rPr>
        <w:t xml:space="preserve">and </w:t>
      </w:r>
      <w:r w:rsidR="00150495" w:rsidRPr="00150495">
        <w:rPr>
          <w:rFonts w:ascii="Times New Roman" w:hAnsi="Times New Roman"/>
          <w:bCs/>
          <w:snapToGrid/>
          <w:szCs w:val="24"/>
        </w:rPr>
        <w:t>C 210417 PPM</w:t>
      </w:r>
      <w:r w:rsidR="00150495" w:rsidRPr="00150495">
        <w:rPr>
          <w:rFonts w:ascii="Times New Roman" w:hAnsi="Times New Roman"/>
          <w:snapToGrid/>
          <w:szCs w:val="24"/>
        </w:rPr>
        <w:t xml:space="preserve"> (L.U. No. 904), a disposition of non-residential City-owned property;</w:t>
      </w:r>
    </w:p>
    <w:p w:rsidR="00166CA0" w:rsidRDefault="00166CA0" w:rsidP="00830DE1">
      <w:pPr>
        <w:tabs>
          <w:tab w:val="left" w:pos="720"/>
        </w:tabs>
        <w:ind w:right="45" w:hanging="4"/>
        <w:jc w:val="both"/>
        <w:rPr>
          <w:rFonts w:ascii="Times New Roman" w:eastAsia="Calibri" w:hAnsi="Times New Roman"/>
          <w:snapToGrid/>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41B9C" w:rsidRPr="007466B0" w:rsidRDefault="00841B9C" w:rsidP="00FF43E5">
      <w:pPr>
        <w:jc w:val="both"/>
        <w:rPr>
          <w:rFonts w:ascii="Times New Roman" w:hAnsi="Times New Roman"/>
          <w:szCs w:val="24"/>
        </w:rPr>
      </w:pPr>
    </w:p>
    <w:p w:rsidR="00841B9C" w:rsidRPr="007466B0" w:rsidRDefault="00841B9C" w:rsidP="006D0364">
      <w:pPr>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Section</w:t>
      </w:r>
      <w:r w:rsidR="00150495">
        <w:rPr>
          <w:rFonts w:ascii="Times New Roman" w:hAnsi="Times New Roman"/>
          <w:bCs/>
          <w:szCs w:val="24"/>
        </w:rPr>
        <w:t xml:space="preserve">s </w:t>
      </w:r>
      <w:r w:rsidR="00150495" w:rsidRPr="00150495">
        <w:rPr>
          <w:rFonts w:ascii="Times New Roman" w:hAnsi="Times New Roman"/>
          <w:snapToGrid/>
          <w:szCs w:val="24"/>
        </w:rPr>
        <w:t xml:space="preserve">81-644 and 74-634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FF43E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w:t>
      </w:r>
      <w:r w:rsidR="00BE42B1">
        <w:rPr>
          <w:rFonts w:ascii="Times New Roman" w:hAnsi="Times New Roman"/>
          <w:szCs w:val="24"/>
        </w:rPr>
        <w:t xml:space="preserve">the Decision and Application on </w:t>
      </w:r>
      <w:r w:rsidR="00150495">
        <w:rPr>
          <w:rFonts w:ascii="Times New Roman" w:hAnsi="Times New Roman"/>
          <w:szCs w:val="24"/>
        </w:rPr>
        <w:t>November 9</w:t>
      </w:r>
      <w:r w:rsidR="00E94425">
        <w:rPr>
          <w:rFonts w:ascii="Times New Roman" w:hAnsi="Times New Roman"/>
          <w:szCs w:val="24"/>
        </w:rPr>
        <w:t>, 202</w:t>
      </w:r>
      <w:r w:rsidR="00150495">
        <w:rPr>
          <w:rFonts w:ascii="Times New Roman" w:hAnsi="Times New Roman"/>
          <w:szCs w:val="24"/>
        </w:rPr>
        <w:t>1</w:t>
      </w:r>
      <w:r w:rsidR="00125C42" w:rsidRPr="007466B0">
        <w:rPr>
          <w:rFonts w:ascii="Times New Roman" w:hAnsi="Times New Roman"/>
          <w:szCs w:val="24"/>
        </w:rPr>
        <w:t>;</w:t>
      </w:r>
    </w:p>
    <w:p w:rsidR="003F3680" w:rsidRPr="007466B0" w:rsidRDefault="003F3680" w:rsidP="00FF43E5">
      <w:pPr>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w:t>
      </w:r>
      <w:r w:rsidRPr="007466B0">
        <w:rPr>
          <w:rFonts w:ascii="Times New Roman" w:hAnsi="Times New Roman"/>
          <w:szCs w:val="24"/>
        </w:rPr>
        <w:lastRenderedPageBreak/>
        <w:t>other policy issues relating to the Decision and Application; and</w:t>
      </w:r>
    </w:p>
    <w:p w:rsidR="003E2334" w:rsidRDefault="003E2334" w:rsidP="00FF43E5">
      <w:pPr>
        <w:tabs>
          <w:tab w:val="left" w:pos="-1440"/>
        </w:tabs>
        <w:jc w:val="both"/>
        <w:rPr>
          <w:rFonts w:ascii="Times New Roman" w:hAnsi="Times New Roman"/>
          <w:szCs w:val="24"/>
        </w:rPr>
      </w:pPr>
    </w:p>
    <w:p w:rsidR="00150495" w:rsidRPr="00E708F0" w:rsidRDefault="00184B55" w:rsidP="00150495">
      <w:pPr>
        <w:tabs>
          <w:tab w:val="left" w:pos="-1440"/>
        </w:tabs>
        <w:jc w:val="both"/>
        <w:rPr>
          <w:rFonts w:ascii="Times New Roman" w:eastAsiaTheme="minorHAnsi" w:hAnsi="Times New Roman"/>
          <w:snapToGrid/>
          <w:szCs w:val="24"/>
        </w:rPr>
      </w:pPr>
      <w:r w:rsidRPr="00077C17">
        <w:rPr>
          <w:rFonts w:ascii="Times New Roman" w:hAnsi="Times New Roman"/>
          <w:szCs w:val="24"/>
        </w:rPr>
        <w:tab/>
      </w:r>
      <w:r w:rsidR="00150495" w:rsidRPr="00E708F0">
        <w:rPr>
          <w:rFonts w:ascii="Times New Roman" w:hAnsi="Times New Roman"/>
          <w:szCs w:val="24"/>
        </w:rPr>
        <w:t xml:space="preserve">WHEREAS, the Council has considered the relevant environmental issues, including the Positive Declaration, </w:t>
      </w:r>
      <w:r w:rsidR="00150495" w:rsidRPr="00E708F0">
        <w:rPr>
          <w:rFonts w:ascii="Times New Roman" w:hAnsi="Times New Roman"/>
          <w:snapToGrid/>
          <w:szCs w:val="24"/>
        </w:rPr>
        <w:t>issued November 20</w:t>
      </w:r>
      <w:r w:rsidR="00150495" w:rsidRPr="00E708F0">
        <w:rPr>
          <w:rFonts w:ascii="Times New Roman" w:hAnsi="Times New Roman"/>
          <w:snapToGrid/>
          <w:szCs w:val="24"/>
          <w:vertAlign w:val="superscript"/>
        </w:rPr>
        <w:t>th</w:t>
      </w:r>
      <w:r w:rsidR="00150495" w:rsidRPr="00E708F0">
        <w:rPr>
          <w:rFonts w:ascii="Times New Roman" w:hAnsi="Times New Roman"/>
          <w:snapToGrid/>
          <w:szCs w:val="24"/>
        </w:rPr>
        <w:t xml:space="preserve">, 2020 </w:t>
      </w:r>
      <w:r w:rsidR="00150495" w:rsidRPr="00E708F0">
        <w:rPr>
          <w:rFonts w:ascii="Times New Roman" w:hAnsi="Times New Roman"/>
          <w:szCs w:val="24"/>
        </w:rPr>
        <w:t>(CEQR No. 21DCP057M</w:t>
      </w:r>
      <w:r w:rsidR="00150495" w:rsidRPr="00E708F0">
        <w:rPr>
          <w:rFonts w:ascii="Times New Roman" w:hAnsi="Times New Roman"/>
          <w:snapToGrid/>
          <w:szCs w:val="24"/>
        </w:rPr>
        <w:t>) and a Final Environmental Impact Statement (FEIS) for which a Notice of Completion was issued on October 7, 2021, which identified s</w:t>
      </w:r>
      <w:r w:rsidR="00150495" w:rsidRPr="00E708F0">
        <w:rPr>
          <w:rFonts w:ascii="Times New Roman" w:eastAsiaTheme="minorHAnsi" w:hAnsi="Times New Roman"/>
          <w:snapToGrid/>
          <w:szCs w:val="24"/>
        </w:rPr>
        <w:t>ignificant</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adverse</w:t>
      </w:r>
      <w:r w:rsidR="00150495" w:rsidRPr="00E708F0">
        <w:rPr>
          <w:rFonts w:ascii="Times New Roman" w:eastAsiaTheme="minorHAnsi" w:hAnsi="Times New Roman"/>
          <w:snapToGrid/>
          <w:spacing w:val="3"/>
          <w:szCs w:val="24"/>
        </w:rPr>
        <w:t xml:space="preserve"> </w:t>
      </w:r>
      <w:r w:rsidR="00150495" w:rsidRPr="00E708F0">
        <w:rPr>
          <w:rFonts w:ascii="Times New Roman" w:eastAsiaTheme="minorHAnsi" w:hAnsi="Times New Roman"/>
          <w:snapToGrid/>
          <w:szCs w:val="24"/>
        </w:rPr>
        <w:t>impacts</w:t>
      </w:r>
      <w:r w:rsidR="00150495" w:rsidRPr="00E708F0">
        <w:rPr>
          <w:rFonts w:ascii="Times New Roman" w:eastAsiaTheme="minorHAnsi" w:hAnsi="Times New Roman"/>
          <w:snapToGrid/>
          <w:spacing w:val="1"/>
          <w:szCs w:val="24"/>
        </w:rPr>
        <w:t xml:space="preserve"> </w:t>
      </w:r>
      <w:r w:rsidR="00150495" w:rsidRPr="00E708F0">
        <w:rPr>
          <w:rFonts w:ascii="Times New Roman" w:eastAsiaTheme="minorHAnsi" w:hAnsi="Times New Roman"/>
          <w:snapToGrid/>
          <w:szCs w:val="24"/>
        </w:rPr>
        <w:t>related to air quality and noise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would be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avoided through the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placement</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of (E) designations</w:t>
      </w:r>
      <w:r w:rsidR="00150495" w:rsidRPr="00E708F0">
        <w:rPr>
          <w:rFonts w:ascii="Times New Roman" w:eastAsiaTheme="minorHAnsi" w:hAnsi="Times New Roman"/>
          <w:snapToGrid/>
          <w:spacing w:val="1"/>
          <w:szCs w:val="24"/>
        </w:rPr>
        <w:t xml:space="preserve"> </w:t>
      </w:r>
      <w:r w:rsidR="00150495" w:rsidRPr="00E708F0">
        <w:rPr>
          <w:rFonts w:ascii="Times New Roman" w:eastAsiaTheme="minorHAnsi" w:hAnsi="Times New Roman"/>
          <w:snapToGrid/>
          <w:szCs w:val="24"/>
        </w:rPr>
        <w:t>on the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project site.  The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proposed project</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as</w:t>
      </w:r>
      <w:r w:rsidR="00150495" w:rsidRPr="00E708F0">
        <w:rPr>
          <w:rFonts w:ascii="Times New Roman" w:eastAsiaTheme="minorHAnsi" w:hAnsi="Times New Roman"/>
          <w:snapToGrid/>
          <w:spacing w:val="1"/>
          <w:szCs w:val="24"/>
        </w:rPr>
        <w:t xml:space="preserve"> </w:t>
      </w:r>
      <w:r w:rsidR="00150495" w:rsidRPr="00E708F0">
        <w:rPr>
          <w:rFonts w:ascii="Times New Roman" w:eastAsiaTheme="minorHAnsi" w:hAnsi="Times New Roman"/>
          <w:snapToGrid/>
          <w:szCs w:val="24"/>
        </w:rPr>
        <w:t>analyzed</w:t>
      </w:r>
      <w:r w:rsidR="00150495" w:rsidRPr="00E708F0">
        <w:rPr>
          <w:rFonts w:ascii="Times New Roman" w:eastAsiaTheme="minorHAnsi" w:hAnsi="Times New Roman"/>
          <w:snapToGrid/>
          <w:spacing w:val="3"/>
          <w:szCs w:val="24"/>
        </w:rPr>
        <w:t xml:space="preserve"> </w:t>
      </w:r>
      <w:r w:rsidR="00150495" w:rsidRPr="00E708F0">
        <w:rPr>
          <w:rFonts w:ascii="Times New Roman" w:eastAsiaTheme="minorHAnsi" w:hAnsi="Times New Roman"/>
          <w:snapToGrid/>
          <w:szCs w:val="24"/>
        </w:rPr>
        <w:t>in the</w:t>
      </w:r>
      <w:r w:rsidR="00150495" w:rsidRPr="00E708F0">
        <w:rPr>
          <w:rFonts w:ascii="Times New Roman" w:eastAsiaTheme="minorHAnsi" w:hAnsi="Times New Roman"/>
          <w:snapToGrid/>
          <w:spacing w:val="3"/>
          <w:szCs w:val="24"/>
        </w:rPr>
        <w:t xml:space="preserve"> </w:t>
      </w:r>
      <w:r w:rsidR="00150495" w:rsidRPr="00E708F0">
        <w:rPr>
          <w:rFonts w:ascii="Times New Roman" w:eastAsiaTheme="minorHAnsi" w:hAnsi="Times New Roman"/>
          <w:snapToGrid/>
          <w:szCs w:val="24"/>
        </w:rPr>
        <w:t>FEIS,</w:t>
      </w:r>
      <w:r w:rsidR="00150495" w:rsidRPr="00E708F0">
        <w:rPr>
          <w:rFonts w:ascii="Times New Roman" w:eastAsiaTheme="minorHAnsi" w:hAnsi="Times New Roman"/>
          <w:snapToGrid/>
          <w:spacing w:val="1"/>
          <w:szCs w:val="24"/>
        </w:rPr>
        <w:t xml:space="preserve"> </w:t>
      </w:r>
      <w:r w:rsidR="00150495" w:rsidRPr="00E708F0">
        <w:rPr>
          <w:rFonts w:ascii="Times New Roman" w:eastAsiaTheme="minorHAnsi" w:hAnsi="Times New Roman"/>
          <w:snapToGrid/>
          <w:szCs w:val="24"/>
        </w:rPr>
        <w:t>identified significant</w:t>
      </w:r>
      <w:r w:rsidR="00150495" w:rsidRPr="00E708F0">
        <w:rPr>
          <w:rFonts w:ascii="Times New Roman" w:eastAsiaTheme="minorHAnsi" w:hAnsi="Times New Roman"/>
          <w:snapToGrid/>
          <w:spacing w:val="3"/>
          <w:szCs w:val="24"/>
        </w:rPr>
        <w:t xml:space="preserve"> </w:t>
      </w:r>
      <w:r w:rsidR="00150495" w:rsidRPr="00E708F0">
        <w:rPr>
          <w:rFonts w:ascii="Times New Roman" w:eastAsiaTheme="minorHAnsi" w:hAnsi="Times New Roman"/>
          <w:snapToGrid/>
          <w:szCs w:val="24"/>
        </w:rPr>
        <w:t>adverse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impacts</w:t>
      </w:r>
      <w:r w:rsidR="00150495" w:rsidRPr="00E708F0">
        <w:rPr>
          <w:rFonts w:ascii="Times New Roman" w:eastAsiaTheme="minorHAnsi" w:hAnsi="Times New Roman"/>
          <w:snapToGrid/>
          <w:spacing w:val="1"/>
          <w:szCs w:val="24"/>
        </w:rPr>
        <w:t xml:space="preserve"> </w:t>
      </w:r>
      <w:r w:rsidR="00150495" w:rsidRPr="00E708F0">
        <w:rPr>
          <w:rFonts w:ascii="Times New Roman" w:eastAsiaTheme="minorHAnsi" w:hAnsi="Times New Roman"/>
          <w:snapToGrid/>
          <w:szCs w:val="24"/>
        </w:rPr>
        <w:t>with respect to transportation</w:t>
      </w:r>
      <w:r w:rsidR="00150495" w:rsidRPr="00E708F0">
        <w:rPr>
          <w:rFonts w:ascii="Times New Roman" w:eastAsiaTheme="minorHAnsi" w:hAnsi="Times New Roman"/>
          <w:snapToGrid/>
          <w:spacing w:val="-1"/>
          <w:szCs w:val="24"/>
        </w:rPr>
        <w:t xml:space="preserve"> </w:t>
      </w:r>
      <w:r w:rsidR="00150495" w:rsidRPr="00E708F0">
        <w:rPr>
          <w:rFonts w:ascii="Times New Roman" w:eastAsiaTheme="minorHAnsi" w:hAnsi="Times New Roman"/>
          <w:snapToGrid/>
          <w:szCs w:val="24"/>
        </w:rPr>
        <w:t>(vehicular traffic, transit, pedestrian) and construction (transportation) and the identified significant</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adverse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impacts</w:t>
      </w:r>
      <w:r w:rsidR="00150495" w:rsidRPr="00E708F0">
        <w:rPr>
          <w:rFonts w:ascii="Times New Roman" w:eastAsiaTheme="minorHAnsi" w:hAnsi="Times New Roman"/>
          <w:snapToGrid/>
          <w:spacing w:val="1"/>
          <w:szCs w:val="24"/>
        </w:rPr>
        <w:t xml:space="preserve"> </w:t>
      </w:r>
      <w:r w:rsidR="00150495" w:rsidRPr="00E708F0">
        <w:rPr>
          <w:rFonts w:ascii="Times New Roman" w:eastAsiaTheme="minorHAnsi" w:hAnsi="Times New Roman"/>
          <w:snapToGrid/>
          <w:szCs w:val="24"/>
        </w:rPr>
        <w:t>and proposed</w:t>
      </w:r>
      <w:r w:rsidR="00150495" w:rsidRPr="00E708F0">
        <w:rPr>
          <w:rFonts w:ascii="Times New Roman" w:eastAsiaTheme="minorHAnsi" w:hAnsi="Times New Roman"/>
          <w:snapToGrid/>
          <w:spacing w:val="4"/>
          <w:szCs w:val="24"/>
        </w:rPr>
        <w:t xml:space="preserve"> </w:t>
      </w:r>
      <w:r w:rsidR="00150495" w:rsidRPr="00E708F0">
        <w:rPr>
          <w:rFonts w:ascii="Times New Roman" w:eastAsiaTheme="minorHAnsi" w:hAnsi="Times New Roman"/>
          <w:snapToGrid/>
          <w:szCs w:val="24"/>
        </w:rPr>
        <w:t>mitigation</w:t>
      </w:r>
      <w:r w:rsidR="00150495" w:rsidRPr="00E708F0">
        <w:rPr>
          <w:rFonts w:ascii="Times New Roman" w:eastAsiaTheme="minorHAnsi" w:hAnsi="Times New Roman"/>
          <w:snapToGrid/>
          <w:spacing w:val="4"/>
          <w:szCs w:val="24"/>
        </w:rPr>
        <w:t xml:space="preserve"> </w:t>
      </w:r>
      <w:r w:rsidR="00150495" w:rsidRPr="00E708F0">
        <w:rPr>
          <w:rFonts w:ascii="Times New Roman" w:eastAsiaTheme="minorHAnsi" w:hAnsi="Times New Roman"/>
          <w:snapToGrid/>
          <w:szCs w:val="24"/>
        </w:rPr>
        <w:t>measures</w:t>
      </w:r>
      <w:r w:rsidR="00150495" w:rsidRPr="00E708F0">
        <w:rPr>
          <w:rFonts w:ascii="Times New Roman" w:eastAsiaTheme="minorHAnsi" w:hAnsi="Times New Roman"/>
          <w:snapToGrid/>
          <w:spacing w:val="1"/>
          <w:szCs w:val="24"/>
        </w:rPr>
        <w:t xml:space="preserve"> </w:t>
      </w:r>
      <w:r w:rsidR="00150495" w:rsidRPr="00E708F0">
        <w:rPr>
          <w:rFonts w:ascii="Times New Roman" w:eastAsiaTheme="minorHAnsi" w:hAnsi="Times New Roman"/>
          <w:snapToGrid/>
          <w:szCs w:val="24"/>
        </w:rPr>
        <w:t>under</w:t>
      </w:r>
      <w:r w:rsidR="00150495" w:rsidRPr="00E708F0">
        <w:rPr>
          <w:rFonts w:ascii="Times New Roman" w:eastAsiaTheme="minorHAnsi" w:hAnsi="Times New Roman"/>
          <w:snapToGrid/>
          <w:spacing w:val="4"/>
          <w:szCs w:val="24"/>
        </w:rPr>
        <w:t xml:space="preserve"> </w:t>
      </w:r>
      <w:r w:rsidR="00150495" w:rsidRPr="00E708F0">
        <w:rPr>
          <w:rFonts w:ascii="Times New Roman" w:eastAsiaTheme="minorHAnsi" w:hAnsi="Times New Roman"/>
          <w:snapToGrid/>
          <w:szCs w:val="24"/>
        </w:rPr>
        <w:t>the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proposed actions</w:t>
      </w:r>
      <w:r w:rsidR="00150495" w:rsidRPr="00E708F0">
        <w:rPr>
          <w:rFonts w:ascii="Times New Roman" w:eastAsiaTheme="minorHAnsi" w:hAnsi="Times New Roman"/>
          <w:snapToGrid/>
          <w:spacing w:val="1"/>
          <w:szCs w:val="24"/>
        </w:rPr>
        <w:t xml:space="preserve"> </w:t>
      </w:r>
      <w:r w:rsidR="00150495" w:rsidRPr="00E708F0">
        <w:rPr>
          <w:rFonts w:ascii="Times New Roman" w:eastAsiaTheme="minorHAnsi" w:hAnsi="Times New Roman"/>
          <w:snapToGrid/>
          <w:szCs w:val="24"/>
        </w:rPr>
        <w:t>are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summarized in Chapter 16</w:t>
      </w:r>
      <w:r w:rsidR="00150495" w:rsidRPr="00E708F0">
        <w:rPr>
          <w:rFonts w:ascii="Times New Roman" w:eastAsiaTheme="minorHAnsi" w:hAnsi="Times New Roman"/>
          <w:snapToGrid/>
          <w:spacing w:val="4"/>
          <w:szCs w:val="24"/>
        </w:rPr>
        <w:t xml:space="preserve"> </w:t>
      </w:r>
      <w:r w:rsidR="00150495" w:rsidRPr="00E708F0">
        <w:rPr>
          <w:rFonts w:ascii="Times New Roman" w:eastAsiaTheme="minorHAnsi" w:hAnsi="Times New Roman"/>
          <w:snapToGrid/>
          <w:szCs w:val="24"/>
        </w:rPr>
        <w:t>“Mitigation”</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of the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FEIS. To ensure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the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implementation of the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mitigation measures</w:t>
      </w:r>
      <w:r w:rsidR="00150495" w:rsidRPr="00E708F0">
        <w:rPr>
          <w:rFonts w:ascii="Times New Roman" w:eastAsiaTheme="minorHAnsi" w:hAnsi="Times New Roman"/>
          <w:snapToGrid/>
          <w:spacing w:val="1"/>
          <w:szCs w:val="24"/>
        </w:rPr>
        <w:t xml:space="preserve"> </w:t>
      </w:r>
      <w:r w:rsidR="00150495" w:rsidRPr="00E708F0">
        <w:rPr>
          <w:rFonts w:ascii="Times New Roman" w:eastAsiaTheme="minorHAnsi" w:hAnsi="Times New Roman"/>
          <w:snapToGrid/>
          <w:szCs w:val="24"/>
        </w:rPr>
        <w:t>identified</w:t>
      </w:r>
      <w:r w:rsidR="00150495" w:rsidRPr="00E708F0">
        <w:rPr>
          <w:rFonts w:ascii="Times New Roman" w:eastAsiaTheme="minorHAnsi" w:hAnsi="Times New Roman"/>
          <w:snapToGrid/>
          <w:spacing w:val="4"/>
          <w:szCs w:val="24"/>
        </w:rPr>
        <w:t xml:space="preserve"> </w:t>
      </w:r>
      <w:r w:rsidR="00150495" w:rsidRPr="00E708F0">
        <w:rPr>
          <w:rFonts w:ascii="Times New Roman" w:eastAsiaTheme="minorHAnsi" w:hAnsi="Times New Roman"/>
          <w:snapToGrid/>
          <w:szCs w:val="24"/>
        </w:rPr>
        <w:t>in the</w:t>
      </w:r>
      <w:r w:rsidR="00150495" w:rsidRPr="00E708F0">
        <w:rPr>
          <w:rFonts w:ascii="Times New Roman" w:eastAsiaTheme="minorHAnsi" w:hAnsi="Times New Roman"/>
          <w:snapToGrid/>
          <w:spacing w:val="3"/>
          <w:szCs w:val="24"/>
        </w:rPr>
        <w:t xml:space="preserve"> </w:t>
      </w:r>
      <w:r w:rsidR="00150495" w:rsidRPr="00E708F0">
        <w:rPr>
          <w:rFonts w:ascii="Times New Roman" w:eastAsiaTheme="minorHAnsi" w:hAnsi="Times New Roman"/>
          <w:snapToGrid/>
          <w:szCs w:val="24"/>
        </w:rPr>
        <w:t>FEIS,</w:t>
      </w:r>
      <w:r w:rsidR="00150495" w:rsidRPr="00E708F0">
        <w:rPr>
          <w:rFonts w:ascii="Times New Roman" w:eastAsiaTheme="minorHAnsi" w:hAnsi="Times New Roman"/>
          <w:snapToGrid/>
          <w:spacing w:val="4"/>
          <w:szCs w:val="24"/>
        </w:rPr>
        <w:t xml:space="preserve"> </w:t>
      </w:r>
      <w:r w:rsidR="00150495" w:rsidRPr="00E708F0">
        <w:rPr>
          <w:rFonts w:ascii="Times New Roman" w:eastAsiaTheme="minorHAnsi" w:hAnsi="Times New Roman"/>
          <w:snapToGrid/>
          <w:szCs w:val="24"/>
        </w:rPr>
        <w:t>the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mitigation measures</w:t>
      </w:r>
      <w:r w:rsidR="00150495" w:rsidRPr="00E708F0">
        <w:rPr>
          <w:rFonts w:ascii="Times New Roman" w:eastAsiaTheme="minorHAnsi" w:hAnsi="Times New Roman"/>
          <w:snapToGrid/>
          <w:spacing w:val="1"/>
          <w:szCs w:val="24"/>
        </w:rPr>
        <w:t xml:space="preserve"> </w:t>
      </w:r>
      <w:r w:rsidR="00150495" w:rsidRPr="00E708F0">
        <w:rPr>
          <w:rFonts w:ascii="Times New Roman" w:eastAsiaTheme="minorHAnsi" w:hAnsi="Times New Roman"/>
          <w:snapToGrid/>
          <w:szCs w:val="24"/>
        </w:rPr>
        <w:t>are</w:t>
      </w:r>
      <w:r w:rsidR="00150495" w:rsidRPr="00E708F0">
        <w:rPr>
          <w:rFonts w:ascii="Times New Roman" w:eastAsiaTheme="minorHAnsi" w:hAnsi="Times New Roman"/>
          <w:snapToGrid/>
          <w:spacing w:val="3"/>
          <w:szCs w:val="24"/>
        </w:rPr>
        <w:t xml:space="preserve"> </w:t>
      </w:r>
      <w:r w:rsidR="00150495" w:rsidRPr="00E708F0">
        <w:rPr>
          <w:rFonts w:ascii="Times New Roman" w:eastAsiaTheme="minorHAnsi" w:hAnsi="Times New Roman"/>
          <w:snapToGrid/>
          <w:szCs w:val="24"/>
        </w:rPr>
        <w:t>included</w:t>
      </w:r>
      <w:r w:rsidR="00150495" w:rsidRPr="00E708F0">
        <w:rPr>
          <w:rFonts w:ascii="Times New Roman" w:eastAsiaTheme="minorHAnsi" w:hAnsi="Times New Roman"/>
          <w:snapToGrid/>
          <w:spacing w:val="4"/>
          <w:szCs w:val="24"/>
        </w:rPr>
        <w:t xml:space="preserve"> </w:t>
      </w:r>
      <w:r w:rsidR="00150495" w:rsidRPr="00E708F0">
        <w:rPr>
          <w:rFonts w:ascii="Times New Roman" w:eastAsiaTheme="minorHAnsi" w:hAnsi="Times New Roman"/>
          <w:snapToGrid/>
          <w:szCs w:val="24"/>
        </w:rPr>
        <w:t>in the Restrictive</w:t>
      </w:r>
      <w:r w:rsidR="00150495" w:rsidRPr="00E708F0">
        <w:rPr>
          <w:rFonts w:ascii="Times New Roman" w:eastAsiaTheme="minorHAnsi" w:hAnsi="Times New Roman"/>
          <w:snapToGrid/>
          <w:spacing w:val="-2"/>
          <w:szCs w:val="24"/>
        </w:rPr>
        <w:t xml:space="preserve"> </w:t>
      </w:r>
      <w:r w:rsidR="00150495" w:rsidRPr="00E708F0">
        <w:rPr>
          <w:rFonts w:ascii="Times New Roman" w:eastAsiaTheme="minorHAnsi" w:hAnsi="Times New Roman"/>
          <w:snapToGrid/>
          <w:szCs w:val="24"/>
        </w:rPr>
        <w:t>Declaration.</w:t>
      </w:r>
      <w:r w:rsidR="00150495">
        <w:rPr>
          <w:rFonts w:ascii="Times New Roman" w:eastAsiaTheme="minorHAnsi" w:hAnsi="Times New Roman"/>
          <w:snapToGrid/>
          <w:szCs w:val="24"/>
        </w:rPr>
        <w:t xml:space="preserve"> </w:t>
      </w:r>
      <w:r w:rsidR="00DA53DA">
        <w:rPr>
          <w:rFonts w:ascii="Times New Roman" w:eastAsiaTheme="minorHAnsi" w:hAnsi="Times New Roman"/>
          <w:snapToGrid/>
          <w:szCs w:val="24"/>
        </w:rPr>
        <w:t xml:space="preserve">The Council has also considered the Technical Memorandum dated </w:t>
      </w:r>
      <w:r w:rsidR="00901848">
        <w:rPr>
          <w:rFonts w:ascii="Times New Roman" w:eastAsiaTheme="minorHAnsi" w:hAnsi="Times New Roman"/>
          <w:snapToGrid/>
          <w:szCs w:val="24"/>
        </w:rPr>
        <w:t>December 14, 2021</w:t>
      </w:r>
      <w:r w:rsidR="00DA53DA">
        <w:rPr>
          <w:rFonts w:ascii="Times New Roman" w:eastAsiaTheme="minorHAnsi" w:hAnsi="Times New Roman"/>
          <w:snapToGrid/>
          <w:szCs w:val="24"/>
        </w:rPr>
        <w:t>.</w:t>
      </w:r>
    </w:p>
    <w:p w:rsidR="00150495" w:rsidRDefault="00150495" w:rsidP="00150495">
      <w:pPr>
        <w:jc w:val="both"/>
        <w:rPr>
          <w:rFonts w:ascii="Times New Roman" w:eastAsia="MS Mincho" w:hAnsi="Times New Roman"/>
          <w:snapToGrid/>
          <w:szCs w:val="24"/>
        </w:rPr>
      </w:pPr>
    </w:p>
    <w:p w:rsidR="00150495" w:rsidRPr="00077C17" w:rsidRDefault="00150495" w:rsidP="0015049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077C17">
        <w:rPr>
          <w:rFonts w:ascii="Times New Roman" w:hAnsi="Times New Roman"/>
          <w:szCs w:val="24"/>
        </w:rPr>
        <w:t xml:space="preserve">RESOLVED: </w:t>
      </w:r>
    </w:p>
    <w:p w:rsidR="00150495" w:rsidRDefault="00150495" w:rsidP="00150495">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150495" w:rsidRPr="00E708F0" w:rsidRDefault="00150495" w:rsidP="00150495">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Pr>
          <w:rFonts w:ascii="Times New Roman" w:eastAsia="Calibri" w:hAnsi="Times New Roman"/>
          <w:snapToGrid/>
          <w:szCs w:val="24"/>
        </w:rPr>
        <w:tab/>
      </w:r>
      <w:r w:rsidRPr="00E708F0">
        <w:rPr>
          <w:rFonts w:ascii="Times New Roman" w:eastAsia="Calibri" w:hAnsi="Times New Roman"/>
          <w:snapToGrid/>
          <w:szCs w:val="24"/>
        </w:rPr>
        <w:t xml:space="preserve">Having considered the FEIS </w:t>
      </w:r>
      <w:r w:rsidR="004B6394">
        <w:rPr>
          <w:rFonts w:ascii="Times New Roman" w:eastAsia="Calibri" w:hAnsi="Times New Roman"/>
          <w:snapToGrid/>
          <w:szCs w:val="24"/>
        </w:rPr>
        <w:t xml:space="preserve">and Technical Memorandum </w:t>
      </w:r>
      <w:r w:rsidRPr="00E708F0">
        <w:rPr>
          <w:rFonts w:ascii="Times New Roman" w:eastAsia="Calibri" w:hAnsi="Times New Roman"/>
          <w:snapToGrid/>
          <w:szCs w:val="24"/>
        </w:rPr>
        <w:t>with respect to the Decision and Application, the Council finds that:</w:t>
      </w:r>
    </w:p>
    <w:p w:rsidR="00150495" w:rsidRPr="00E708F0" w:rsidRDefault="00150495" w:rsidP="00150495">
      <w:pPr>
        <w:widowControl/>
        <w:jc w:val="both"/>
        <w:rPr>
          <w:rFonts w:ascii="Times New Roman" w:eastAsia="Calibri" w:hAnsi="Times New Roman"/>
          <w:snapToGrid/>
          <w:szCs w:val="24"/>
        </w:rPr>
      </w:pPr>
      <w:r w:rsidRPr="00E708F0">
        <w:rPr>
          <w:rFonts w:ascii="Times New Roman" w:eastAsia="Calibri" w:hAnsi="Times New Roman"/>
          <w:snapToGrid/>
          <w:szCs w:val="24"/>
        </w:rPr>
        <w:t xml:space="preserve"> </w:t>
      </w:r>
      <w:r w:rsidRPr="00E708F0">
        <w:rPr>
          <w:rFonts w:ascii="Times New Roman" w:eastAsia="Calibri" w:hAnsi="Times New Roman"/>
          <w:snapToGrid/>
          <w:szCs w:val="24"/>
        </w:rPr>
        <w:tab/>
      </w:r>
    </w:p>
    <w:p w:rsidR="00150495" w:rsidRDefault="00150495" w:rsidP="00150495">
      <w:pPr>
        <w:widowControl/>
        <w:numPr>
          <w:ilvl w:val="0"/>
          <w:numId w:val="6"/>
        </w:numPr>
        <w:tabs>
          <w:tab w:val="left" w:pos="720"/>
        </w:tabs>
        <w:spacing w:after="160" w:line="259" w:lineRule="auto"/>
        <w:ind w:left="720"/>
        <w:jc w:val="both"/>
        <w:rPr>
          <w:rFonts w:ascii="Times New Roman" w:eastAsia="Calibri" w:hAnsi="Times New Roman"/>
          <w:snapToGrid/>
          <w:szCs w:val="24"/>
        </w:rPr>
      </w:pPr>
      <w:r w:rsidRPr="00E708F0">
        <w:rPr>
          <w:rFonts w:ascii="Times New Roman" w:eastAsia="Calibri" w:hAnsi="Times New Roman"/>
          <w:snapToGrid/>
          <w:szCs w:val="24"/>
        </w:rPr>
        <w:t xml:space="preserve">The FEIS meets the requirements of 6 N.Y.C.R.R. Part 617; </w:t>
      </w:r>
    </w:p>
    <w:p w:rsidR="00150495" w:rsidRDefault="00150495" w:rsidP="00150495">
      <w:pPr>
        <w:widowControl/>
        <w:numPr>
          <w:ilvl w:val="0"/>
          <w:numId w:val="6"/>
        </w:numPr>
        <w:tabs>
          <w:tab w:val="left" w:pos="720"/>
        </w:tabs>
        <w:kinsoku w:val="0"/>
        <w:overflowPunct w:val="0"/>
        <w:autoSpaceDE w:val="0"/>
        <w:autoSpaceDN w:val="0"/>
        <w:adjustRightInd w:val="0"/>
        <w:ind w:left="720"/>
        <w:jc w:val="both"/>
        <w:rPr>
          <w:rFonts w:ascii="Times New Roman" w:hAnsi="Times New Roman"/>
          <w:snapToGrid/>
          <w:szCs w:val="24"/>
        </w:rPr>
      </w:pPr>
      <w:r w:rsidRPr="00A178D5">
        <w:rPr>
          <w:rFonts w:ascii="Times New Roman" w:hAnsi="Times New Roman"/>
          <w:snapToGrid/>
          <w:szCs w:val="24"/>
        </w:rPr>
        <w:t>The</w:t>
      </w:r>
      <w:r w:rsidRPr="00A178D5">
        <w:rPr>
          <w:rFonts w:ascii="Times New Roman" w:hAnsi="Times New Roman"/>
          <w:snapToGrid/>
          <w:spacing w:val="-2"/>
          <w:szCs w:val="24"/>
        </w:rPr>
        <w:t xml:space="preserve"> </w:t>
      </w:r>
      <w:r w:rsidRPr="00A178D5">
        <w:rPr>
          <w:rFonts w:ascii="Times New Roman" w:hAnsi="Times New Roman"/>
          <w:snapToGrid/>
          <w:szCs w:val="24"/>
        </w:rPr>
        <w:t>environmental</w:t>
      </w:r>
      <w:r w:rsidRPr="00A178D5">
        <w:rPr>
          <w:rFonts w:ascii="Times New Roman" w:hAnsi="Times New Roman"/>
          <w:snapToGrid/>
          <w:spacing w:val="-2"/>
          <w:szCs w:val="24"/>
        </w:rPr>
        <w:t xml:space="preserve"> </w:t>
      </w:r>
      <w:r w:rsidRPr="00A178D5">
        <w:rPr>
          <w:rFonts w:ascii="Times New Roman" w:hAnsi="Times New Roman"/>
          <w:snapToGrid/>
          <w:szCs w:val="24"/>
        </w:rPr>
        <w:t>impacts</w:t>
      </w:r>
      <w:r w:rsidRPr="00A178D5">
        <w:rPr>
          <w:rFonts w:ascii="Times New Roman" w:hAnsi="Times New Roman"/>
          <w:snapToGrid/>
          <w:spacing w:val="1"/>
          <w:szCs w:val="24"/>
        </w:rPr>
        <w:t xml:space="preserve"> </w:t>
      </w:r>
      <w:r w:rsidRPr="00A178D5">
        <w:rPr>
          <w:rFonts w:ascii="Times New Roman" w:hAnsi="Times New Roman"/>
          <w:snapToGrid/>
          <w:szCs w:val="24"/>
        </w:rPr>
        <w:t>disclosed in the</w:t>
      </w:r>
      <w:r w:rsidRPr="00A178D5">
        <w:rPr>
          <w:rFonts w:ascii="Times New Roman" w:hAnsi="Times New Roman"/>
          <w:snapToGrid/>
          <w:spacing w:val="-3"/>
          <w:szCs w:val="24"/>
        </w:rPr>
        <w:t xml:space="preserve"> </w:t>
      </w:r>
      <w:r w:rsidRPr="00A178D5">
        <w:rPr>
          <w:rFonts w:ascii="Times New Roman" w:hAnsi="Times New Roman"/>
          <w:snapToGrid/>
          <w:szCs w:val="24"/>
        </w:rPr>
        <w:t>FEIS</w:t>
      </w:r>
      <w:r w:rsidRPr="00A178D5">
        <w:rPr>
          <w:rFonts w:ascii="Times New Roman" w:hAnsi="Times New Roman"/>
          <w:snapToGrid/>
          <w:spacing w:val="1"/>
          <w:szCs w:val="24"/>
        </w:rPr>
        <w:t xml:space="preserve"> </w:t>
      </w:r>
      <w:r w:rsidRPr="00A178D5">
        <w:rPr>
          <w:rFonts w:ascii="Times New Roman" w:hAnsi="Times New Roman"/>
          <w:snapToGrid/>
          <w:szCs w:val="24"/>
        </w:rPr>
        <w:t>were</w:t>
      </w:r>
      <w:r w:rsidRPr="00A178D5">
        <w:rPr>
          <w:rFonts w:ascii="Times New Roman" w:hAnsi="Times New Roman"/>
          <w:snapToGrid/>
          <w:spacing w:val="-2"/>
          <w:szCs w:val="24"/>
        </w:rPr>
        <w:t xml:space="preserve"> </w:t>
      </w:r>
      <w:r w:rsidRPr="00A178D5">
        <w:rPr>
          <w:rFonts w:ascii="Times New Roman" w:hAnsi="Times New Roman"/>
          <w:snapToGrid/>
          <w:szCs w:val="24"/>
        </w:rPr>
        <w:t>evaluated</w:t>
      </w:r>
      <w:r w:rsidRPr="00A178D5">
        <w:rPr>
          <w:rFonts w:ascii="Times New Roman" w:hAnsi="Times New Roman"/>
          <w:snapToGrid/>
          <w:spacing w:val="4"/>
          <w:szCs w:val="24"/>
        </w:rPr>
        <w:t xml:space="preserve"> </w:t>
      </w:r>
      <w:r w:rsidRPr="00A178D5">
        <w:rPr>
          <w:rFonts w:ascii="Times New Roman" w:hAnsi="Times New Roman"/>
          <w:snapToGrid/>
          <w:szCs w:val="24"/>
        </w:rPr>
        <w:t>in relation to</w:t>
      </w:r>
      <w:r w:rsidRPr="00A178D5">
        <w:rPr>
          <w:rFonts w:ascii="Times New Roman" w:hAnsi="Times New Roman"/>
          <w:snapToGrid/>
          <w:spacing w:val="4"/>
          <w:szCs w:val="24"/>
        </w:rPr>
        <w:t xml:space="preserve"> </w:t>
      </w:r>
      <w:r w:rsidRPr="00A178D5">
        <w:rPr>
          <w:rFonts w:ascii="Times New Roman" w:hAnsi="Times New Roman"/>
          <w:snapToGrid/>
          <w:szCs w:val="24"/>
        </w:rPr>
        <w:t>the</w:t>
      </w:r>
      <w:r w:rsidRPr="00A178D5">
        <w:rPr>
          <w:rFonts w:ascii="Times New Roman" w:hAnsi="Times New Roman"/>
          <w:snapToGrid/>
          <w:spacing w:val="-2"/>
          <w:szCs w:val="24"/>
        </w:rPr>
        <w:t xml:space="preserve"> </w:t>
      </w:r>
      <w:r w:rsidRPr="00A178D5">
        <w:rPr>
          <w:rFonts w:ascii="Times New Roman" w:hAnsi="Times New Roman"/>
          <w:snapToGrid/>
          <w:szCs w:val="24"/>
        </w:rPr>
        <w:t>social, economic, and other considerations</w:t>
      </w:r>
      <w:r w:rsidRPr="00A178D5">
        <w:rPr>
          <w:rFonts w:ascii="Times New Roman" w:hAnsi="Times New Roman"/>
          <w:snapToGrid/>
          <w:spacing w:val="1"/>
          <w:szCs w:val="24"/>
        </w:rPr>
        <w:t xml:space="preserve"> </w:t>
      </w:r>
      <w:r w:rsidRPr="00A178D5">
        <w:rPr>
          <w:rFonts w:ascii="Times New Roman" w:hAnsi="Times New Roman"/>
          <w:snapToGrid/>
          <w:szCs w:val="24"/>
        </w:rPr>
        <w:t>associated with</w:t>
      </w:r>
      <w:r w:rsidRPr="00A178D5">
        <w:rPr>
          <w:rFonts w:ascii="Times New Roman" w:hAnsi="Times New Roman"/>
          <w:snapToGrid/>
          <w:spacing w:val="4"/>
          <w:szCs w:val="24"/>
        </w:rPr>
        <w:t xml:space="preserve"> </w:t>
      </w:r>
      <w:r w:rsidRPr="00A178D5">
        <w:rPr>
          <w:rFonts w:ascii="Times New Roman" w:hAnsi="Times New Roman"/>
          <w:snapToGrid/>
          <w:szCs w:val="24"/>
        </w:rPr>
        <w:t>the</w:t>
      </w:r>
      <w:r w:rsidRPr="00A178D5">
        <w:rPr>
          <w:rFonts w:ascii="Times New Roman" w:hAnsi="Times New Roman"/>
          <w:snapToGrid/>
          <w:spacing w:val="-3"/>
          <w:szCs w:val="24"/>
        </w:rPr>
        <w:t xml:space="preserve"> </w:t>
      </w:r>
      <w:r w:rsidRPr="00A178D5">
        <w:rPr>
          <w:rFonts w:ascii="Times New Roman" w:hAnsi="Times New Roman"/>
          <w:snapToGrid/>
          <w:szCs w:val="24"/>
        </w:rPr>
        <w:t>action[s] that</w:t>
      </w:r>
      <w:r w:rsidRPr="00A178D5">
        <w:rPr>
          <w:rFonts w:ascii="Times New Roman" w:hAnsi="Times New Roman"/>
          <w:snapToGrid/>
          <w:spacing w:val="3"/>
          <w:szCs w:val="24"/>
        </w:rPr>
        <w:t xml:space="preserve"> </w:t>
      </w:r>
      <w:r w:rsidRPr="00A178D5">
        <w:rPr>
          <w:rFonts w:ascii="Times New Roman" w:hAnsi="Times New Roman"/>
          <w:snapToGrid/>
          <w:szCs w:val="24"/>
        </w:rPr>
        <w:t>are</w:t>
      </w:r>
      <w:r w:rsidRPr="00A178D5">
        <w:rPr>
          <w:rFonts w:ascii="Times New Roman" w:hAnsi="Times New Roman"/>
          <w:snapToGrid/>
          <w:spacing w:val="-2"/>
          <w:szCs w:val="24"/>
        </w:rPr>
        <w:t xml:space="preserve"> </w:t>
      </w:r>
      <w:r w:rsidRPr="00A178D5">
        <w:rPr>
          <w:rFonts w:ascii="Times New Roman" w:hAnsi="Times New Roman"/>
          <w:snapToGrid/>
          <w:szCs w:val="24"/>
        </w:rPr>
        <w:t>set</w:t>
      </w:r>
      <w:r w:rsidRPr="00A178D5">
        <w:rPr>
          <w:rFonts w:ascii="Times New Roman" w:hAnsi="Times New Roman"/>
          <w:snapToGrid/>
          <w:spacing w:val="-2"/>
          <w:szCs w:val="24"/>
        </w:rPr>
        <w:t xml:space="preserve"> </w:t>
      </w:r>
      <w:r w:rsidRPr="00A178D5">
        <w:rPr>
          <w:rFonts w:ascii="Times New Roman" w:hAnsi="Times New Roman"/>
          <w:snapToGrid/>
          <w:szCs w:val="24"/>
        </w:rPr>
        <w:t>forth</w:t>
      </w:r>
      <w:r w:rsidRPr="00A178D5">
        <w:rPr>
          <w:rFonts w:ascii="Times New Roman" w:hAnsi="Times New Roman"/>
          <w:snapToGrid/>
          <w:spacing w:val="4"/>
          <w:szCs w:val="24"/>
        </w:rPr>
        <w:t xml:space="preserve"> </w:t>
      </w:r>
      <w:r w:rsidRPr="00A178D5">
        <w:rPr>
          <w:rFonts w:ascii="Times New Roman" w:hAnsi="Times New Roman"/>
          <w:snapToGrid/>
          <w:szCs w:val="24"/>
        </w:rPr>
        <w:t>in this report;</w:t>
      </w:r>
      <w:r w:rsidRPr="00A178D5">
        <w:rPr>
          <w:rFonts w:ascii="Times New Roman" w:hAnsi="Times New Roman"/>
          <w:snapToGrid/>
          <w:spacing w:val="-2"/>
          <w:szCs w:val="24"/>
        </w:rPr>
        <w:t xml:space="preserve"> </w:t>
      </w:r>
      <w:r w:rsidRPr="00A178D5">
        <w:rPr>
          <w:rFonts w:ascii="Times New Roman" w:hAnsi="Times New Roman"/>
          <w:snapToGrid/>
          <w:szCs w:val="24"/>
        </w:rPr>
        <w:t>and</w:t>
      </w:r>
    </w:p>
    <w:p w:rsidR="00150495" w:rsidRDefault="00150495" w:rsidP="00150495">
      <w:pPr>
        <w:widowControl/>
        <w:tabs>
          <w:tab w:val="left" w:pos="720"/>
        </w:tabs>
        <w:kinsoku w:val="0"/>
        <w:overflowPunct w:val="0"/>
        <w:autoSpaceDE w:val="0"/>
        <w:autoSpaceDN w:val="0"/>
        <w:adjustRightInd w:val="0"/>
        <w:ind w:left="720"/>
        <w:jc w:val="both"/>
        <w:rPr>
          <w:rFonts w:ascii="Times New Roman" w:hAnsi="Times New Roman"/>
          <w:snapToGrid/>
          <w:szCs w:val="24"/>
        </w:rPr>
      </w:pPr>
    </w:p>
    <w:p w:rsidR="00150495" w:rsidRPr="00A178D5" w:rsidRDefault="00150495" w:rsidP="00150495">
      <w:pPr>
        <w:widowControl/>
        <w:numPr>
          <w:ilvl w:val="0"/>
          <w:numId w:val="6"/>
        </w:numPr>
        <w:tabs>
          <w:tab w:val="left" w:pos="720"/>
        </w:tabs>
        <w:kinsoku w:val="0"/>
        <w:overflowPunct w:val="0"/>
        <w:autoSpaceDE w:val="0"/>
        <w:autoSpaceDN w:val="0"/>
        <w:adjustRightInd w:val="0"/>
        <w:ind w:left="720"/>
        <w:jc w:val="both"/>
        <w:rPr>
          <w:rFonts w:ascii="Times New Roman" w:hAnsi="Times New Roman"/>
          <w:szCs w:val="24"/>
        </w:rPr>
      </w:pPr>
      <w:r w:rsidRPr="00A178D5">
        <w:rPr>
          <w:rFonts w:ascii="Times New Roman" w:hAnsi="Times New Roman"/>
          <w:szCs w:val="24"/>
        </w:rPr>
        <w:t>Consistent</w:t>
      </w:r>
      <w:r w:rsidRPr="00A178D5">
        <w:rPr>
          <w:rFonts w:ascii="Times New Roman" w:hAnsi="Times New Roman"/>
          <w:spacing w:val="-2"/>
          <w:szCs w:val="24"/>
        </w:rPr>
        <w:t xml:space="preserve"> </w:t>
      </w:r>
      <w:r w:rsidRPr="00A178D5">
        <w:rPr>
          <w:rFonts w:ascii="Times New Roman" w:hAnsi="Times New Roman"/>
          <w:szCs w:val="24"/>
        </w:rPr>
        <w:t>with social, economic</w:t>
      </w:r>
      <w:r w:rsidRPr="00A178D5">
        <w:rPr>
          <w:rFonts w:ascii="Times New Roman" w:hAnsi="Times New Roman"/>
          <w:spacing w:val="-2"/>
          <w:szCs w:val="24"/>
        </w:rPr>
        <w:t xml:space="preserve"> </w:t>
      </w:r>
      <w:r w:rsidRPr="00A178D5">
        <w:rPr>
          <w:rFonts w:ascii="Times New Roman" w:hAnsi="Times New Roman"/>
          <w:szCs w:val="24"/>
        </w:rPr>
        <w:t>and other essential</w:t>
      </w:r>
      <w:r w:rsidRPr="00A178D5">
        <w:rPr>
          <w:rFonts w:ascii="Times New Roman" w:hAnsi="Times New Roman"/>
          <w:spacing w:val="3"/>
          <w:szCs w:val="24"/>
        </w:rPr>
        <w:t xml:space="preserve"> </w:t>
      </w:r>
      <w:r w:rsidRPr="00A178D5">
        <w:rPr>
          <w:rFonts w:ascii="Times New Roman" w:hAnsi="Times New Roman"/>
          <w:szCs w:val="24"/>
        </w:rPr>
        <w:t>considerations, from</w:t>
      </w:r>
      <w:r w:rsidRPr="00A178D5">
        <w:rPr>
          <w:rFonts w:ascii="Times New Roman" w:hAnsi="Times New Roman"/>
          <w:spacing w:val="-3"/>
          <w:szCs w:val="24"/>
        </w:rPr>
        <w:t xml:space="preserve"> </w:t>
      </w:r>
      <w:r w:rsidRPr="00A178D5">
        <w:rPr>
          <w:rFonts w:ascii="Times New Roman" w:hAnsi="Times New Roman"/>
          <w:szCs w:val="24"/>
        </w:rPr>
        <w:t>among</w:t>
      </w:r>
      <w:r w:rsidRPr="00A178D5">
        <w:rPr>
          <w:rFonts w:ascii="Times New Roman" w:hAnsi="Times New Roman"/>
          <w:spacing w:val="4"/>
          <w:szCs w:val="24"/>
        </w:rPr>
        <w:t xml:space="preserve"> </w:t>
      </w:r>
      <w:r w:rsidRPr="00A178D5">
        <w:rPr>
          <w:rFonts w:ascii="Times New Roman" w:hAnsi="Times New Roman"/>
          <w:szCs w:val="24"/>
        </w:rPr>
        <w:t>the reasonable</w:t>
      </w:r>
      <w:r w:rsidRPr="00A178D5">
        <w:rPr>
          <w:rFonts w:ascii="Times New Roman" w:hAnsi="Times New Roman"/>
          <w:spacing w:val="3"/>
          <w:szCs w:val="24"/>
        </w:rPr>
        <w:t xml:space="preserve"> </w:t>
      </w:r>
      <w:r w:rsidRPr="00A178D5">
        <w:rPr>
          <w:rFonts w:ascii="Times New Roman" w:hAnsi="Times New Roman"/>
          <w:szCs w:val="24"/>
        </w:rPr>
        <w:t>alternatives</w:t>
      </w:r>
      <w:r w:rsidRPr="00A178D5">
        <w:rPr>
          <w:rFonts w:ascii="Times New Roman" w:hAnsi="Times New Roman"/>
          <w:spacing w:val="1"/>
          <w:szCs w:val="24"/>
        </w:rPr>
        <w:t xml:space="preserve"> </w:t>
      </w:r>
      <w:r w:rsidRPr="00A178D5">
        <w:rPr>
          <w:rFonts w:ascii="Times New Roman" w:hAnsi="Times New Roman"/>
          <w:szCs w:val="24"/>
        </w:rPr>
        <w:t>provided in</w:t>
      </w:r>
      <w:r w:rsidRPr="00A178D5">
        <w:rPr>
          <w:rFonts w:ascii="Times New Roman" w:hAnsi="Times New Roman"/>
          <w:spacing w:val="3"/>
          <w:szCs w:val="24"/>
        </w:rPr>
        <w:t xml:space="preserve"> </w:t>
      </w:r>
      <w:r w:rsidRPr="00A178D5">
        <w:rPr>
          <w:rFonts w:ascii="Times New Roman" w:hAnsi="Times New Roman"/>
          <w:szCs w:val="24"/>
        </w:rPr>
        <w:t>the</w:t>
      </w:r>
      <w:r w:rsidRPr="00A178D5">
        <w:rPr>
          <w:rFonts w:ascii="Times New Roman" w:hAnsi="Times New Roman"/>
          <w:spacing w:val="-2"/>
          <w:szCs w:val="24"/>
        </w:rPr>
        <w:t xml:space="preserve"> </w:t>
      </w:r>
      <w:r w:rsidRPr="00A178D5">
        <w:rPr>
          <w:rFonts w:ascii="Times New Roman" w:hAnsi="Times New Roman"/>
          <w:szCs w:val="24"/>
        </w:rPr>
        <w:t>application,</w:t>
      </w:r>
      <w:r w:rsidRPr="00A178D5">
        <w:rPr>
          <w:rFonts w:ascii="Times New Roman" w:hAnsi="Times New Roman"/>
          <w:spacing w:val="4"/>
          <w:szCs w:val="24"/>
        </w:rPr>
        <w:t xml:space="preserve"> </w:t>
      </w:r>
      <w:r w:rsidRPr="00A178D5">
        <w:rPr>
          <w:rFonts w:ascii="Times New Roman" w:hAnsi="Times New Roman"/>
          <w:szCs w:val="24"/>
        </w:rPr>
        <w:t>the</w:t>
      </w:r>
      <w:r w:rsidRPr="00A178D5">
        <w:rPr>
          <w:rFonts w:ascii="Times New Roman" w:hAnsi="Times New Roman"/>
          <w:spacing w:val="-2"/>
          <w:szCs w:val="24"/>
        </w:rPr>
        <w:t xml:space="preserve"> </w:t>
      </w:r>
      <w:r w:rsidRPr="00A178D5">
        <w:rPr>
          <w:rFonts w:ascii="Times New Roman" w:hAnsi="Times New Roman"/>
          <w:szCs w:val="24"/>
        </w:rPr>
        <w:t>action[s] is</w:t>
      </w:r>
      <w:r w:rsidRPr="00A178D5">
        <w:rPr>
          <w:rFonts w:ascii="Times New Roman" w:hAnsi="Times New Roman"/>
          <w:spacing w:val="1"/>
          <w:szCs w:val="24"/>
        </w:rPr>
        <w:t xml:space="preserve"> </w:t>
      </w:r>
      <w:r w:rsidRPr="00A178D5">
        <w:rPr>
          <w:rFonts w:ascii="Times New Roman" w:hAnsi="Times New Roman"/>
          <w:szCs w:val="24"/>
        </w:rPr>
        <w:t>[are] one</w:t>
      </w:r>
      <w:r w:rsidRPr="00A178D5">
        <w:rPr>
          <w:rFonts w:ascii="Times New Roman" w:hAnsi="Times New Roman"/>
          <w:spacing w:val="-2"/>
          <w:szCs w:val="24"/>
        </w:rPr>
        <w:t xml:space="preserve"> </w:t>
      </w:r>
      <w:r w:rsidRPr="00A178D5">
        <w:rPr>
          <w:rFonts w:ascii="Times New Roman" w:hAnsi="Times New Roman"/>
          <w:szCs w:val="24"/>
        </w:rPr>
        <w:t>which minimizes</w:t>
      </w:r>
      <w:r w:rsidRPr="00A178D5">
        <w:rPr>
          <w:rFonts w:ascii="Times New Roman" w:hAnsi="Times New Roman"/>
          <w:spacing w:val="1"/>
          <w:szCs w:val="24"/>
        </w:rPr>
        <w:t xml:space="preserve"> </w:t>
      </w:r>
      <w:r w:rsidRPr="00A178D5">
        <w:rPr>
          <w:rFonts w:ascii="Times New Roman" w:hAnsi="Times New Roman"/>
          <w:szCs w:val="24"/>
        </w:rPr>
        <w:t>or avoids</w:t>
      </w:r>
      <w:r w:rsidRPr="00A178D5">
        <w:rPr>
          <w:rFonts w:ascii="Times New Roman" w:hAnsi="Times New Roman"/>
          <w:spacing w:val="1"/>
          <w:szCs w:val="24"/>
        </w:rPr>
        <w:t xml:space="preserve"> </w:t>
      </w:r>
      <w:r w:rsidRPr="00A178D5">
        <w:rPr>
          <w:rFonts w:ascii="Times New Roman" w:hAnsi="Times New Roman"/>
          <w:szCs w:val="24"/>
        </w:rPr>
        <w:t>adverse</w:t>
      </w:r>
      <w:r w:rsidRPr="00A178D5">
        <w:rPr>
          <w:rFonts w:ascii="Times New Roman" w:hAnsi="Times New Roman"/>
          <w:spacing w:val="-2"/>
          <w:szCs w:val="24"/>
        </w:rPr>
        <w:t xml:space="preserve"> </w:t>
      </w:r>
      <w:r w:rsidRPr="00A178D5">
        <w:rPr>
          <w:rFonts w:ascii="Times New Roman" w:hAnsi="Times New Roman"/>
          <w:szCs w:val="24"/>
        </w:rPr>
        <w:t>environmental</w:t>
      </w:r>
      <w:r w:rsidRPr="00A178D5">
        <w:rPr>
          <w:rFonts w:ascii="Times New Roman" w:hAnsi="Times New Roman"/>
          <w:spacing w:val="-2"/>
          <w:szCs w:val="24"/>
        </w:rPr>
        <w:t xml:space="preserve"> </w:t>
      </w:r>
      <w:r w:rsidRPr="00A178D5">
        <w:rPr>
          <w:rFonts w:ascii="Times New Roman" w:hAnsi="Times New Roman"/>
          <w:szCs w:val="24"/>
        </w:rPr>
        <w:t>impacts</w:t>
      </w:r>
      <w:r w:rsidRPr="00A178D5">
        <w:rPr>
          <w:rFonts w:ascii="Times New Roman" w:hAnsi="Times New Roman"/>
          <w:spacing w:val="1"/>
          <w:szCs w:val="24"/>
        </w:rPr>
        <w:t xml:space="preserve"> </w:t>
      </w:r>
      <w:r w:rsidRPr="00A178D5">
        <w:rPr>
          <w:rFonts w:ascii="Times New Roman" w:hAnsi="Times New Roman"/>
          <w:szCs w:val="24"/>
        </w:rPr>
        <w:t>to the</w:t>
      </w:r>
      <w:r w:rsidRPr="00A178D5">
        <w:rPr>
          <w:rFonts w:ascii="Times New Roman" w:hAnsi="Times New Roman"/>
          <w:spacing w:val="-2"/>
          <w:szCs w:val="24"/>
        </w:rPr>
        <w:t xml:space="preserve"> </w:t>
      </w:r>
      <w:r w:rsidRPr="00A178D5">
        <w:rPr>
          <w:rFonts w:ascii="Times New Roman" w:hAnsi="Times New Roman"/>
          <w:szCs w:val="24"/>
        </w:rPr>
        <w:t>maximum</w:t>
      </w:r>
      <w:r w:rsidRPr="00A178D5">
        <w:rPr>
          <w:rFonts w:ascii="Times New Roman" w:hAnsi="Times New Roman"/>
          <w:spacing w:val="-2"/>
          <w:szCs w:val="24"/>
        </w:rPr>
        <w:t xml:space="preserve"> </w:t>
      </w:r>
      <w:r w:rsidRPr="00A178D5">
        <w:rPr>
          <w:rFonts w:ascii="Times New Roman" w:hAnsi="Times New Roman"/>
          <w:szCs w:val="24"/>
        </w:rPr>
        <w:t>extent</w:t>
      </w:r>
      <w:r w:rsidRPr="00A178D5">
        <w:rPr>
          <w:rFonts w:ascii="Times New Roman" w:hAnsi="Times New Roman"/>
          <w:spacing w:val="-2"/>
          <w:szCs w:val="24"/>
        </w:rPr>
        <w:t xml:space="preserve"> </w:t>
      </w:r>
      <w:r w:rsidRPr="00A178D5">
        <w:rPr>
          <w:rFonts w:ascii="Times New Roman" w:hAnsi="Times New Roman"/>
          <w:szCs w:val="24"/>
        </w:rPr>
        <w:t>practicable; and</w:t>
      </w:r>
    </w:p>
    <w:p w:rsidR="00150495" w:rsidRDefault="00150495" w:rsidP="00150495">
      <w:pPr>
        <w:pStyle w:val="ListParagraph"/>
      </w:pPr>
    </w:p>
    <w:p w:rsidR="00150495" w:rsidRPr="00D90976" w:rsidRDefault="00150495" w:rsidP="00150495">
      <w:pPr>
        <w:widowControl/>
        <w:numPr>
          <w:ilvl w:val="0"/>
          <w:numId w:val="6"/>
        </w:numPr>
        <w:tabs>
          <w:tab w:val="left" w:pos="720"/>
        </w:tabs>
        <w:kinsoku w:val="0"/>
        <w:overflowPunct w:val="0"/>
        <w:autoSpaceDE w:val="0"/>
        <w:autoSpaceDN w:val="0"/>
        <w:adjustRightInd w:val="0"/>
        <w:ind w:left="720"/>
        <w:jc w:val="both"/>
        <w:rPr>
          <w:rFonts w:ascii="Times New Roman" w:hAnsi="Times New Roman"/>
          <w:szCs w:val="24"/>
        </w:rPr>
      </w:pPr>
      <w:r w:rsidRPr="00D90976">
        <w:rPr>
          <w:rFonts w:ascii="Times New Roman" w:hAnsi="Times New Roman"/>
          <w:szCs w:val="24"/>
        </w:rPr>
        <w:t>The</w:t>
      </w:r>
      <w:r w:rsidRPr="00D90976">
        <w:rPr>
          <w:rFonts w:ascii="Times New Roman" w:hAnsi="Times New Roman"/>
          <w:spacing w:val="-2"/>
          <w:szCs w:val="24"/>
        </w:rPr>
        <w:t xml:space="preserve"> </w:t>
      </w:r>
      <w:r w:rsidRPr="00D90976">
        <w:rPr>
          <w:rFonts w:ascii="Times New Roman" w:hAnsi="Times New Roman"/>
          <w:szCs w:val="24"/>
        </w:rPr>
        <w:t>adverse</w:t>
      </w:r>
      <w:r w:rsidRPr="00D90976">
        <w:rPr>
          <w:rFonts w:ascii="Times New Roman" w:hAnsi="Times New Roman"/>
          <w:spacing w:val="3"/>
          <w:szCs w:val="24"/>
        </w:rPr>
        <w:t xml:space="preserve"> </w:t>
      </w:r>
      <w:r w:rsidRPr="00D90976">
        <w:rPr>
          <w:rFonts w:ascii="Times New Roman" w:hAnsi="Times New Roman"/>
          <w:szCs w:val="24"/>
        </w:rPr>
        <w:t>environmental</w:t>
      </w:r>
      <w:r w:rsidRPr="00D90976">
        <w:rPr>
          <w:rFonts w:ascii="Times New Roman" w:hAnsi="Times New Roman"/>
          <w:spacing w:val="3"/>
          <w:szCs w:val="24"/>
        </w:rPr>
        <w:t xml:space="preserve"> </w:t>
      </w:r>
      <w:r w:rsidRPr="00D90976">
        <w:rPr>
          <w:rFonts w:ascii="Times New Roman" w:hAnsi="Times New Roman"/>
          <w:szCs w:val="24"/>
        </w:rPr>
        <w:t>impacts</w:t>
      </w:r>
      <w:r w:rsidRPr="00D90976">
        <w:rPr>
          <w:rFonts w:ascii="Times New Roman" w:hAnsi="Times New Roman"/>
          <w:spacing w:val="1"/>
          <w:szCs w:val="24"/>
        </w:rPr>
        <w:t xml:space="preserve"> </w:t>
      </w:r>
      <w:r w:rsidRPr="00D90976">
        <w:rPr>
          <w:rFonts w:ascii="Times New Roman" w:hAnsi="Times New Roman"/>
          <w:szCs w:val="24"/>
        </w:rPr>
        <w:t>disclosed</w:t>
      </w:r>
      <w:r w:rsidRPr="00D90976">
        <w:rPr>
          <w:rFonts w:ascii="Times New Roman" w:hAnsi="Times New Roman"/>
          <w:spacing w:val="3"/>
          <w:szCs w:val="24"/>
        </w:rPr>
        <w:t xml:space="preserve"> </w:t>
      </w:r>
      <w:r w:rsidRPr="00D90976">
        <w:rPr>
          <w:rFonts w:ascii="Times New Roman" w:hAnsi="Times New Roman"/>
          <w:szCs w:val="24"/>
        </w:rPr>
        <w:t>in the</w:t>
      </w:r>
      <w:r w:rsidRPr="00D90976">
        <w:rPr>
          <w:rFonts w:ascii="Times New Roman" w:hAnsi="Times New Roman"/>
          <w:spacing w:val="3"/>
          <w:szCs w:val="24"/>
        </w:rPr>
        <w:t xml:space="preserve"> </w:t>
      </w:r>
      <w:r w:rsidRPr="00D90976">
        <w:rPr>
          <w:rFonts w:ascii="Times New Roman" w:hAnsi="Times New Roman"/>
          <w:szCs w:val="24"/>
        </w:rPr>
        <w:t>FEIS</w:t>
      </w:r>
      <w:r w:rsidRPr="00D90976">
        <w:rPr>
          <w:rFonts w:ascii="Times New Roman" w:hAnsi="Times New Roman"/>
          <w:spacing w:val="1"/>
          <w:szCs w:val="24"/>
        </w:rPr>
        <w:t xml:space="preserve"> </w:t>
      </w:r>
      <w:r w:rsidRPr="00D90976">
        <w:rPr>
          <w:rFonts w:ascii="Times New Roman" w:hAnsi="Times New Roman"/>
          <w:szCs w:val="24"/>
        </w:rPr>
        <w:t>will</w:t>
      </w:r>
      <w:r w:rsidRPr="00D90976">
        <w:rPr>
          <w:rFonts w:ascii="Times New Roman" w:hAnsi="Times New Roman"/>
          <w:spacing w:val="-2"/>
          <w:szCs w:val="24"/>
        </w:rPr>
        <w:t xml:space="preserve"> </w:t>
      </w:r>
      <w:r w:rsidRPr="00D90976">
        <w:rPr>
          <w:rFonts w:ascii="Times New Roman" w:hAnsi="Times New Roman"/>
          <w:szCs w:val="24"/>
        </w:rPr>
        <w:t>be</w:t>
      </w:r>
      <w:r w:rsidRPr="00D90976">
        <w:rPr>
          <w:rFonts w:ascii="Times New Roman" w:hAnsi="Times New Roman"/>
          <w:spacing w:val="-2"/>
          <w:szCs w:val="24"/>
        </w:rPr>
        <w:t xml:space="preserve"> </w:t>
      </w:r>
      <w:r w:rsidRPr="00D90976">
        <w:rPr>
          <w:rFonts w:ascii="Times New Roman" w:hAnsi="Times New Roman"/>
          <w:szCs w:val="24"/>
        </w:rPr>
        <w:t>minimized or avoided to the</w:t>
      </w:r>
      <w:r w:rsidRPr="00D90976">
        <w:rPr>
          <w:rFonts w:ascii="Times New Roman" w:hAnsi="Times New Roman"/>
          <w:spacing w:val="-2"/>
          <w:szCs w:val="24"/>
        </w:rPr>
        <w:t xml:space="preserve"> </w:t>
      </w:r>
      <w:r w:rsidRPr="00D90976">
        <w:rPr>
          <w:rFonts w:ascii="Times New Roman" w:hAnsi="Times New Roman"/>
          <w:szCs w:val="24"/>
        </w:rPr>
        <w:t>maximum</w:t>
      </w:r>
      <w:r w:rsidRPr="00D90976">
        <w:rPr>
          <w:rFonts w:ascii="Times New Roman" w:hAnsi="Times New Roman"/>
          <w:spacing w:val="-2"/>
          <w:szCs w:val="24"/>
        </w:rPr>
        <w:t xml:space="preserve"> </w:t>
      </w:r>
      <w:r w:rsidRPr="00D90976">
        <w:rPr>
          <w:rFonts w:ascii="Times New Roman" w:hAnsi="Times New Roman"/>
          <w:szCs w:val="24"/>
        </w:rPr>
        <w:t>extent</w:t>
      </w:r>
      <w:r w:rsidRPr="00D90976">
        <w:rPr>
          <w:rFonts w:ascii="Times New Roman" w:hAnsi="Times New Roman"/>
          <w:spacing w:val="-2"/>
          <w:szCs w:val="24"/>
        </w:rPr>
        <w:t xml:space="preserve"> </w:t>
      </w:r>
      <w:r w:rsidRPr="00D90976">
        <w:rPr>
          <w:rFonts w:ascii="Times New Roman" w:hAnsi="Times New Roman"/>
          <w:szCs w:val="24"/>
        </w:rPr>
        <w:t>practicable</w:t>
      </w:r>
      <w:r w:rsidRPr="00D90976">
        <w:rPr>
          <w:rFonts w:ascii="Times New Roman" w:hAnsi="Times New Roman"/>
          <w:spacing w:val="-3"/>
          <w:szCs w:val="24"/>
        </w:rPr>
        <w:t xml:space="preserve"> </w:t>
      </w:r>
      <w:r w:rsidRPr="00D90976">
        <w:rPr>
          <w:rFonts w:ascii="Times New Roman" w:hAnsi="Times New Roman"/>
          <w:szCs w:val="24"/>
        </w:rPr>
        <w:t>by</w:t>
      </w:r>
      <w:r w:rsidRPr="00D90976">
        <w:rPr>
          <w:rFonts w:ascii="Times New Roman" w:hAnsi="Times New Roman"/>
          <w:spacing w:val="4"/>
          <w:szCs w:val="24"/>
        </w:rPr>
        <w:t xml:space="preserve"> </w:t>
      </w:r>
      <w:r w:rsidRPr="00D90976">
        <w:rPr>
          <w:rFonts w:ascii="Times New Roman" w:hAnsi="Times New Roman"/>
          <w:szCs w:val="24"/>
        </w:rPr>
        <w:t>incorporating</w:t>
      </w:r>
      <w:r w:rsidRPr="00D90976">
        <w:rPr>
          <w:rFonts w:ascii="Times New Roman" w:hAnsi="Times New Roman"/>
          <w:spacing w:val="4"/>
          <w:szCs w:val="24"/>
        </w:rPr>
        <w:t xml:space="preserve"> </w:t>
      </w:r>
      <w:r w:rsidRPr="00D90976">
        <w:rPr>
          <w:rFonts w:ascii="Times New Roman" w:hAnsi="Times New Roman"/>
          <w:szCs w:val="24"/>
        </w:rPr>
        <w:t>as</w:t>
      </w:r>
      <w:r w:rsidRPr="00D90976">
        <w:rPr>
          <w:rFonts w:ascii="Times New Roman" w:hAnsi="Times New Roman"/>
          <w:spacing w:val="1"/>
          <w:szCs w:val="24"/>
        </w:rPr>
        <w:t xml:space="preserve"> </w:t>
      </w:r>
      <w:r w:rsidRPr="00D90976">
        <w:rPr>
          <w:rFonts w:ascii="Times New Roman" w:hAnsi="Times New Roman"/>
          <w:szCs w:val="24"/>
        </w:rPr>
        <w:t>conditions</w:t>
      </w:r>
      <w:r w:rsidRPr="00D90976">
        <w:rPr>
          <w:rFonts w:ascii="Times New Roman" w:hAnsi="Times New Roman"/>
          <w:spacing w:val="1"/>
          <w:szCs w:val="24"/>
        </w:rPr>
        <w:t xml:space="preserve"> </w:t>
      </w:r>
      <w:r w:rsidRPr="00D90976">
        <w:rPr>
          <w:rFonts w:ascii="Times New Roman" w:hAnsi="Times New Roman"/>
          <w:szCs w:val="24"/>
        </w:rPr>
        <w:t>to</w:t>
      </w:r>
      <w:r w:rsidRPr="00D90976">
        <w:rPr>
          <w:rFonts w:ascii="Times New Roman" w:hAnsi="Times New Roman"/>
          <w:spacing w:val="4"/>
          <w:szCs w:val="24"/>
        </w:rPr>
        <w:t xml:space="preserve"> </w:t>
      </w:r>
      <w:r w:rsidRPr="00D90976">
        <w:rPr>
          <w:rFonts w:ascii="Times New Roman" w:hAnsi="Times New Roman"/>
          <w:szCs w:val="24"/>
        </w:rPr>
        <w:t>the</w:t>
      </w:r>
      <w:r w:rsidRPr="00D90976">
        <w:rPr>
          <w:rFonts w:ascii="Times New Roman" w:hAnsi="Times New Roman"/>
          <w:spacing w:val="-2"/>
          <w:szCs w:val="24"/>
        </w:rPr>
        <w:t xml:space="preserve"> </w:t>
      </w:r>
      <w:r w:rsidRPr="00D90976">
        <w:rPr>
          <w:rFonts w:ascii="Times New Roman" w:hAnsi="Times New Roman"/>
          <w:szCs w:val="24"/>
        </w:rPr>
        <w:t>approval, pursuant</w:t>
      </w:r>
      <w:r w:rsidRPr="00D90976">
        <w:rPr>
          <w:rFonts w:ascii="Times New Roman" w:hAnsi="Times New Roman"/>
          <w:spacing w:val="-2"/>
          <w:szCs w:val="24"/>
        </w:rPr>
        <w:t xml:space="preserve"> </w:t>
      </w:r>
      <w:r w:rsidRPr="00D90976">
        <w:rPr>
          <w:rFonts w:ascii="Times New Roman" w:hAnsi="Times New Roman"/>
          <w:szCs w:val="24"/>
        </w:rPr>
        <w:t>to the</w:t>
      </w:r>
      <w:r w:rsidRPr="00D90976">
        <w:rPr>
          <w:rFonts w:ascii="Times New Roman" w:hAnsi="Times New Roman"/>
          <w:spacing w:val="-1"/>
          <w:szCs w:val="24"/>
        </w:rPr>
        <w:t xml:space="preserve"> </w:t>
      </w:r>
      <w:r w:rsidRPr="00D90976">
        <w:rPr>
          <w:rFonts w:ascii="Times New Roman" w:hAnsi="Times New Roman"/>
          <w:szCs w:val="24"/>
        </w:rPr>
        <w:t>restrictive</w:t>
      </w:r>
      <w:r w:rsidRPr="00D90976">
        <w:rPr>
          <w:rFonts w:ascii="Times New Roman" w:hAnsi="Times New Roman"/>
          <w:spacing w:val="-2"/>
          <w:szCs w:val="24"/>
        </w:rPr>
        <w:t xml:space="preserve"> </w:t>
      </w:r>
      <w:r w:rsidRPr="00D90976">
        <w:rPr>
          <w:rFonts w:ascii="Times New Roman" w:hAnsi="Times New Roman"/>
          <w:szCs w:val="24"/>
        </w:rPr>
        <w:t>declaration dated October</w:t>
      </w:r>
      <w:r w:rsidRPr="00D90976">
        <w:rPr>
          <w:rFonts w:ascii="Times New Roman" w:hAnsi="Times New Roman"/>
          <w:spacing w:val="4"/>
          <w:szCs w:val="24"/>
        </w:rPr>
        <w:t xml:space="preserve"> </w:t>
      </w:r>
      <w:r w:rsidRPr="00D90976">
        <w:rPr>
          <w:rFonts w:ascii="Times New Roman" w:hAnsi="Times New Roman"/>
          <w:szCs w:val="24"/>
        </w:rPr>
        <w:t>7, 2021, those</w:t>
      </w:r>
      <w:r w:rsidRPr="00D90976">
        <w:rPr>
          <w:rFonts w:ascii="Times New Roman" w:hAnsi="Times New Roman"/>
          <w:spacing w:val="-2"/>
          <w:szCs w:val="24"/>
        </w:rPr>
        <w:t xml:space="preserve"> </w:t>
      </w:r>
      <w:r w:rsidRPr="00D90976">
        <w:rPr>
          <w:rFonts w:ascii="Times New Roman" w:hAnsi="Times New Roman"/>
          <w:szCs w:val="24"/>
        </w:rPr>
        <w:t>project</w:t>
      </w:r>
      <w:r w:rsidRPr="00D90976">
        <w:rPr>
          <w:rFonts w:ascii="Times New Roman" w:hAnsi="Times New Roman"/>
          <w:spacing w:val="-2"/>
          <w:szCs w:val="24"/>
        </w:rPr>
        <w:t xml:space="preserve"> </w:t>
      </w:r>
      <w:r w:rsidRPr="00D90976">
        <w:rPr>
          <w:rFonts w:ascii="Times New Roman" w:hAnsi="Times New Roman"/>
          <w:szCs w:val="24"/>
        </w:rPr>
        <w:t>components related to the</w:t>
      </w:r>
      <w:r w:rsidRPr="00D90976">
        <w:rPr>
          <w:rFonts w:ascii="Times New Roman" w:hAnsi="Times New Roman"/>
          <w:spacing w:val="-2"/>
          <w:szCs w:val="24"/>
        </w:rPr>
        <w:t xml:space="preserve"> </w:t>
      </w:r>
      <w:r w:rsidRPr="00D90976">
        <w:rPr>
          <w:rFonts w:ascii="Times New Roman" w:hAnsi="Times New Roman"/>
          <w:szCs w:val="24"/>
        </w:rPr>
        <w:t>environment</w:t>
      </w:r>
      <w:r w:rsidRPr="00D90976">
        <w:rPr>
          <w:rFonts w:ascii="Times New Roman" w:hAnsi="Times New Roman"/>
          <w:spacing w:val="-2"/>
          <w:szCs w:val="24"/>
        </w:rPr>
        <w:t xml:space="preserve"> </w:t>
      </w:r>
      <w:r w:rsidRPr="00D90976">
        <w:rPr>
          <w:rFonts w:ascii="Times New Roman" w:hAnsi="Times New Roman"/>
          <w:szCs w:val="24"/>
        </w:rPr>
        <w:t>and</w:t>
      </w:r>
      <w:r w:rsidRPr="00D90976">
        <w:rPr>
          <w:rFonts w:ascii="Times New Roman" w:hAnsi="Times New Roman"/>
          <w:spacing w:val="3"/>
          <w:szCs w:val="24"/>
        </w:rPr>
        <w:t xml:space="preserve"> </w:t>
      </w:r>
      <w:r w:rsidRPr="00D90976">
        <w:rPr>
          <w:rFonts w:ascii="Times New Roman" w:hAnsi="Times New Roman"/>
          <w:szCs w:val="24"/>
        </w:rPr>
        <w:t>mitigation measures</w:t>
      </w:r>
      <w:r w:rsidRPr="00D90976">
        <w:rPr>
          <w:rFonts w:ascii="Times New Roman" w:hAnsi="Times New Roman"/>
          <w:spacing w:val="1"/>
          <w:szCs w:val="24"/>
        </w:rPr>
        <w:t xml:space="preserve"> </w:t>
      </w:r>
      <w:r w:rsidRPr="00D90976">
        <w:rPr>
          <w:rFonts w:ascii="Times New Roman" w:hAnsi="Times New Roman"/>
          <w:szCs w:val="24"/>
        </w:rPr>
        <w:t>that</w:t>
      </w:r>
      <w:r w:rsidRPr="00D90976">
        <w:rPr>
          <w:rFonts w:ascii="Times New Roman" w:hAnsi="Times New Roman"/>
          <w:spacing w:val="-2"/>
          <w:szCs w:val="24"/>
        </w:rPr>
        <w:t xml:space="preserve"> </w:t>
      </w:r>
      <w:r w:rsidRPr="00D90976">
        <w:rPr>
          <w:rFonts w:ascii="Times New Roman" w:hAnsi="Times New Roman"/>
          <w:szCs w:val="24"/>
        </w:rPr>
        <w:t>were</w:t>
      </w:r>
      <w:r w:rsidRPr="00D90976">
        <w:rPr>
          <w:rFonts w:ascii="Times New Roman" w:hAnsi="Times New Roman"/>
          <w:spacing w:val="-2"/>
          <w:szCs w:val="24"/>
        </w:rPr>
        <w:t xml:space="preserve"> </w:t>
      </w:r>
      <w:r w:rsidRPr="00D90976">
        <w:rPr>
          <w:rFonts w:ascii="Times New Roman" w:hAnsi="Times New Roman"/>
          <w:szCs w:val="24"/>
        </w:rPr>
        <w:t>identified as</w:t>
      </w:r>
      <w:r w:rsidRPr="00D90976">
        <w:rPr>
          <w:rFonts w:ascii="Times New Roman" w:hAnsi="Times New Roman"/>
          <w:spacing w:val="1"/>
          <w:szCs w:val="24"/>
        </w:rPr>
        <w:t xml:space="preserve"> </w:t>
      </w:r>
      <w:r w:rsidRPr="00D90976">
        <w:rPr>
          <w:rFonts w:ascii="Times New Roman" w:hAnsi="Times New Roman"/>
          <w:szCs w:val="24"/>
        </w:rPr>
        <w:t>practicable.</w:t>
      </w:r>
    </w:p>
    <w:p w:rsidR="00150495" w:rsidRPr="00D90976" w:rsidRDefault="00150495" w:rsidP="00150495">
      <w:pPr>
        <w:widowControl/>
        <w:tabs>
          <w:tab w:val="left" w:pos="720"/>
        </w:tabs>
        <w:ind w:left="720"/>
        <w:jc w:val="both"/>
        <w:rPr>
          <w:rFonts w:ascii="Times New Roman" w:eastAsia="Calibri" w:hAnsi="Times New Roman"/>
          <w:snapToGrid/>
          <w:szCs w:val="24"/>
        </w:rPr>
      </w:pPr>
    </w:p>
    <w:p w:rsidR="00150495" w:rsidRPr="008F2AEB" w:rsidRDefault="00150495" w:rsidP="00150495">
      <w:pPr>
        <w:widowControl/>
        <w:tabs>
          <w:tab w:val="left" w:pos="-1080"/>
          <w:tab w:val="left" w:pos="-720"/>
          <w:tab w:val="left" w:pos="0"/>
          <w:tab w:val="left" w:pos="720"/>
          <w:tab w:val="left" w:pos="1080"/>
        </w:tabs>
        <w:ind w:firstLine="720"/>
        <w:jc w:val="both"/>
        <w:rPr>
          <w:rFonts w:ascii="Times New Roman" w:eastAsia="Calibri" w:hAnsi="Times New Roman"/>
          <w:snapToGrid/>
          <w:szCs w:val="24"/>
        </w:rPr>
      </w:pPr>
      <w:r w:rsidRPr="008F2AEB">
        <w:rPr>
          <w:rFonts w:ascii="Times New Roman" w:eastAsia="Calibri" w:hAnsi="Times New Roman"/>
          <w:snapToGrid/>
          <w:szCs w:val="24"/>
        </w:rPr>
        <w:t xml:space="preserve">The Decision, together with the FEIS </w:t>
      </w:r>
      <w:r w:rsidR="004B6394">
        <w:rPr>
          <w:rFonts w:ascii="Times New Roman" w:eastAsia="Calibri" w:hAnsi="Times New Roman"/>
          <w:snapToGrid/>
          <w:szCs w:val="24"/>
        </w:rPr>
        <w:t xml:space="preserve">and Technical Memorandum </w:t>
      </w:r>
      <w:r w:rsidRPr="008F2AEB">
        <w:rPr>
          <w:rFonts w:ascii="Times New Roman" w:eastAsia="Calibri" w:hAnsi="Times New Roman"/>
          <w:snapToGrid/>
          <w:szCs w:val="24"/>
        </w:rPr>
        <w:t>constitute the written statement of facts, and of social, economic and other factors and standards that form the basis of this determination, pursuant to 6 N.Y.C.R.R. §617.11(d).</w:t>
      </w:r>
    </w:p>
    <w:p w:rsidR="00150495" w:rsidRPr="008F2AEB" w:rsidRDefault="00150495" w:rsidP="00150495">
      <w:pPr>
        <w:jc w:val="both"/>
        <w:rPr>
          <w:rFonts w:ascii="Times New Roman" w:hAnsi="Times New Roman"/>
          <w:szCs w:val="24"/>
        </w:rPr>
      </w:pPr>
    </w:p>
    <w:p w:rsidR="00286255" w:rsidRDefault="00286255" w:rsidP="00286255">
      <w:pPr>
        <w:tabs>
          <w:tab w:val="left" w:pos="720"/>
        </w:tabs>
        <w:jc w:val="both"/>
        <w:rPr>
          <w:rFonts w:ascii="Times New Roman" w:hAnsi="Times New Roman"/>
          <w:szCs w:val="24"/>
        </w:rPr>
      </w:pPr>
      <w:r>
        <w:rPr>
          <w:rFonts w:ascii="Times New Roman" w:hAnsi="Times New Roman"/>
          <w:snapToGrid/>
          <w:szCs w:val="24"/>
        </w:rPr>
        <w:tab/>
      </w:r>
      <w:r w:rsidR="00600128" w:rsidRPr="006D0364">
        <w:rPr>
          <w:rFonts w:ascii="Times New Roman" w:hAnsi="Times New Roman"/>
          <w:snapToGrid/>
          <w:szCs w:val="24"/>
        </w:rPr>
        <w:t>Pursuant to Sections 197</w:t>
      </w:r>
      <w:r w:rsidR="00600128" w:rsidRPr="006D0364">
        <w:rPr>
          <w:rFonts w:ascii="Times New Roman" w:hAnsi="Times New Roman"/>
          <w:snapToGrid/>
          <w:szCs w:val="24"/>
        </w:rPr>
        <w:noBreakHyphen/>
        <w:t xml:space="preserve">d and </w:t>
      </w:r>
      <w:r w:rsidR="00600128" w:rsidRPr="00150495">
        <w:rPr>
          <w:rFonts w:ascii="Times New Roman" w:hAnsi="Times New Roman"/>
          <w:snapToGrid/>
          <w:szCs w:val="24"/>
        </w:rPr>
        <w:t>200</w:t>
      </w:r>
      <w:r w:rsidR="00600128" w:rsidRPr="006D0364">
        <w:rPr>
          <w:rFonts w:ascii="Times New Roman" w:hAnsi="Times New Roman"/>
          <w:snapToGrid/>
          <w:szCs w:val="24"/>
        </w:rPr>
        <w:t xml:space="preserve"> of the City Charter</w:t>
      </w:r>
      <w:r w:rsidR="005A3FF5" w:rsidRPr="006D0364">
        <w:rPr>
          <w:rFonts w:ascii="Times New Roman" w:hAnsi="Times New Roman"/>
          <w:snapToGrid/>
          <w:szCs w:val="24"/>
        </w:rPr>
        <w:t xml:space="preserve"> and</w:t>
      </w:r>
      <w:r w:rsidR="00600128" w:rsidRPr="006D0364">
        <w:rPr>
          <w:rFonts w:ascii="Times New Roman" w:hAnsi="Times New Roman"/>
          <w:snapToGrid/>
          <w:szCs w:val="24"/>
        </w:rPr>
        <w:t xml:space="preserve"> on the basis of the Decision </w:t>
      </w:r>
      <w:r w:rsidR="00600128" w:rsidRPr="006D0364">
        <w:rPr>
          <w:rFonts w:ascii="Times New Roman" w:hAnsi="Times New Roman"/>
          <w:snapToGrid/>
          <w:szCs w:val="24"/>
        </w:rPr>
        <w:lastRenderedPageBreak/>
        <w:t>and</w:t>
      </w:r>
      <w:r w:rsidR="00600128" w:rsidRPr="007466B0">
        <w:rPr>
          <w:rFonts w:ascii="Times New Roman" w:hAnsi="Times New Roman"/>
          <w:szCs w:val="24"/>
        </w:rPr>
        <w:t xml:space="preserve">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w:t>
      </w:r>
      <w:r w:rsidR="005A3FF5" w:rsidRPr="00286255">
        <w:rPr>
          <w:rFonts w:ascii="Times New Roman" w:hAnsi="Times New Roman"/>
          <w:szCs w:val="24"/>
        </w:rPr>
        <w:t>th</w:t>
      </w:r>
      <w:r w:rsidR="000408EB" w:rsidRPr="00286255">
        <w:rPr>
          <w:rFonts w:ascii="Times New Roman" w:hAnsi="Times New Roman"/>
          <w:szCs w:val="24"/>
        </w:rPr>
        <w:t>e</w:t>
      </w:r>
      <w:r w:rsidR="005A3FF5" w:rsidRPr="00286255">
        <w:rPr>
          <w:rFonts w:ascii="Times New Roman" w:hAnsi="Times New Roman"/>
          <w:szCs w:val="24"/>
        </w:rPr>
        <w:t xml:space="preserve"> repo</w:t>
      </w:r>
      <w:r w:rsidR="00FD5771" w:rsidRPr="00286255">
        <w:rPr>
          <w:rFonts w:ascii="Times New Roman" w:hAnsi="Times New Roman"/>
          <w:szCs w:val="24"/>
        </w:rPr>
        <w:t>r</w:t>
      </w:r>
      <w:r w:rsidR="005A3FF5" w:rsidRPr="00286255">
        <w:rPr>
          <w:rFonts w:ascii="Times New Roman" w:hAnsi="Times New Roman"/>
          <w:szCs w:val="24"/>
        </w:rPr>
        <w:t xml:space="preserve">t, C </w:t>
      </w:r>
      <w:r w:rsidR="00150495">
        <w:rPr>
          <w:rFonts w:ascii="Times New Roman" w:hAnsi="Times New Roman"/>
          <w:szCs w:val="24"/>
        </w:rPr>
        <w:t xml:space="preserve">210414 </w:t>
      </w:r>
      <w:r w:rsidR="005A3FF5" w:rsidRPr="00286255">
        <w:rPr>
          <w:rFonts w:ascii="Times New Roman" w:hAnsi="Times New Roman"/>
          <w:szCs w:val="24"/>
        </w:rPr>
        <w:t>Z</w:t>
      </w:r>
      <w:r w:rsidR="001C00C2" w:rsidRPr="00286255">
        <w:rPr>
          <w:rFonts w:ascii="Times New Roman" w:hAnsi="Times New Roman"/>
          <w:szCs w:val="24"/>
        </w:rPr>
        <w:t>S</w:t>
      </w:r>
      <w:r w:rsidR="00150495">
        <w:rPr>
          <w:rFonts w:ascii="Times New Roman" w:hAnsi="Times New Roman"/>
          <w:szCs w:val="24"/>
        </w:rPr>
        <w:t>M</w:t>
      </w:r>
      <w:r w:rsidR="005A3FF5" w:rsidRPr="00286255">
        <w:rPr>
          <w:rFonts w:ascii="Times New Roman" w:hAnsi="Times New Roman"/>
          <w:szCs w:val="24"/>
        </w:rPr>
        <w:t>, incorporated by reference herein</w:t>
      </w:r>
      <w:r w:rsidR="00AE35E9" w:rsidRPr="00286255">
        <w:rPr>
          <w:rFonts w:ascii="Times New Roman" w:hAnsi="Times New Roman"/>
          <w:szCs w:val="24"/>
        </w:rPr>
        <w:t>, and the record before the Council</w:t>
      </w:r>
      <w:r w:rsidR="00600128" w:rsidRPr="00286255">
        <w:rPr>
          <w:rFonts w:ascii="Times New Roman" w:hAnsi="Times New Roman"/>
          <w:szCs w:val="24"/>
        </w:rPr>
        <w:t>,</w:t>
      </w:r>
      <w:r w:rsidR="00726E50" w:rsidRPr="00286255">
        <w:rPr>
          <w:rFonts w:ascii="Times New Roman" w:hAnsi="Times New Roman"/>
          <w:szCs w:val="24"/>
        </w:rPr>
        <w:t xml:space="preserve"> the Council </w:t>
      </w:r>
      <w:r w:rsidR="00600128" w:rsidRPr="00286255">
        <w:rPr>
          <w:rFonts w:ascii="Times New Roman" w:hAnsi="Times New Roman"/>
          <w:szCs w:val="24"/>
        </w:rPr>
        <w:t xml:space="preserve">approves the </w:t>
      </w:r>
      <w:r w:rsidR="003E2334" w:rsidRPr="00286255">
        <w:rPr>
          <w:rFonts w:ascii="Times New Roman" w:hAnsi="Times New Roman"/>
          <w:szCs w:val="24"/>
        </w:rPr>
        <w:t>Decision of the City Planning Commission</w:t>
      </w:r>
      <w:r w:rsidR="00DA53DA">
        <w:rPr>
          <w:rFonts w:ascii="Times New Roman" w:hAnsi="Times New Roman"/>
          <w:szCs w:val="24"/>
        </w:rPr>
        <w:t>, with the following modifications</w:t>
      </w:r>
      <w:r w:rsidRPr="00286255">
        <w:rPr>
          <w:rFonts w:ascii="Times New Roman" w:hAnsi="Times New Roman"/>
          <w:szCs w:val="24"/>
        </w:rPr>
        <w:t>.</w:t>
      </w:r>
    </w:p>
    <w:p w:rsidR="00DA53DA" w:rsidRDefault="00DA53DA" w:rsidP="00286255">
      <w:pPr>
        <w:tabs>
          <w:tab w:val="left" w:pos="720"/>
        </w:tabs>
        <w:jc w:val="both"/>
        <w:rPr>
          <w:rFonts w:ascii="Times New Roman" w:hAnsi="Times New Roman"/>
          <w:szCs w:val="24"/>
        </w:rPr>
      </w:pPr>
    </w:p>
    <w:p w:rsidR="00DA53DA" w:rsidRPr="00D427B4" w:rsidRDefault="00DA53DA" w:rsidP="00DA53DA">
      <w:pPr>
        <w:rPr>
          <w:rFonts w:ascii="Times New Roman" w:hAnsi="Times New Roman"/>
          <w:snapToGrid/>
        </w:rPr>
      </w:pPr>
      <w:r w:rsidRPr="00D427B4">
        <w:rPr>
          <w:rFonts w:ascii="Times New Roman" w:hAnsi="Times New Roman"/>
        </w:rPr>
        <w:t xml:space="preserve">Matter </w:t>
      </w:r>
      <w:r w:rsidRPr="00D427B4">
        <w:rPr>
          <w:rFonts w:ascii="Times New Roman" w:hAnsi="Times New Roman"/>
          <w:dstrike/>
        </w:rPr>
        <w:t>double struck out</w:t>
      </w:r>
      <w:r w:rsidRPr="00D427B4">
        <w:rPr>
          <w:rFonts w:ascii="Times New Roman" w:hAnsi="Times New Roman"/>
        </w:rPr>
        <w:t xml:space="preserve"> is old, deleted by the City Council;</w:t>
      </w:r>
    </w:p>
    <w:p w:rsidR="00DA53DA" w:rsidRPr="00DA53DA" w:rsidRDefault="00DA53DA" w:rsidP="00DA53DA">
      <w:pPr>
        <w:pStyle w:val="BodyA"/>
        <w:jc w:val="both"/>
        <w:rPr>
          <w:rFonts w:eastAsia="MS Mincho" w:cs="Times New Roman"/>
        </w:rPr>
      </w:pPr>
      <w:r w:rsidRPr="00D427B4">
        <w:rPr>
          <w:rFonts w:cs="Times New Roman"/>
        </w:rPr>
        <w:t xml:space="preserve">Matter </w:t>
      </w:r>
      <w:r w:rsidRPr="00D427B4">
        <w:rPr>
          <w:rFonts w:cs="Times New Roman"/>
          <w:u w:val="double"/>
        </w:rPr>
        <w:t>double-underlined</w:t>
      </w:r>
      <w:r w:rsidRPr="00D427B4">
        <w:rPr>
          <w:rFonts w:cs="Times New Roman"/>
        </w:rPr>
        <w:t xml:space="preserve"> is new, added by the City Council</w:t>
      </w:r>
    </w:p>
    <w:p w:rsidR="00150495" w:rsidRDefault="00150495" w:rsidP="00286255">
      <w:pPr>
        <w:tabs>
          <w:tab w:val="left" w:pos="720"/>
        </w:tabs>
        <w:jc w:val="both"/>
        <w:rPr>
          <w:rFonts w:ascii="Times New Roman" w:hAnsi="Times New Roman"/>
          <w:szCs w:val="24"/>
        </w:rPr>
      </w:pPr>
    </w:p>
    <w:p w:rsidR="000D0074" w:rsidRPr="000D0074" w:rsidRDefault="000D0074" w:rsidP="00E467DE">
      <w:pPr>
        <w:widowControl/>
        <w:numPr>
          <w:ilvl w:val="0"/>
          <w:numId w:val="7"/>
        </w:numPr>
        <w:tabs>
          <w:tab w:val="left" w:pos="720"/>
        </w:tabs>
        <w:autoSpaceDE w:val="0"/>
        <w:autoSpaceDN w:val="0"/>
        <w:adjustRightInd w:val="0"/>
        <w:ind w:hanging="720"/>
        <w:contextualSpacing/>
        <w:jc w:val="both"/>
        <w:rPr>
          <w:rFonts w:ascii="Times New Roman" w:hAnsi="Times New Roman"/>
          <w:snapToGrid/>
          <w:szCs w:val="24"/>
        </w:rPr>
      </w:pPr>
      <w:r w:rsidRPr="000D0074">
        <w:rPr>
          <w:rFonts w:ascii="Times New Roman" w:hAnsi="Times New Roman"/>
          <w:snapToGrid/>
          <w:szCs w:val="24"/>
        </w:rPr>
        <w:t>The property that is the subject of this application (C 210414 ZSM) shall be developed in size and arrangement substantially in accordance with the dimensions, specifications and zoning computations indicated on the following plans, prepared by Skidmore, Owings and Merrell LLP, filed with this application and incorporated in this resolution:</w:t>
      </w:r>
    </w:p>
    <w:p w:rsidR="000D0074" w:rsidRPr="000D0074" w:rsidRDefault="000D0074" w:rsidP="00E467DE">
      <w:pPr>
        <w:widowControl/>
        <w:autoSpaceDE w:val="0"/>
        <w:autoSpaceDN w:val="0"/>
        <w:adjustRightInd w:val="0"/>
        <w:ind w:left="720"/>
        <w:contextualSpacing/>
        <w:jc w:val="both"/>
        <w:rPr>
          <w:rFonts w:ascii="Times New Roman" w:hAnsi="Times New Roman"/>
          <w:snapToGrid/>
          <w:szCs w:val="24"/>
        </w:rPr>
      </w:pPr>
    </w:p>
    <w:tbl>
      <w:tblPr>
        <w:tblW w:w="8892" w:type="dxa"/>
        <w:tblInd w:w="558" w:type="dxa"/>
        <w:tblLayout w:type="fixed"/>
        <w:tblLook w:val="06A0" w:firstRow="1" w:lastRow="0" w:firstColumn="1" w:lastColumn="0" w:noHBand="1" w:noVBand="1"/>
      </w:tblPr>
      <w:tblGrid>
        <w:gridCol w:w="1962"/>
        <w:gridCol w:w="4860"/>
        <w:gridCol w:w="2070"/>
      </w:tblGrid>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b/>
                <w:bCs/>
                <w:snapToGrid/>
                <w:szCs w:val="24"/>
              </w:rPr>
            </w:pPr>
            <w:bookmarkStart w:id="1" w:name="_Hlk85103234"/>
            <w:r w:rsidRPr="000D0074">
              <w:rPr>
                <w:rFonts w:ascii="Times New Roman" w:hAnsi="Times New Roman"/>
                <w:b/>
                <w:bCs/>
                <w:snapToGrid/>
                <w:szCs w:val="24"/>
              </w:rPr>
              <w:t xml:space="preserve">C 210414 ZSM </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b/>
                <w:bCs/>
                <w:snapToGrid/>
                <w:sz w:val="22"/>
                <w:szCs w:val="22"/>
                <w:u w:val="single"/>
              </w:rPr>
            </w:pP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b/>
                <w:bCs/>
                <w:snapToGrid/>
                <w:sz w:val="22"/>
                <w:szCs w:val="22"/>
                <w:u w:val="single"/>
              </w:rPr>
            </w:pP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b/>
                <w:bCs/>
                <w:snapToGrid/>
                <w:sz w:val="22"/>
                <w:szCs w:val="22"/>
                <w:u w:val="single"/>
              </w:rPr>
            </w:pPr>
            <w:r w:rsidRPr="000D0074">
              <w:rPr>
                <w:rFonts w:ascii="Times New Roman" w:hAnsi="Times New Roman"/>
                <w:b/>
                <w:bCs/>
                <w:snapToGrid/>
                <w:sz w:val="22"/>
                <w:szCs w:val="22"/>
                <w:u w:val="single"/>
              </w:rPr>
              <w:t>Dwg No.</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b/>
                <w:bCs/>
                <w:snapToGrid/>
                <w:sz w:val="22"/>
                <w:szCs w:val="22"/>
                <w:u w:val="single"/>
              </w:rPr>
            </w:pPr>
            <w:r w:rsidRPr="000D0074">
              <w:rPr>
                <w:rFonts w:ascii="Times New Roman" w:hAnsi="Times New Roman"/>
                <w:b/>
                <w:bCs/>
                <w:snapToGrid/>
                <w:sz w:val="22"/>
                <w:szCs w:val="22"/>
                <w:u w:val="single"/>
              </w:rPr>
              <w:t>Title</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b/>
                <w:bCs/>
                <w:snapToGrid/>
                <w:sz w:val="22"/>
                <w:szCs w:val="22"/>
                <w:u w:val="single"/>
              </w:rPr>
            </w:pPr>
            <w:r w:rsidRPr="000D0074">
              <w:rPr>
                <w:rFonts w:ascii="Times New Roman" w:hAnsi="Times New Roman"/>
                <w:b/>
                <w:bCs/>
                <w:snapToGrid/>
                <w:sz w:val="22"/>
                <w:szCs w:val="22"/>
                <w:u w:val="single"/>
              </w:rPr>
              <w:t>Last Revised Date</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Z-002</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Zoning Calculations</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10/08/2021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Z-003</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Zoning Lot Site Plan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Z-201 </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Z-202</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Zoning Waiver Plan – Ground Floor</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Zoning Waiver Plan – Level 2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Z-250</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Zoning Waiver Sections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Z-300</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Daylight Evaluation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Z-301</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Daylight Evaluation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Z-302</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Daylight Evaluation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lastRenderedPageBreak/>
              <w:t>Z-303</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Daylight Evaluation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Z-304</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Daylight Evaluation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Z-305</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Daylight Evaluation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Z-306</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Daylight Evaluation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Z-307</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Daylight Evaluation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DA53DA">
              <w:rPr>
                <w:rFonts w:ascii="Times New Roman" w:hAnsi="Times New Roman"/>
                <w:dstrike/>
                <w:snapToGrid/>
                <w:sz w:val="22"/>
                <w:szCs w:val="22"/>
              </w:rPr>
              <w:t>05/10/2021</w:t>
            </w:r>
            <w:r w:rsidR="00DA53DA" w:rsidRPr="00DA53DA">
              <w:rPr>
                <w:rFonts w:ascii="Times New Roman" w:hAnsi="Times New Roman"/>
                <w:snapToGrid/>
                <w:sz w:val="22"/>
                <w:szCs w:val="22"/>
                <w:u w:val="double"/>
              </w:rPr>
              <w:t>12/13/2021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TI-099</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Transit Improvements Key Plan – Sub-Cellar 1</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05/102021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TI-100</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TI-101</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Transit Improvements Key Plan – Cellar  </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Transit Improvements Key Plan – Ground Floor</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05/10/2021</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05/10/2021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TI-110</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Transit Improvements – R-238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05/10/2021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TI-120</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Transit Improvements – Girder Removal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05/10/2021</w:t>
            </w:r>
          </w:p>
        </w:tc>
      </w:tr>
      <w:tr w:rsidR="000D0074" w:rsidRPr="000D0074" w:rsidTr="00E467DE">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TI-130</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Transit Improvements – Short Loop  </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05/10/2021</w:t>
            </w:r>
          </w:p>
        </w:tc>
      </w:tr>
      <w:tr w:rsidR="000D0074" w:rsidRPr="000D0074" w:rsidTr="00E467DE">
        <w:trPr>
          <w:trHeight w:val="1566"/>
        </w:trPr>
        <w:tc>
          <w:tcPr>
            <w:tcW w:w="1962"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TI-131</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TE-100</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TE-110</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TE-120</w:t>
            </w:r>
          </w:p>
        </w:tc>
        <w:tc>
          <w:tcPr>
            <w:tcW w:w="486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Transit Improvements – Short Loop </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 xml:space="preserve">Transit Easement Site Plan  </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Transit Easement Sections</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Transit Easement Axonometric</w:t>
            </w:r>
          </w:p>
        </w:tc>
        <w:tc>
          <w:tcPr>
            <w:tcW w:w="2070" w:type="dxa"/>
          </w:tcPr>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05/10/2021</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05/10/2021</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05/10/2021</w:t>
            </w:r>
          </w:p>
          <w:p w:rsidR="000D0074" w:rsidRPr="000D0074" w:rsidRDefault="000D0074" w:rsidP="000D0074">
            <w:pPr>
              <w:widowControl/>
              <w:autoSpaceDE w:val="0"/>
              <w:autoSpaceDN w:val="0"/>
              <w:adjustRightInd w:val="0"/>
              <w:spacing w:line="360" w:lineRule="auto"/>
              <w:rPr>
                <w:rFonts w:ascii="Times New Roman" w:hAnsi="Times New Roman"/>
                <w:snapToGrid/>
                <w:sz w:val="22"/>
                <w:szCs w:val="22"/>
              </w:rPr>
            </w:pPr>
            <w:r w:rsidRPr="000D0074">
              <w:rPr>
                <w:rFonts w:ascii="Times New Roman" w:hAnsi="Times New Roman"/>
                <w:snapToGrid/>
                <w:sz w:val="22"/>
                <w:szCs w:val="22"/>
              </w:rPr>
              <w:t>05/10/2021</w:t>
            </w:r>
          </w:p>
        </w:tc>
      </w:tr>
      <w:bookmarkEnd w:id="1"/>
    </w:tbl>
    <w:p w:rsidR="00E467DE" w:rsidRDefault="00E467DE" w:rsidP="00E467DE">
      <w:pPr>
        <w:widowControl/>
        <w:autoSpaceDE w:val="0"/>
        <w:autoSpaceDN w:val="0"/>
        <w:adjustRightInd w:val="0"/>
        <w:ind w:left="720"/>
        <w:rPr>
          <w:rFonts w:ascii="Times New Roman" w:hAnsi="Times New Roman"/>
          <w:snapToGrid/>
          <w:szCs w:val="24"/>
        </w:rPr>
      </w:pPr>
    </w:p>
    <w:p w:rsidR="000D0074" w:rsidRPr="000D0074" w:rsidRDefault="000D0074" w:rsidP="00E467DE">
      <w:pPr>
        <w:widowControl/>
        <w:numPr>
          <w:ilvl w:val="0"/>
          <w:numId w:val="7"/>
        </w:numPr>
        <w:tabs>
          <w:tab w:val="left" w:pos="720"/>
        </w:tabs>
        <w:autoSpaceDE w:val="0"/>
        <w:autoSpaceDN w:val="0"/>
        <w:adjustRightInd w:val="0"/>
        <w:ind w:hanging="720"/>
        <w:jc w:val="both"/>
        <w:rPr>
          <w:rFonts w:ascii="Times New Roman" w:hAnsi="Times New Roman"/>
          <w:snapToGrid/>
          <w:szCs w:val="24"/>
        </w:rPr>
      </w:pPr>
      <w:r w:rsidRPr="000D0074">
        <w:rPr>
          <w:rFonts w:ascii="Times New Roman" w:hAnsi="Times New Roman"/>
          <w:snapToGrid/>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r w:rsidRPr="000D0074">
        <w:rPr>
          <w:rFonts w:ascii="Times New Roman" w:hAnsi="Times New Roman"/>
          <w:snapToGrid/>
          <w:szCs w:val="24"/>
        </w:rPr>
        <w:br/>
      </w:r>
    </w:p>
    <w:p w:rsidR="000D0074" w:rsidRPr="000D0074" w:rsidRDefault="000D0074" w:rsidP="00E467DE">
      <w:pPr>
        <w:widowControl/>
        <w:numPr>
          <w:ilvl w:val="0"/>
          <w:numId w:val="7"/>
        </w:numPr>
        <w:tabs>
          <w:tab w:val="left" w:pos="720"/>
        </w:tabs>
        <w:autoSpaceDE w:val="0"/>
        <w:autoSpaceDN w:val="0"/>
        <w:adjustRightInd w:val="0"/>
        <w:ind w:hanging="720"/>
        <w:jc w:val="both"/>
        <w:rPr>
          <w:rFonts w:ascii="Times New Roman" w:hAnsi="Times New Roman"/>
          <w:snapToGrid/>
          <w:szCs w:val="24"/>
        </w:rPr>
      </w:pPr>
      <w:r w:rsidRPr="000D0074">
        <w:rPr>
          <w:rFonts w:ascii="Times New Roman" w:hAnsi="Times New Roman"/>
          <w:snapToGrid/>
          <w:szCs w:val="24"/>
        </w:rPr>
        <w:t>Such development shall conform to all applicable laws and regulations relating to its construction, operation and maintenance.</w:t>
      </w:r>
    </w:p>
    <w:p w:rsidR="000D0074" w:rsidRPr="000D0074" w:rsidRDefault="000D0074" w:rsidP="00E467DE">
      <w:pPr>
        <w:tabs>
          <w:tab w:val="left" w:pos="720"/>
        </w:tabs>
        <w:autoSpaceDE w:val="0"/>
        <w:autoSpaceDN w:val="0"/>
        <w:adjustRightInd w:val="0"/>
        <w:ind w:left="720" w:hanging="720"/>
        <w:jc w:val="both"/>
        <w:rPr>
          <w:rFonts w:ascii="Times New Roman" w:hAnsi="Times New Roman"/>
          <w:snapToGrid/>
          <w:szCs w:val="24"/>
        </w:rPr>
      </w:pPr>
    </w:p>
    <w:p w:rsidR="000D0074" w:rsidRPr="000D0074" w:rsidRDefault="000D0074" w:rsidP="00E467DE">
      <w:pPr>
        <w:widowControl/>
        <w:numPr>
          <w:ilvl w:val="0"/>
          <w:numId w:val="7"/>
        </w:numPr>
        <w:tabs>
          <w:tab w:val="left" w:pos="720"/>
        </w:tabs>
        <w:autoSpaceDE w:val="0"/>
        <w:autoSpaceDN w:val="0"/>
        <w:adjustRightInd w:val="0"/>
        <w:ind w:hanging="720"/>
        <w:jc w:val="both"/>
        <w:rPr>
          <w:rFonts w:ascii="Times New Roman" w:hAnsi="Times New Roman"/>
          <w:snapToGrid/>
          <w:szCs w:val="24"/>
        </w:rPr>
      </w:pPr>
      <w:r w:rsidRPr="000D0074">
        <w:rPr>
          <w:rFonts w:ascii="Times New Roman" w:hAnsi="Times New Roman"/>
          <w:snapToGrid/>
          <w:szCs w:val="24"/>
        </w:rPr>
        <w:t xml:space="preserve">Development pursuant to this resolution shall be allowed only after the restrictive declaration attached hereto as Exhibit A, with such administrative changes as are acceptable to Counsel to the Department of City Planning, has been executed and </w:t>
      </w:r>
      <w:r w:rsidRPr="000D0074">
        <w:rPr>
          <w:rFonts w:ascii="Times New Roman" w:hAnsi="Times New Roman"/>
          <w:snapToGrid/>
          <w:szCs w:val="24"/>
        </w:rPr>
        <w:lastRenderedPageBreak/>
        <w:t>recorded in the Office of the Register of the City of New York, County of New York. Such restrictive declaration shall be deemed incorporated herein as a condition of this resolution.</w:t>
      </w:r>
    </w:p>
    <w:p w:rsidR="000D0074" w:rsidRPr="000D0074" w:rsidRDefault="000D0074" w:rsidP="00E467DE">
      <w:pPr>
        <w:widowControl/>
        <w:tabs>
          <w:tab w:val="left" w:pos="720"/>
        </w:tabs>
        <w:autoSpaceDE w:val="0"/>
        <w:autoSpaceDN w:val="0"/>
        <w:adjustRightInd w:val="0"/>
        <w:ind w:left="720" w:hanging="720"/>
        <w:jc w:val="both"/>
        <w:rPr>
          <w:snapToGrid/>
          <w:sz w:val="20"/>
        </w:rPr>
      </w:pPr>
    </w:p>
    <w:p w:rsidR="000D0074" w:rsidRPr="000D0074" w:rsidRDefault="000D0074" w:rsidP="00E467DE">
      <w:pPr>
        <w:widowControl/>
        <w:numPr>
          <w:ilvl w:val="0"/>
          <w:numId w:val="7"/>
        </w:numPr>
        <w:tabs>
          <w:tab w:val="left" w:pos="720"/>
        </w:tabs>
        <w:autoSpaceDE w:val="0"/>
        <w:autoSpaceDN w:val="0"/>
        <w:adjustRightInd w:val="0"/>
        <w:ind w:hanging="720"/>
        <w:jc w:val="both"/>
        <w:rPr>
          <w:rFonts w:ascii="Times New Roman" w:hAnsi="Times New Roman"/>
          <w:snapToGrid/>
          <w:szCs w:val="24"/>
        </w:rPr>
      </w:pPr>
      <w:r w:rsidRPr="000D0074">
        <w:rPr>
          <w:rFonts w:ascii="Times New Roman" w:hAnsi="Times New Roman"/>
          <w:snapToGrid/>
          <w:szCs w:val="24"/>
        </w:rPr>
        <w:t>All leases, subleases, or other agreements for use or occupancy of space at the subject property shall give actual notice of this special permit to the lessee, sub–lessee or occupant.</w:t>
      </w:r>
      <w:r w:rsidRPr="000D0074">
        <w:rPr>
          <w:rFonts w:ascii="Times New Roman" w:hAnsi="Times New Roman"/>
          <w:snapToGrid/>
          <w:szCs w:val="24"/>
        </w:rPr>
        <w:br/>
      </w:r>
    </w:p>
    <w:p w:rsidR="000D0074" w:rsidRPr="000D0074" w:rsidRDefault="000D0074" w:rsidP="00E467DE">
      <w:pPr>
        <w:widowControl/>
        <w:numPr>
          <w:ilvl w:val="0"/>
          <w:numId w:val="7"/>
        </w:numPr>
        <w:tabs>
          <w:tab w:val="left" w:pos="720"/>
        </w:tabs>
        <w:autoSpaceDE w:val="0"/>
        <w:autoSpaceDN w:val="0"/>
        <w:adjustRightInd w:val="0"/>
        <w:ind w:hanging="720"/>
        <w:jc w:val="both"/>
        <w:rPr>
          <w:rFonts w:ascii="Times New Roman" w:hAnsi="Times New Roman"/>
          <w:snapToGrid/>
          <w:szCs w:val="24"/>
        </w:rPr>
      </w:pPr>
      <w:r w:rsidRPr="000D0074">
        <w:rPr>
          <w:rFonts w:ascii="Times New Roman" w:hAnsi="Times New Roman"/>
          <w:snapToGrid/>
          <w:szCs w:val="24"/>
        </w:rPr>
        <w:t>Upon the failure of any party having any right, title or interest in the property that is the subject of this application, or the failure of any heir, successor, assign, or legal representative of such party, to observe any of the covenants,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w:t>
      </w:r>
      <w:r w:rsidRPr="000D0074">
        <w:rPr>
          <w:rFonts w:ascii="Times New Roman" w:hAnsi="Times New Roman"/>
          <w:snapToGrid/>
          <w:szCs w:val="24"/>
        </w:rPr>
        <w:br/>
      </w:r>
    </w:p>
    <w:p w:rsidR="000D0074" w:rsidRPr="000D0074" w:rsidRDefault="000D0074" w:rsidP="00E467DE">
      <w:pPr>
        <w:widowControl/>
        <w:numPr>
          <w:ilvl w:val="0"/>
          <w:numId w:val="7"/>
        </w:numPr>
        <w:tabs>
          <w:tab w:val="left" w:pos="720"/>
        </w:tabs>
        <w:autoSpaceDE w:val="0"/>
        <w:autoSpaceDN w:val="0"/>
        <w:adjustRightInd w:val="0"/>
        <w:ind w:hanging="720"/>
        <w:jc w:val="both"/>
        <w:rPr>
          <w:rFonts w:ascii="Times New Roman" w:hAnsi="Times New Roman"/>
          <w:snapToGrid/>
          <w:szCs w:val="24"/>
        </w:rPr>
      </w:pPr>
      <w:r w:rsidRPr="000D0074">
        <w:rPr>
          <w:rFonts w:ascii="Times New Roman" w:hAnsi="Times New Roman"/>
          <w:snapToGrid/>
          <w:szCs w:val="24"/>
        </w:rPr>
        <w:t>Neither the City of New York nor its employees or agents shall have any liability for money damages by reason of the city’s or such employee’s or agent’s failure to act in accordance with the provisions of this special permit.</w:t>
      </w:r>
    </w:p>
    <w:p w:rsidR="00150495" w:rsidRDefault="00150495" w:rsidP="00E467DE">
      <w:pPr>
        <w:tabs>
          <w:tab w:val="left" w:pos="720"/>
        </w:tabs>
        <w:ind w:left="720" w:hanging="720"/>
        <w:jc w:val="both"/>
        <w:rPr>
          <w:rFonts w:ascii="Times New Roman" w:hAnsi="Times New Roman"/>
          <w:szCs w:val="24"/>
        </w:rPr>
      </w:pPr>
    </w:p>
    <w:p w:rsidR="00423626" w:rsidRDefault="00726E50" w:rsidP="00E32E37">
      <w:pPr>
        <w:widowControl/>
        <w:jc w:val="both"/>
        <w:rPr>
          <w:rFonts w:ascii="Times New Roman" w:hAnsi="Times New Roman"/>
          <w:szCs w:val="24"/>
        </w:rPr>
      </w:pPr>
      <w:r>
        <w:rPr>
          <w:rFonts w:ascii="Times New Roman" w:hAnsi="Times New Roman"/>
          <w:szCs w:val="24"/>
        </w:rPr>
        <w:t>Adopted.</w:t>
      </w:r>
    </w:p>
    <w:p w:rsidR="00E32E37" w:rsidRPr="007466B0" w:rsidRDefault="00E32E37" w:rsidP="00E32E37">
      <w:pPr>
        <w:widowControl/>
        <w:jc w:val="both"/>
        <w:rPr>
          <w:rFonts w:ascii="Times New Roman" w:hAnsi="Times New Roman"/>
          <w:szCs w:val="24"/>
        </w:rPr>
      </w:pP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 }</w:t>
      </w:r>
    </w:p>
    <w:p w:rsidR="00423626" w:rsidRPr="007466B0" w:rsidRDefault="00423626" w:rsidP="006D0364">
      <w:pPr>
        <w:ind w:firstLine="720"/>
        <w:jc w:val="both"/>
        <w:rPr>
          <w:rFonts w:ascii="Times New Roman" w:hAnsi="Times New Roman"/>
          <w:szCs w:val="24"/>
        </w:rPr>
      </w:pPr>
      <w:r w:rsidRPr="007466B0">
        <w:rPr>
          <w:rFonts w:ascii="Times New Roman" w:hAnsi="Times New Roman"/>
          <w:szCs w:val="24"/>
        </w:rPr>
        <w:t>The City of New York,  } ss.:</w:t>
      </w:r>
    </w:p>
    <w:p w:rsidR="00423626" w:rsidRPr="007466B0" w:rsidRDefault="00423626" w:rsidP="00423626">
      <w:pPr>
        <w:jc w:val="both"/>
        <w:rPr>
          <w:rFonts w:ascii="Times New Roman" w:hAnsi="Times New Roman"/>
          <w:szCs w:val="24"/>
        </w:rPr>
      </w:pPr>
    </w:p>
    <w:p w:rsidR="00423626" w:rsidRPr="007466B0" w:rsidRDefault="00423626" w:rsidP="006D0364">
      <w:pPr>
        <w:pStyle w:val="BodyTextIndent"/>
        <w:ind w:left="0" w:firstLine="1440"/>
        <w:rPr>
          <w:rFonts w:ascii="Times New Roman" w:hAnsi="Times New Roman"/>
          <w:szCs w:val="24"/>
        </w:rPr>
      </w:pPr>
      <w:r w:rsidRPr="007466B0">
        <w:rPr>
          <w:rFonts w:ascii="Times New Roman" w:hAnsi="Times New Roman"/>
          <w:szCs w:val="24"/>
        </w:rPr>
        <w:t xml:space="preserve">I hereby certify that the foregoing is a true copy of a Resolution passed by The Council of The City of New York on </w:t>
      </w:r>
      <w:r w:rsidR="005C77CF">
        <w:rPr>
          <w:rFonts w:ascii="Times New Roman" w:hAnsi="Times New Roman"/>
          <w:szCs w:val="24"/>
        </w:rPr>
        <w:t>__________,</w:t>
      </w:r>
      <w:r w:rsidR="000A1135" w:rsidRPr="007466B0">
        <w:rPr>
          <w:rFonts w:ascii="Times New Roman" w:hAnsi="Times New Roman"/>
          <w:szCs w:val="24"/>
        </w:rPr>
        <w:t xml:space="preserve"> 20</w:t>
      </w:r>
      <w:r w:rsidR="007D6EF5">
        <w:rPr>
          <w:rFonts w:ascii="Times New Roman" w:hAnsi="Times New Roman"/>
          <w:szCs w:val="24"/>
        </w:rPr>
        <w:t>2</w:t>
      </w:r>
      <w:r w:rsidR="00E467DE">
        <w:rPr>
          <w:rFonts w:ascii="Times New Roman" w:hAnsi="Times New Roman"/>
          <w:szCs w:val="24"/>
        </w:rPr>
        <w:t>1</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C103F4" w:rsidRDefault="00C103F4"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D0364" w:rsidRPr="00DF6982" w:rsidRDefault="006D0364" w:rsidP="006D0364">
      <w:pPr>
        <w:tabs>
          <w:tab w:val="left" w:pos="-1440"/>
        </w:tabs>
        <w:jc w:val="right"/>
        <w:rPr>
          <w:rFonts w:ascii="Times New Roman" w:hAnsi="Times New Roman"/>
        </w:rPr>
      </w:pPr>
      <w:r w:rsidRPr="00DF6982">
        <w:rPr>
          <w:rFonts w:ascii="Times New Roman" w:hAnsi="Times New Roman"/>
        </w:rPr>
        <w:t>.....................................................</w:t>
      </w:r>
    </w:p>
    <w:p w:rsidR="006D0364" w:rsidRPr="006D0364" w:rsidRDefault="006D0364" w:rsidP="006D0364">
      <w:pPr>
        <w:tabs>
          <w:tab w:val="left" w:pos="-1440"/>
        </w:tabs>
        <w:jc w:val="right"/>
        <w:rPr>
          <w:rFonts w:ascii="Times New Roman" w:hAnsi="Times New Roman"/>
        </w:rPr>
      </w:pPr>
      <w:r w:rsidRPr="00DF6982">
        <w:rPr>
          <w:rFonts w:ascii="Times New Roman" w:hAnsi="Times New Roman"/>
        </w:rPr>
        <w:t>City Clerk, Clerk of The Council</w:t>
      </w:r>
    </w:p>
    <w:sectPr w:rsidR="006D0364" w:rsidRPr="006D0364" w:rsidSect="00965861">
      <w:headerReference w:type="default" r:id="rId7"/>
      <w:footerReference w:type="even" r:id="rId8"/>
      <w:footerReference w:type="default" r:id="rId9"/>
      <w:type w:val="continuous"/>
      <w:pgSz w:w="12240" w:h="15840"/>
      <w:pgMar w:top="1440" w:right="1440" w:bottom="1440" w:left="1584"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45" w:rsidRDefault="00887B45">
      <w:r>
        <w:separator/>
      </w:r>
    </w:p>
  </w:endnote>
  <w:endnote w:type="continuationSeparator" w:id="0">
    <w:p w:rsidR="00887B45" w:rsidRDefault="0088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45" w:rsidRDefault="00887B45">
      <w:r>
        <w:separator/>
      </w:r>
    </w:p>
  </w:footnote>
  <w:footnote w:type="continuationSeparator" w:id="0">
    <w:p w:rsidR="00887B45" w:rsidRDefault="0088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364F20">
      <w:rPr>
        <w:rFonts w:ascii="Times New Roman" w:hAnsi="Times New Roman"/>
        <w:b/>
        <w:bCs/>
        <w:noProof/>
        <w:szCs w:val="24"/>
      </w:rPr>
      <w:t>5</w:t>
    </w:r>
    <w:r w:rsidRPr="00D6300F">
      <w:rPr>
        <w:rFonts w:ascii="Times New Roman" w:hAnsi="Times New Roman"/>
        <w:b/>
        <w:bCs/>
        <w:szCs w:val="24"/>
      </w:rPr>
      <w:fldChar w:fldCharType="end"/>
    </w:r>
    <w:r w:rsidRPr="00D6300F">
      <w:rPr>
        <w:rFonts w:ascii="Times New Roman" w:hAnsi="Times New Roman"/>
        <w:b/>
        <w:bCs/>
        <w:szCs w:val="24"/>
      </w:rPr>
      <w:t xml:space="preserve"> of </w:t>
    </w:r>
    <w:r w:rsidR="00E467DE">
      <w:rPr>
        <w:rFonts w:ascii="Times New Roman" w:hAnsi="Times New Roman"/>
        <w:b/>
        <w:bCs/>
        <w:szCs w:val="24"/>
      </w:rPr>
      <w:t>5</w:t>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E467DE">
      <w:rPr>
        <w:rFonts w:ascii="Times New Roman" w:hAnsi="Times New Roman"/>
        <w:b/>
        <w:bCs/>
        <w:szCs w:val="24"/>
      </w:rPr>
      <w:t>210414 ZSM</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5C77CF">
      <w:rPr>
        <w:rFonts w:ascii="Times New Roman" w:hAnsi="Times New Roman"/>
        <w:b/>
        <w:bCs/>
        <w:szCs w:val="24"/>
      </w:rPr>
      <w:t>____</w:t>
    </w:r>
    <w:r w:rsidRPr="00D6300F">
      <w:rPr>
        <w:rFonts w:ascii="Times New Roman" w:hAnsi="Times New Roman"/>
        <w:b/>
        <w:bCs/>
        <w:szCs w:val="24"/>
      </w:rPr>
      <w:t xml:space="preserve"> (L.U. No. </w:t>
    </w:r>
    <w:r w:rsidR="00E467DE">
      <w:rPr>
        <w:rFonts w:ascii="Times New Roman" w:hAnsi="Times New Roman"/>
        <w:b/>
        <w:bCs/>
        <w:szCs w:val="24"/>
      </w:rPr>
      <w:t>901</w:t>
    </w:r>
    <w:r w:rsidRPr="00D6300F">
      <w:rPr>
        <w:rFonts w:ascii="Times New Roman" w:hAnsi="Times New Roman"/>
        <w:b/>
        <w:bCs/>
        <w:szCs w:val="24"/>
      </w:rPr>
      <w:t>)</w:t>
    </w:r>
  </w:p>
  <w:p w:rsidR="00BA51C0" w:rsidRDefault="00BA51C0">
    <w:pPr>
      <w:pStyle w:val="Header"/>
      <w:rPr>
        <w:rFonts w:ascii="Times New Roman" w:hAnsi="Times New Roman"/>
        <w:b/>
        <w:bCs/>
        <w:szCs w:val="24"/>
      </w:rPr>
    </w:pPr>
  </w:p>
  <w:p w:rsidR="00E467DE" w:rsidRPr="00D6300F" w:rsidRDefault="00E467DE">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54195"/>
    <w:multiLevelType w:val="hybridMultilevel"/>
    <w:tmpl w:val="A4E4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3739"/>
    <w:multiLevelType w:val="hybridMultilevel"/>
    <w:tmpl w:val="99200866"/>
    <w:lvl w:ilvl="0" w:tplc="AF12BFC6">
      <w:start w:val="1"/>
      <w:numFmt w:val="decimal"/>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B2BA5"/>
    <w:multiLevelType w:val="hybridMultilevel"/>
    <w:tmpl w:val="BF8633D6"/>
    <w:lvl w:ilvl="0" w:tplc="F3162E4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80BD2"/>
    <w:multiLevelType w:val="hybridMultilevel"/>
    <w:tmpl w:val="8CB2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50D1F"/>
    <w:multiLevelType w:val="hybridMultilevel"/>
    <w:tmpl w:val="FF36701A"/>
    <w:lvl w:ilvl="0" w:tplc="C668F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8A7"/>
    <w:rsid w:val="00006133"/>
    <w:rsid w:val="000229F9"/>
    <w:rsid w:val="000246A7"/>
    <w:rsid w:val="00026186"/>
    <w:rsid w:val="0002649A"/>
    <w:rsid w:val="000275DE"/>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7FB"/>
    <w:rsid w:val="00063A81"/>
    <w:rsid w:val="000648C2"/>
    <w:rsid w:val="000659CC"/>
    <w:rsid w:val="00067A67"/>
    <w:rsid w:val="00071939"/>
    <w:rsid w:val="00077C17"/>
    <w:rsid w:val="000803DD"/>
    <w:rsid w:val="0008262E"/>
    <w:rsid w:val="00084A3F"/>
    <w:rsid w:val="00085B13"/>
    <w:rsid w:val="00086BCC"/>
    <w:rsid w:val="00090C05"/>
    <w:rsid w:val="00091568"/>
    <w:rsid w:val="00097A07"/>
    <w:rsid w:val="000A1135"/>
    <w:rsid w:val="000A19BC"/>
    <w:rsid w:val="000A1BC7"/>
    <w:rsid w:val="000A50CD"/>
    <w:rsid w:val="000B28E1"/>
    <w:rsid w:val="000B5B7A"/>
    <w:rsid w:val="000B75AD"/>
    <w:rsid w:val="000C1419"/>
    <w:rsid w:val="000C60D9"/>
    <w:rsid w:val="000C6A4B"/>
    <w:rsid w:val="000D0074"/>
    <w:rsid w:val="000D04F9"/>
    <w:rsid w:val="000D36BD"/>
    <w:rsid w:val="000D7FBE"/>
    <w:rsid w:val="000E0C15"/>
    <w:rsid w:val="000E3DDB"/>
    <w:rsid w:val="000E479E"/>
    <w:rsid w:val="000E4EC2"/>
    <w:rsid w:val="000E6133"/>
    <w:rsid w:val="000E652E"/>
    <w:rsid w:val="000E67E0"/>
    <w:rsid w:val="000F44B3"/>
    <w:rsid w:val="000F5FC6"/>
    <w:rsid w:val="000F6233"/>
    <w:rsid w:val="00101CD0"/>
    <w:rsid w:val="0010305E"/>
    <w:rsid w:val="001054A9"/>
    <w:rsid w:val="001057D7"/>
    <w:rsid w:val="00105B53"/>
    <w:rsid w:val="001100B7"/>
    <w:rsid w:val="00110F47"/>
    <w:rsid w:val="00113606"/>
    <w:rsid w:val="00115083"/>
    <w:rsid w:val="001170C6"/>
    <w:rsid w:val="001256FC"/>
    <w:rsid w:val="00125C42"/>
    <w:rsid w:val="00136780"/>
    <w:rsid w:val="00141EB4"/>
    <w:rsid w:val="001432D0"/>
    <w:rsid w:val="001477A3"/>
    <w:rsid w:val="00150495"/>
    <w:rsid w:val="00151B75"/>
    <w:rsid w:val="00152EE3"/>
    <w:rsid w:val="00155F88"/>
    <w:rsid w:val="00162127"/>
    <w:rsid w:val="00164DF2"/>
    <w:rsid w:val="00166CA0"/>
    <w:rsid w:val="001754B9"/>
    <w:rsid w:val="001773FF"/>
    <w:rsid w:val="00182A70"/>
    <w:rsid w:val="00183D7E"/>
    <w:rsid w:val="00184B55"/>
    <w:rsid w:val="00186067"/>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935"/>
    <w:rsid w:val="001D45AB"/>
    <w:rsid w:val="001D71D0"/>
    <w:rsid w:val="001E0D26"/>
    <w:rsid w:val="001E6AED"/>
    <w:rsid w:val="00201A36"/>
    <w:rsid w:val="002022CB"/>
    <w:rsid w:val="00203B23"/>
    <w:rsid w:val="00206958"/>
    <w:rsid w:val="002075CB"/>
    <w:rsid w:val="0021118C"/>
    <w:rsid w:val="00216759"/>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28FA"/>
    <w:rsid w:val="00255248"/>
    <w:rsid w:val="00264C01"/>
    <w:rsid w:val="00275BD1"/>
    <w:rsid w:val="0027610E"/>
    <w:rsid w:val="0027734E"/>
    <w:rsid w:val="00281217"/>
    <w:rsid w:val="00283457"/>
    <w:rsid w:val="002858A7"/>
    <w:rsid w:val="00286255"/>
    <w:rsid w:val="00286EE9"/>
    <w:rsid w:val="00292D19"/>
    <w:rsid w:val="00297570"/>
    <w:rsid w:val="002979B6"/>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471C"/>
    <w:rsid w:val="002D61B0"/>
    <w:rsid w:val="002D7CA3"/>
    <w:rsid w:val="002E038A"/>
    <w:rsid w:val="002E1888"/>
    <w:rsid w:val="002E7BF0"/>
    <w:rsid w:val="002F0A56"/>
    <w:rsid w:val="002F2B25"/>
    <w:rsid w:val="002F4B5F"/>
    <w:rsid w:val="002F71AC"/>
    <w:rsid w:val="00300BA6"/>
    <w:rsid w:val="00302BE7"/>
    <w:rsid w:val="003033D7"/>
    <w:rsid w:val="003035E9"/>
    <w:rsid w:val="00303B40"/>
    <w:rsid w:val="003051F8"/>
    <w:rsid w:val="0030527A"/>
    <w:rsid w:val="00314023"/>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4F20"/>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A0C"/>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667B1"/>
    <w:rsid w:val="00470362"/>
    <w:rsid w:val="0047130C"/>
    <w:rsid w:val="00475549"/>
    <w:rsid w:val="00481642"/>
    <w:rsid w:val="00481684"/>
    <w:rsid w:val="00482A4B"/>
    <w:rsid w:val="00482BB7"/>
    <w:rsid w:val="004843B1"/>
    <w:rsid w:val="00485103"/>
    <w:rsid w:val="00486866"/>
    <w:rsid w:val="004923BB"/>
    <w:rsid w:val="00494C91"/>
    <w:rsid w:val="00494D99"/>
    <w:rsid w:val="0049593B"/>
    <w:rsid w:val="00496180"/>
    <w:rsid w:val="004A2BE7"/>
    <w:rsid w:val="004A35D1"/>
    <w:rsid w:val="004B175B"/>
    <w:rsid w:val="004B1A02"/>
    <w:rsid w:val="004B1B18"/>
    <w:rsid w:val="004B6394"/>
    <w:rsid w:val="004B6BC1"/>
    <w:rsid w:val="004C19D7"/>
    <w:rsid w:val="004C1E3E"/>
    <w:rsid w:val="004C4006"/>
    <w:rsid w:val="004C5484"/>
    <w:rsid w:val="004D1968"/>
    <w:rsid w:val="004D31E4"/>
    <w:rsid w:val="004D33B9"/>
    <w:rsid w:val="004D33EA"/>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6D47"/>
    <w:rsid w:val="005079CE"/>
    <w:rsid w:val="0051284C"/>
    <w:rsid w:val="005140CD"/>
    <w:rsid w:val="005172CB"/>
    <w:rsid w:val="0051757D"/>
    <w:rsid w:val="00520534"/>
    <w:rsid w:val="00520960"/>
    <w:rsid w:val="005232BB"/>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BEB"/>
    <w:rsid w:val="00585FAD"/>
    <w:rsid w:val="00592B51"/>
    <w:rsid w:val="00595A76"/>
    <w:rsid w:val="00596DAE"/>
    <w:rsid w:val="005A1BBD"/>
    <w:rsid w:val="005A2632"/>
    <w:rsid w:val="005A2E5E"/>
    <w:rsid w:val="005A3FF5"/>
    <w:rsid w:val="005A789B"/>
    <w:rsid w:val="005B050E"/>
    <w:rsid w:val="005B1D64"/>
    <w:rsid w:val="005B3604"/>
    <w:rsid w:val="005B72CC"/>
    <w:rsid w:val="005C0F1A"/>
    <w:rsid w:val="005C119E"/>
    <w:rsid w:val="005C25EF"/>
    <w:rsid w:val="005C329F"/>
    <w:rsid w:val="005C42D1"/>
    <w:rsid w:val="005C5127"/>
    <w:rsid w:val="005C6472"/>
    <w:rsid w:val="005C77CF"/>
    <w:rsid w:val="005D13BB"/>
    <w:rsid w:val="005D219A"/>
    <w:rsid w:val="005D5290"/>
    <w:rsid w:val="005D5874"/>
    <w:rsid w:val="005D6DA6"/>
    <w:rsid w:val="005D7557"/>
    <w:rsid w:val="005E391F"/>
    <w:rsid w:val="005E6E88"/>
    <w:rsid w:val="005F33BB"/>
    <w:rsid w:val="005F3B92"/>
    <w:rsid w:val="005F50B1"/>
    <w:rsid w:val="005F6A88"/>
    <w:rsid w:val="00600128"/>
    <w:rsid w:val="0060026E"/>
    <w:rsid w:val="00600D15"/>
    <w:rsid w:val="0061063A"/>
    <w:rsid w:val="00614858"/>
    <w:rsid w:val="006162B1"/>
    <w:rsid w:val="0062186E"/>
    <w:rsid w:val="00621CE3"/>
    <w:rsid w:val="00622D61"/>
    <w:rsid w:val="00623085"/>
    <w:rsid w:val="00626E6F"/>
    <w:rsid w:val="006271DB"/>
    <w:rsid w:val="006276C7"/>
    <w:rsid w:val="006315FF"/>
    <w:rsid w:val="00641755"/>
    <w:rsid w:val="00642615"/>
    <w:rsid w:val="006451F0"/>
    <w:rsid w:val="00650DB0"/>
    <w:rsid w:val="0065225A"/>
    <w:rsid w:val="0066189B"/>
    <w:rsid w:val="00665515"/>
    <w:rsid w:val="00667E92"/>
    <w:rsid w:val="00671858"/>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0364"/>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36C2"/>
    <w:rsid w:val="00764D5D"/>
    <w:rsid w:val="007664CF"/>
    <w:rsid w:val="007712AF"/>
    <w:rsid w:val="00773B46"/>
    <w:rsid w:val="0079041A"/>
    <w:rsid w:val="007907E6"/>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D6EF5"/>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E11"/>
    <w:rsid w:val="00821CE4"/>
    <w:rsid w:val="008227E5"/>
    <w:rsid w:val="00825113"/>
    <w:rsid w:val="00830DE1"/>
    <w:rsid w:val="00832161"/>
    <w:rsid w:val="008341F6"/>
    <w:rsid w:val="00835953"/>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87B45"/>
    <w:rsid w:val="008902B0"/>
    <w:rsid w:val="00891B5B"/>
    <w:rsid w:val="008923BF"/>
    <w:rsid w:val="0089309D"/>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6103"/>
    <w:rsid w:val="008C68F2"/>
    <w:rsid w:val="008C6957"/>
    <w:rsid w:val="008C7E29"/>
    <w:rsid w:val="008D16EE"/>
    <w:rsid w:val="008D1FC0"/>
    <w:rsid w:val="008D407A"/>
    <w:rsid w:val="008D46F3"/>
    <w:rsid w:val="008D4AB4"/>
    <w:rsid w:val="008D4C75"/>
    <w:rsid w:val="008D55B8"/>
    <w:rsid w:val="008D5D76"/>
    <w:rsid w:val="008D7894"/>
    <w:rsid w:val="008E08C3"/>
    <w:rsid w:val="008E386E"/>
    <w:rsid w:val="008F1A7D"/>
    <w:rsid w:val="008F1B6B"/>
    <w:rsid w:val="008F6809"/>
    <w:rsid w:val="0090004B"/>
    <w:rsid w:val="00901848"/>
    <w:rsid w:val="00901DC0"/>
    <w:rsid w:val="0090397F"/>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1983"/>
    <w:rsid w:val="009551AF"/>
    <w:rsid w:val="00955866"/>
    <w:rsid w:val="00956818"/>
    <w:rsid w:val="00961B87"/>
    <w:rsid w:val="00962130"/>
    <w:rsid w:val="00962EF2"/>
    <w:rsid w:val="00963C71"/>
    <w:rsid w:val="00965789"/>
    <w:rsid w:val="00965861"/>
    <w:rsid w:val="009662B2"/>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101A1"/>
    <w:rsid w:val="00A13D1E"/>
    <w:rsid w:val="00A31693"/>
    <w:rsid w:val="00A33E5C"/>
    <w:rsid w:val="00A34053"/>
    <w:rsid w:val="00A34D2A"/>
    <w:rsid w:val="00A35BEC"/>
    <w:rsid w:val="00A36F4D"/>
    <w:rsid w:val="00A400A9"/>
    <w:rsid w:val="00A41E6E"/>
    <w:rsid w:val="00A424F8"/>
    <w:rsid w:val="00A440D3"/>
    <w:rsid w:val="00A45D68"/>
    <w:rsid w:val="00A47AE1"/>
    <w:rsid w:val="00A47D97"/>
    <w:rsid w:val="00A60906"/>
    <w:rsid w:val="00A61F32"/>
    <w:rsid w:val="00A63D05"/>
    <w:rsid w:val="00A6657D"/>
    <w:rsid w:val="00A6767D"/>
    <w:rsid w:val="00A67829"/>
    <w:rsid w:val="00A7439C"/>
    <w:rsid w:val="00A75166"/>
    <w:rsid w:val="00A757AD"/>
    <w:rsid w:val="00A76F07"/>
    <w:rsid w:val="00A83296"/>
    <w:rsid w:val="00A84A5E"/>
    <w:rsid w:val="00A87B63"/>
    <w:rsid w:val="00A87E06"/>
    <w:rsid w:val="00A93189"/>
    <w:rsid w:val="00A958FB"/>
    <w:rsid w:val="00AA14B5"/>
    <w:rsid w:val="00AA6F42"/>
    <w:rsid w:val="00AB0DD9"/>
    <w:rsid w:val="00AB2BA1"/>
    <w:rsid w:val="00AB43DA"/>
    <w:rsid w:val="00AB53C5"/>
    <w:rsid w:val="00AD03E4"/>
    <w:rsid w:val="00AD3894"/>
    <w:rsid w:val="00AD4173"/>
    <w:rsid w:val="00AD46CE"/>
    <w:rsid w:val="00AD5C60"/>
    <w:rsid w:val="00AE0941"/>
    <w:rsid w:val="00AE26EE"/>
    <w:rsid w:val="00AE30D0"/>
    <w:rsid w:val="00AE35E9"/>
    <w:rsid w:val="00AE3898"/>
    <w:rsid w:val="00AE392F"/>
    <w:rsid w:val="00AE65E4"/>
    <w:rsid w:val="00AF78E0"/>
    <w:rsid w:val="00AF7D46"/>
    <w:rsid w:val="00AF7F5E"/>
    <w:rsid w:val="00B0311F"/>
    <w:rsid w:val="00B03A55"/>
    <w:rsid w:val="00B0509F"/>
    <w:rsid w:val="00B11358"/>
    <w:rsid w:val="00B225E3"/>
    <w:rsid w:val="00B24793"/>
    <w:rsid w:val="00B256AE"/>
    <w:rsid w:val="00B257BD"/>
    <w:rsid w:val="00B30B1D"/>
    <w:rsid w:val="00B3504A"/>
    <w:rsid w:val="00B35416"/>
    <w:rsid w:val="00B3571C"/>
    <w:rsid w:val="00B35D3F"/>
    <w:rsid w:val="00B36801"/>
    <w:rsid w:val="00B37487"/>
    <w:rsid w:val="00B37873"/>
    <w:rsid w:val="00B37A56"/>
    <w:rsid w:val="00B45015"/>
    <w:rsid w:val="00B4618C"/>
    <w:rsid w:val="00B47965"/>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09C"/>
    <w:rsid w:val="00B865EC"/>
    <w:rsid w:val="00B87215"/>
    <w:rsid w:val="00B908C6"/>
    <w:rsid w:val="00B94440"/>
    <w:rsid w:val="00B959DB"/>
    <w:rsid w:val="00BA44F4"/>
    <w:rsid w:val="00BA51C0"/>
    <w:rsid w:val="00BA5680"/>
    <w:rsid w:val="00BA5FE6"/>
    <w:rsid w:val="00BA7FE2"/>
    <w:rsid w:val="00BC08E7"/>
    <w:rsid w:val="00BC4595"/>
    <w:rsid w:val="00BD3AF7"/>
    <w:rsid w:val="00BD4F90"/>
    <w:rsid w:val="00BD5013"/>
    <w:rsid w:val="00BD7BDB"/>
    <w:rsid w:val="00BE15C9"/>
    <w:rsid w:val="00BE42B1"/>
    <w:rsid w:val="00BE52DA"/>
    <w:rsid w:val="00BE5ACA"/>
    <w:rsid w:val="00BF2B1F"/>
    <w:rsid w:val="00BF49EB"/>
    <w:rsid w:val="00BF57B9"/>
    <w:rsid w:val="00BF5C96"/>
    <w:rsid w:val="00BF5E3B"/>
    <w:rsid w:val="00C02484"/>
    <w:rsid w:val="00C03130"/>
    <w:rsid w:val="00C03AB8"/>
    <w:rsid w:val="00C04672"/>
    <w:rsid w:val="00C103F4"/>
    <w:rsid w:val="00C10EBD"/>
    <w:rsid w:val="00C1482E"/>
    <w:rsid w:val="00C17A44"/>
    <w:rsid w:val="00C21CC6"/>
    <w:rsid w:val="00C27FE8"/>
    <w:rsid w:val="00C30858"/>
    <w:rsid w:val="00C35D87"/>
    <w:rsid w:val="00C40844"/>
    <w:rsid w:val="00C41D02"/>
    <w:rsid w:val="00C43AE4"/>
    <w:rsid w:val="00C43FA2"/>
    <w:rsid w:val="00C45400"/>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1BDC"/>
    <w:rsid w:val="00CA2132"/>
    <w:rsid w:val="00CA2167"/>
    <w:rsid w:val="00CA3105"/>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E6E59"/>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679D6"/>
    <w:rsid w:val="00D76A17"/>
    <w:rsid w:val="00D7703E"/>
    <w:rsid w:val="00D837BB"/>
    <w:rsid w:val="00D84532"/>
    <w:rsid w:val="00D87277"/>
    <w:rsid w:val="00D930BD"/>
    <w:rsid w:val="00D93EA3"/>
    <w:rsid w:val="00DA0862"/>
    <w:rsid w:val="00DA267E"/>
    <w:rsid w:val="00DA53DA"/>
    <w:rsid w:val="00DB1C88"/>
    <w:rsid w:val="00DB4777"/>
    <w:rsid w:val="00DB6080"/>
    <w:rsid w:val="00DB6790"/>
    <w:rsid w:val="00DB7164"/>
    <w:rsid w:val="00DC19F6"/>
    <w:rsid w:val="00DC2EE5"/>
    <w:rsid w:val="00DD116B"/>
    <w:rsid w:val="00DD1759"/>
    <w:rsid w:val="00DD4B6D"/>
    <w:rsid w:val="00DD73C1"/>
    <w:rsid w:val="00DE0C79"/>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2E37"/>
    <w:rsid w:val="00E33DD0"/>
    <w:rsid w:val="00E34068"/>
    <w:rsid w:val="00E344AE"/>
    <w:rsid w:val="00E34DAD"/>
    <w:rsid w:val="00E354DA"/>
    <w:rsid w:val="00E3712D"/>
    <w:rsid w:val="00E37B6D"/>
    <w:rsid w:val="00E44420"/>
    <w:rsid w:val="00E45048"/>
    <w:rsid w:val="00E45CA6"/>
    <w:rsid w:val="00E4677B"/>
    <w:rsid w:val="00E467DE"/>
    <w:rsid w:val="00E5281E"/>
    <w:rsid w:val="00E548A3"/>
    <w:rsid w:val="00E55610"/>
    <w:rsid w:val="00E57BB3"/>
    <w:rsid w:val="00E6447C"/>
    <w:rsid w:val="00E65BF8"/>
    <w:rsid w:val="00E715F0"/>
    <w:rsid w:val="00E8277C"/>
    <w:rsid w:val="00E84B93"/>
    <w:rsid w:val="00E85566"/>
    <w:rsid w:val="00E914CD"/>
    <w:rsid w:val="00E91FB5"/>
    <w:rsid w:val="00E94425"/>
    <w:rsid w:val="00E9750B"/>
    <w:rsid w:val="00E97606"/>
    <w:rsid w:val="00EA1961"/>
    <w:rsid w:val="00EA1AE1"/>
    <w:rsid w:val="00EA4388"/>
    <w:rsid w:val="00EA59BE"/>
    <w:rsid w:val="00EB190E"/>
    <w:rsid w:val="00EB20B8"/>
    <w:rsid w:val="00EB3E98"/>
    <w:rsid w:val="00EB5846"/>
    <w:rsid w:val="00EB6301"/>
    <w:rsid w:val="00EB7BD0"/>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2F1A"/>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A5D"/>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5B4B"/>
    <w:rsid w:val="00FE5C4D"/>
    <w:rsid w:val="00FF035E"/>
    <w:rsid w:val="00FF1B4C"/>
    <w:rsid w:val="00FF43E5"/>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2E6AF"/>
  <w15:chartTrackingRefBased/>
  <w15:docId w15:val="{88F900CF-EA24-4A24-BDE1-801339F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 w:type="table" w:customStyle="1" w:styleId="TableGrid2">
    <w:name w:val="Table Grid2"/>
    <w:basedOn w:val="TableNormal"/>
    <w:next w:val="TableGrid"/>
    <w:uiPriority w:val="39"/>
    <w:rsid w:val="002862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DA53DA"/>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2017-12-19T20:13:00Z</cp:lastPrinted>
  <dcterms:created xsi:type="dcterms:W3CDTF">2021-12-15T01:09:00Z</dcterms:created>
  <dcterms:modified xsi:type="dcterms:W3CDTF">2021-12-15T17:24:00Z</dcterms:modified>
</cp:coreProperties>
</file>