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404D" w14:textId="33FC36C5" w:rsidR="001F7EE0" w:rsidRPr="00566113" w:rsidRDefault="00124EE8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1F7EE0" w:rsidRPr="00566113">
        <w:rPr>
          <w:rFonts w:ascii="Times New Roman" w:hAnsi="Times New Roman" w:cs="Times New Roman"/>
          <w:sz w:val="24"/>
          <w:szCs w:val="24"/>
        </w:rPr>
        <w:t>Int. No.</w:t>
      </w:r>
      <w:r w:rsidR="00010EA4">
        <w:rPr>
          <w:rFonts w:ascii="Times New Roman" w:hAnsi="Times New Roman" w:cs="Times New Roman"/>
          <w:sz w:val="24"/>
          <w:szCs w:val="24"/>
        </w:rPr>
        <w:t xml:space="preserve"> 1775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3325">
        <w:rPr>
          <w:rFonts w:ascii="Times New Roman" w:hAnsi="Times New Roman" w:cs="Times New Roman"/>
          <w:sz w:val="24"/>
          <w:szCs w:val="24"/>
        </w:rPr>
        <w:t>C</w:t>
      </w:r>
    </w:p>
    <w:p w14:paraId="63B499B2" w14:textId="7777777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D91A7" w14:textId="77777777" w:rsidR="00A11F67" w:rsidRDefault="00A11F67" w:rsidP="00A11F6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Council Members Van Bramer, Koo, Reynoso, Rodriguez, Dromm, Rosenthal, Kallos, Levin, Lander, Brannan, Menchaca, Adams, Levine, D. Diaz, Brooks-Powers, Dinowitz, Cumbo, Riley, Louis, Rivera, Grodenchik, Vallone, Salamanca, Gennaro, Chin, Rose,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Cabán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Cornegy, Ampry-Samuel, Koslowitz, Gibson, Powers,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Feliz</w:t>
      </w:r>
      <w:proofErr w:type="spellEnd"/>
      <w:r>
        <w:rPr>
          <w:rFonts w:ascii="Times New Roman" w:hAnsi="Times New Roman" w:cs="Times New Roman"/>
          <w:sz w:val="24"/>
          <w:szCs w:val="24"/>
        </w:rPr>
        <w:t>, Ayala and Ulrich</w:t>
      </w:r>
    </w:p>
    <w:p w14:paraId="645346BE" w14:textId="77777777" w:rsidR="008A22B8" w:rsidRPr="00566113" w:rsidRDefault="008A22B8" w:rsidP="00DE182B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922EEF" w14:textId="77777777" w:rsidR="00FA7E3E" w:rsidRPr="00FA7E3E" w:rsidRDefault="00FA7E3E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FA7E3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4D571432" w14:textId="11A8D642" w:rsidR="00940276" w:rsidRDefault="00BF7253" w:rsidP="00DE182B">
      <w:pPr>
        <w:suppressLineNumbers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="00FD4F98"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40276"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amend the </w:t>
      </w:r>
      <w:r w:rsidR="00680BA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code of the city of New York</w:t>
      </w:r>
      <w:r w:rsidR="008D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3446">
        <w:rPr>
          <w:rFonts w:ascii="Times New Roman" w:eastAsia="Times New Roman" w:hAnsi="Times New Roman" w:cs="Times New Roman"/>
          <w:color w:val="000000"/>
          <w:sz w:val="24"/>
          <w:szCs w:val="24"/>
        </w:rPr>
        <w:t>in relation to</w:t>
      </w:r>
      <w:r w:rsidR="003A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restricting</w:t>
      </w:r>
      <w:r w:rsidR="0072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eating </w:t>
      </w:r>
      <w:r w:rsidR="000E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utensils</w:t>
      </w:r>
      <w:r w:rsidR="00BE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CF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extra </w:t>
      </w:r>
      <w:r w:rsidR="0049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eating </w:t>
      </w:r>
      <w:r w:rsidR="00BE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containers</w:t>
      </w:r>
      <w:r w:rsidR="003A1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clarifying the definition of third-party courier service</w:t>
      </w:r>
    </w:p>
    <w:p w14:paraId="153051EF" w14:textId="5D87BC22" w:rsidR="00FA7E3E" w:rsidRPr="00FA7E3E" w:rsidRDefault="00FA7E3E" w:rsidP="00DE182B">
      <w:pPr>
        <w:suppressLineNumbers/>
        <w:shd w:val="clear" w:color="auto" w:fill="FFFFFF"/>
        <w:spacing w:after="0"/>
        <w:jc w:val="both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  <w:r w:rsidRPr="00FA7E3E"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  <w:t>..Body</w:t>
      </w:r>
    </w:p>
    <w:p w14:paraId="20AEB2B5" w14:textId="609231B0"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0A9CD9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57301B87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7A933DA5" w14:textId="109D5E66" w:rsidR="00FA7612" w:rsidRDefault="00052351" w:rsidP="00605D7B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</w:t>
      </w:r>
      <w:r w:rsidR="0060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F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4 of title </w:t>
      </w:r>
      <w:r w:rsidR="00A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="00FF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administrative code of the city of New York is amended by adding a new </w:t>
      </w:r>
      <w:r w:rsidR="00AD015C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16-402</w:t>
      </w:r>
      <w:r w:rsidR="00FF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read as follows</w:t>
      </w:r>
      <w:r w:rsidR="00605D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A76A807" w14:textId="24470BBC" w:rsidR="00F4707E" w:rsidRDefault="00F82E8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E81">
        <w:rPr>
          <w:rFonts w:ascii="Times New Roman" w:hAnsi="Times New Roman" w:cs="Times New Roman"/>
          <w:sz w:val="24"/>
          <w:szCs w:val="24"/>
          <w:u w:val="single"/>
        </w:rPr>
        <w:t xml:space="preserve">§ </w:t>
      </w:r>
      <w:r w:rsidR="00492DA1">
        <w:rPr>
          <w:rFonts w:ascii="Times New Roman" w:hAnsi="Times New Roman" w:cs="Times New Roman"/>
          <w:sz w:val="24"/>
          <w:szCs w:val="24"/>
          <w:u w:val="single"/>
        </w:rPr>
        <w:t>16-402</w:t>
      </w:r>
      <w:r w:rsidR="00072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DA1">
        <w:rPr>
          <w:rFonts w:ascii="Times New Roman" w:hAnsi="Times New Roman" w:cs="Times New Roman"/>
          <w:sz w:val="24"/>
          <w:szCs w:val="24"/>
          <w:u w:val="single"/>
        </w:rPr>
        <w:t>Restrictions on providing</w:t>
      </w:r>
      <w:r w:rsidR="009C359C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="0007253B">
        <w:rPr>
          <w:rFonts w:ascii="Times New Roman" w:hAnsi="Times New Roman" w:cs="Times New Roman"/>
          <w:sz w:val="24"/>
          <w:szCs w:val="24"/>
          <w:u w:val="single"/>
        </w:rPr>
        <w:t xml:space="preserve">ating </w:t>
      </w:r>
      <w:r w:rsidR="009C359C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07253B">
        <w:rPr>
          <w:rFonts w:ascii="Times New Roman" w:hAnsi="Times New Roman" w:cs="Times New Roman"/>
          <w:sz w:val="24"/>
          <w:szCs w:val="24"/>
          <w:u w:val="single"/>
        </w:rPr>
        <w:t>tensils</w:t>
      </w:r>
      <w:r w:rsidR="00BE05D2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C11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CA">
        <w:rPr>
          <w:rFonts w:ascii="Times New Roman" w:hAnsi="Times New Roman" w:cs="Times New Roman"/>
          <w:sz w:val="24"/>
          <w:szCs w:val="24"/>
          <w:u w:val="single"/>
        </w:rPr>
        <w:t xml:space="preserve">extra </w:t>
      </w:r>
      <w:r w:rsidR="008552C2">
        <w:rPr>
          <w:rFonts w:ascii="Times New Roman" w:hAnsi="Times New Roman" w:cs="Times New Roman"/>
          <w:sz w:val="24"/>
          <w:szCs w:val="24"/>
          <w:u w:val="single"/>
        </w:rPr>
        <w:t>eating</w:t>
      </w:r>
      <w:r w:rsidR="00BE05D2">
        <w:rPr>
          <w:rFonts w:ascii="Times New Roman" w:hAnsi="Times New Roman" w:cs="Times New Roman"/>
          <w:sz w:val="24"/>
          <w:szCs w:val="24"/>
          <w:u w:val="single"/>
        </w:rPr>
        <w:t xml:space="preserve"> containers</w:t>
      </w:r>
      <w:r w:rsidR="00492DA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F7E92">
        <w:rPr>
          <w:rFonts w:ascii="Times New Roman" w:hAnsi="Times New Roman" w:cs="Times New Roman"/>
          <w:sz w:val="24"/>
          <w:szCs w:val="24"/>
          <w:u w:val="single"/>
        </w:rPr>
        <w:t>a.</w:t>
      </w:r>
      <w:r w:rsidRPr="00F82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7811">
        <w:rPr>
          <w:rFonts w:ascii="Times New Roman" w:hAnsi="Times New Roman" w:cs="Times New Roman"/>
          <w:sz w:val="24"/>
          <w:szCs w:val="24"/>
          <w:u w:val="single"/>
        </w:rPr>
        <w:t xml:space="preserve">Definitions.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For purposes of this </w:t>
      </w:r>
      <w:r w:rsidR="00C06506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="00BE0DD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22C4F8D3" w14:textId="4ED5492E" w:rsidR="00287F7C" w:rsidRDefault="00287F7C" w:rsidP="00287F7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45E01714">
        <w:rPr>
          <w:rFonts w:ascii="Times New Roman" w:hAnsi="Times New Roman" w:cs="Times New Roman"/>
          <w:sz w:val="24"/>
          <w:szCs w:val="24"/>
          <w:u w:val="single"/>
        </w:rPr>
        <w:t>Condiment packet. The term "condiment packet" means an individual single-</w:t>
      </w:r>
      <w:r w:rsidR="005678E7">
        <w:rPr>
          <w:rFonts w:ascii="Times New Roman" w:hAnsi="Times New Roman" w:cs="Times New Roman"/>
          <w:sz w:val="24"/>
          <w:szCs w:val="24"/>
          <w:u w:val="single"/>
        </w:rPr>
        <w:t xml:space="preserve">service </w:t>
      </w:r>
      <w:r w:rsidRPr="45E01714">
        <w:rPr>
          <w:rFonts w:ascii="Times New Roman" w:hAnsi="Times New Roman" w:cs="Times New Roman"/>
          <w:sz w:val="24"/>
          <w:szCs w:val="24"/>
          <w:u w:val="single"/>
        </w:rPr>
        <w:t xml:space="preserve">container, sealed by the </w:t>
      </w:r>
      <w:r w:rsidRPr="00EE483D">
        <w:rPr>
          <w:rFonts w:ascii="Times New Roman" w:hAnsi="Times New Roman" w:cs="Times New Roman"/>
          <w:sz w:val="24"/>
          <w:szCs w:val="24"/>
          <w:u w:val="single"/>
        </w:rPr>
        <w:t>manufacturer</w:t>
      </w:r>
      <w:r w:rsidR="00110F6A" w:rsidRPr="00EE48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2EC1B420" w:rsidRPr="00A41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2EC1B420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containing a sauce or other substance used to enhance the flavor of food, which may include, but need not be</w:t>
      </w:r>
      <w:bookmarkStart w:id="1" w:name="_Hlk89268364"/>
      <w:r w:rsidR="005F09EB" w:rsidRPr="00EE4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1"/>
      <w:r w:rsidRPr="00442975">
        <w:rPr>
          <w:rFonts w:ascii="Times New Roman" w:hAnsi="Times New Roman" w:cs="Times New Roman"/>
          <w:sz w:val="24"/>
          <w:szCs w:val="24"/>
          <w:u w:val="single"/>
        </w:rPr>
        <w:t>limited to</w:t>
      </w:r>
      <w:r w:rsidR="00110F6A" w:rsidRPr="004429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42975">
        <w:rPr>
          <w:rFonts w:ascii="Times New Roman" w:hAnsi="Times New Roman" w:cs="Times New Roman"/>
          <w:sz w:val="24"/>
          <w:szCs w:val="24"/>
          <w:u w:val="single"/>
        </w:rPr>
        <w:t xml:space="preserve"> mustard, ketchup, mayonnaise, soy sauce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F09EB" w:rsidRPr="00442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2975">
        <w:rPr>
          <w:rFonts w:ascii="Times New Roman" w:hAnsi="Times New Roman" w:cs="Times New Roman"/>
          <w:sz w:val="24"/>
          <w:szCs w:val="24"/>
          <w:u w:val="single"/>
        </w:rPr>
        <w:t>hot sauce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CA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 xml:space="preserve"> salad dressing</w:t>
      </w:r>
      <w:r w:rsidRPr="45E017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0220F88" w14:textId="77777777" w:rsidR="00290A41" w:rsidRDefault="00290A41" w:rsidP="00BE0DD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Eating container. The term “eating container” means a tool used for holding food or beverage, including but not limited to, a plate, bowl, cup, or lid, but does not include a beverage splash stick as defined in section 16-401.</w:t>
      </w:r>
    </w:p>
    <w:p w14:paraId="04A7C8A4" w14:textId="17EFD57C" w:rsidR="000A71DD" w:rsidRDefault="00BE0DD2" w:rsidP="00290A4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Eating utensil. The term “</w:t>
      </w:r>
      <w:r w:rsidR="00F4707E">
        <w:rPr>
          <w:rFonts w:ascii="Times New Roman" w:hAnsi="Times New Roman" w:cs="Times New Roman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sz w:val="24"/>
          <w:szCs w:val="24"/>
          <w:u w:val="single"/>
        </w:rPr>
        <w:t>ting utensil” means a tool used for eating and drinking, including</w:t>
      </w:r>
      <w:r w:rsidR="00110F6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but not limited to, </w:t>
      </w:r>
      <w:r w:rsidR="00B9229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kni</w:t>
      </w:r>
      <w:r w:rsidR="00B9229A">
        <w:rPr>
          <w:rFonts w:ascii="Times New Roman" w:hAnsi="Times New Roman" w:cs="Times New Roman"/>
          <w:sz w:val="24"/>
          <w:szCs w:val="24"/>
          <w:u w:val="single"/>
        </w:rPr>
        <w:t>fe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fork, spoon, </w:t>
      </w:r>
      <w:r w:rsidR="00B9229A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>
        <w:rPr>
          <w:rFonts w:ascii="Times New Roman" w:hAnsi="Times New Roman" w:cs="Times New Roman"/>
          <w:sz w:val="24"/>
          <w:szCs w:val="24"/>
          <w:u w:val="single"/>
        </w:rPr>
        <w:t>chopsticks</w:t>
      </w:r>
      <w:r w:rsidR="00F311DE">
        <w:rPr>
          <w:rFonts w:ascii="Times New Roman" w:hAnsi="Times New Roman" w:cs="Times New Roman"/>
          <w:sz w:val="24"/>
          <w:szCs w:val="24"/>
          <w:u w:val="single"/>
        </w:rPr>
        <w:t xml:space="preserve">, but </w:t>
      </w:r>
      <w:r w:rsidR="00B77E3C">
        <w:rPr>
          <w:rFonts w:ascii="Times New Roman" w:hAnsi="Times New Roman" w:cs="Times New Roman"/>
          <w:sz w:val="24"/>
          <w:szCs w:val="24"/>
          <w:u w:val="single"/>
        </w:rPr>
        <w:t xml:space="preserve">does </w:t>
      </w:r>
      <w:r w:rsidR="00F311DE">
        <w:rPr>
          <w:rFonts w:ascii="Times New Roman" w:hAnsi="Times New Roman" w:cs="Times New Roman"/>
          <w:sz w:val="24"/>
          <w:szCs w:val="24"/>
          <w:u w:val="single"/>
        </w:rPr>
        <w:t>not includ</w:t>
      </w:r>
      <w:r w:rsidR="00B77E3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29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>beverage</w:t>
      </w:r>
      <w:r w:rsidR="00F311DE">
        <w:rPr>
          <w:rFonts w:ascii="Times New Roman" w:hAnsi="Times New Roman" w:cs="Times New Roman"/>
          <w:sz w:val="24"/>
          <w:szCs w:val="24"/>
          <w:u w:val="single"/>
        </w:rPr>
        <w:t xml:space="preserve"> stirrer </w:t>
      </w:r>
      <w:r w:rsidR="00B9229A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 xml:space="preserve">beverage </w:t>
      </w:r>
      <w:r w:rsidR="00F311DE">
        <w:rPr>
          <w:rFonts w:ascii="Times New Roman" w:hAnsi="Times New Roman" w:cs="Times New Roman"/>
          <w:sz w:val="24"/>
          <w:szCs w:val="24"/>
          <w:u w:val="single"/>
        </w:rPr>
        <w:t>straw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 xml:space="preserve"> as defined in section 16-401</w:t>
      </w:r>
      <w:r w:rsidR="0031199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05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9F580D8" w14:textId="46B44F8C" w:rsidR="00BE05D2" w:rsidRDefault="000A71DD" w:rsidP="00C60CF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Extra eating container. The term “extra eating container” means an empty eating container that is not used to hold a customer’s food or beverage.</w:t>
      </w:r>
    </w:p>
    <w:p w14:paraId="1FA2967A" w14:textId="47802A2D" w:rsidR="007B55BA" w:rsidRDefault="007B55BA" w:rsidP="00BE0DD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Food service establishment. The term “food service establishment” </w:t>
      </w:r>
      <w:r w:rsidR="003C3295">
        <w:rPr>
          <w:rFonts w:ascii="Times New Roman" w:hAnsi="Times New Roman" w:cs="Times New Roman"/>
          <w:sz w:val="24"/>
          <w:szCs w:val="24"/>
          <w:u w:val="single"/>
        </w:rPr>
        <w:t xml:space="preserve">has the same meaning as </w:t>
      </w:r>
      <w:r w:rsidR="00EC7345">
        <w:rPr>
          <w:rFonts w:ascii="Times New Roman" w:hAnsi="Times New Roman" w:cs="Times New Roman"/>
          <w:sz w:val="24"/>
          <w:szCs w:val="24"/>
          <w:u w:val="single"/>
        </w:rPr>
        <w:t>set forth</w:t>
      </w:r>
      <w:r w:rsidR="003C3295">
        <w:rPr>
          <w:rFonts w:ascii="Times New Roman" w:hAnsi="Times New Roman" w:cs="Times New Roman"/>
          <w:sz w:val="24"/>
          <w:szCs w:val="24"/>
          <w:u w:val="single"/>
        </w:rPr>
        <w:t xml:space="preserve"> in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169C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section 16-401</w:t>
      </w:r>
      <w:r w:rsidR="0031199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5C65576C" w14:textId="2829D3CE" w:rsidR="00287F7C" w:rsidRDefault="000E50A3" w:rsidP="00EE0C6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45E01714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287F7C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apkin. The term “napkin” means </w:t>
      </w:r>
      <w:r w:rsidRPr="45E01714">
        <w:rPr>
          <w:rFonts w:ascii="Times New Roman" w:hAnsi="Times New Roman" w:cs="Times New Roman"/>
          <w:sz w:val="24"/>
          <w:szCs w:val="24"/>
          <w:u w:val="single"/>
        </w:rPr>
        <w:t>a piece of</w:t>
      </w:r>
      <w:r w:rsidR="003C3295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cloth or</w:t>
      </w:r>
      <w:r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paper used to wipe</w:t>
      </w:r>
      <w:r w:rsidR="00B7677E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2C3A9DE4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a person’s </w:t>
      </w:r>
      <w:r w:rsidRPr="45E01714">
        <w:rPr>
          <w:rFonts w:ascii="Times New Roman" w:hAnsi="Times New Roman" w:cs="Times New Roman"/>
          <w:sz w:val="24"/>
          <w:szCs w:val="24"/>
          <w:u w:val="single"/>
        </w:rPr>
        <w:t>hands or face or protect garments</w:t>
      </w:r>
      <w:r w:rsidR="00660F7B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while eating</w:t>
      </w:r>
      <w:r w:rsidRPr="45E017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EE0B00" w14:textId="2874A4A1" w:rsidR="00B813D4" w:rsidRDefault="00B813D4" w:rsidP="00EE0C6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Take-away. The term “take-away” means food</w:t>
      </w:r>
      <w:r w:rsidR="007F53DA">
        <w:rPr>
          <w:rFonts w:ascii="Times New Roman" w:hAnsi="Times New Roman" w:cs="Times New Roman"/>
          <w:sz w:val="24"/>
          <w:szCs w:val="24"/>
          <w:u w:val="single"/>
        </w:rPr>
        <w:t xml:space="preserve"> or beverage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provided by a food service establishment to be consumed off the premises of </w:t>
      </w:r>
      <w:r w:rsidR="003C3295">
        <w:rPr>
          <w:rFonts w:ascii="Times New Roman" w:hAnsi="Times New Roman" w:cs="Times New Roman"/>
          <w:sz w:val="24"/>
          <w:szCs w:val="24"/>
          <w:u w:val="single"/>
        </w:rPr>
        <w:t xml:space="preserve">such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food </w:t>
      </w:r>
      <w:r w:rsidR="00CC5087">
        <w:rPr>
          <w:rFonts w:ascii="Times New Roman" w:hAnsi="Times New Roman" w:cs="Times New Roman"/>
          <w:sz w:val="24"/>
          <w:szCs w:val="24"/>
          <w:u w:val="single"/>
        </w:rPr>
        <w:t xml:space="preserve">service </w:t>
      </w:r>
      <w:r>
        <w:rPr>
          <w:rFonts w:ascii="Times New Roman" w:hAnsi="Times New Roman" w:cs="Times New Roman"/>
          <w:sz w:val="24"/>
          <w:szCs w:val="24"/>
          <w:u w:val="single"/>
        </w:rPr>
        <w:t>establishment.</w:t>
      </w:r>
    </w:p>
    <w:p w14:paraId="14D5AD4D" w14:textId="490C268D" w:rsidR="00034323" w:rsidRDefault="00034323" w:rsidP="00A41FC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323">
        <w:rPr>
          <w:rFonts w:ascii="Times New Roman" w:hAnsi="Times New Roman" w:cs="Times New Roman"/>
          <w:sz w:val="24"/>
          <w:szCs w:val="24"/>
          <w:u w:val="single"/>
        </w:rPr>
        <w:t>Third-party courier service. The term "third-party courier service" means a service that</w:t>
      </w:r>
      <w:r w:rsidR="003F62C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34323">
        <w:rPr>
          <w:rFonts w:ascii="Times New Roman" w:hAnsi="Times New Roman" w:cs="Times New Roman"/>
          <w:sz w:val="24"/>
          <w:szCs w:val="24"/>
          <w:u w:val="single"/>
        </w:rPr>
        <w:t xml:space="preserve"> (i) facilitates the same-day delivery or same-day pickup of food, beverages, or other goods from a food service establishment on behalf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such food service establishment or</w:t>
      </w:r>
      <w:r w:rsidRPr="00034323">
        <w:rPr>
          <w:rFonts w:ascii="Times New Roman" w:hAnsi="Times New Roman" w:cs="Times New Roman"/>
          <w:sz w:val="24"/>
          <w:szCs w:val="24"/>
          <w:u w:val="single"/>
        </w:rPr>
        <w:t xml:space="preserve"> a third-party food delivery service</w:t>
      </w:r>
      <w:r w:rsidR="003F62CA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034323">
        <w:rPr>
          <w:rFonts w:ascii="Times New Roman" w:hAnsi="Times New Roman" w:cs="Times New Roman"/>
          <w:sz w:val="24"/>
          <w:szCs w:val="24"/>
          <w:u w:val="single"/>
        </w:rPr>
        <w:t xml:space="preserve"> (ii) is owned and operated by a person other than the person who owns such food service establishment</w:t>
      </w:r>
      <w:r w:rsidR="003F62CA">
        <w:rPr>
          <w:rFonts w:ascii="Times New Roman" w:hAnsi="Times New Roman" w:cs="Times New Roman"/>
          <w:sz w:val="24"/>
          <w:szCs w:val="24"/>
          <w:u w:val="single"/>
        </w:rPr>
        <w:t>, and (iii) is not a third-party food delivery service</w:t>
      </w:r>
      <w:r w:rsidRPr="000343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0E4BA82" w14:textId="4A30BC50" w:rsidR="00EE483D" w:rsidRDefault="001A01DD" w:rsidP="00E7270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A01DD">
        <w:rPr>
          <w:rFonts w:ascii="Times New Roman" w:hAnsi="Times New Roman" w:cs="Times New Roman"/>
          <w:sz w:val="24"/>
          <w:szCs w:val="24"/>
          <w:u w:val="single"/>
        </w:rPr>
        <w:t xml:space="preserve">hird-party </w:t>
      </w:r>
      <w:r w:rsidR="00034323">
        <w:rPr>
          <w:rFonts w:ascii="Times New Roman" w:hAnsi="Times New Roman" w:cs="Times New Roman"/>
          <w:sz w:val="24"/>
          <w:szCs w:val="24"/>
          <w:u w:val="single"/>
        </w:rPr>
        <w:t>food delivery service</w:t>
      </w:r>
      <w:r w:rsidRPr="001A01DD">
        <w:rPr>
          <w:rFonts w:ascii="Times New Roman" w:hAnsi="Times New Roman" w:cs="Times New Roman"/>
          <w:sz w:val="24"/>
          <w:szCs w:val="24"/>
          <w:u w:val="single"/>
        </w:rPr>
        <w:t xml:space="preserve">. The term “third-party </w:t>
      </w:r>
      <w:r w:rsidR="00034323">
        <w:rPr>
          <w:rFonts w:ascii="Times New Roman" w:hAnsi="Times New Roman" w:cs="Times New Roman"/>
          <w:sz w:val="24"/>
          <w:szCs w:val="24"/>
          <w:u w:val="single"/>
        </w:rPr>
        <w:t>food delivery service</w:t>
      </w:r>
      <w:r w:rsidRPr="001A01DD">
        <w:rPr>
          <w:rFonts w:ascii="Times New Roman" w:hAnsi="Times New Roman" w:cs="Times New Roman"/>
          <w:sz w:val="24"/>
          <w:szCs w:val="24"/>
          <w:u w:val="single"/>
        </w:rPr>
        <w:t>” means a</w:t>
      </w:r>
      <w:r w:rsidR="00E72705">
        <w:rPr>
          <w:rFonts w:ascii="Times New Roman" w:hAnsi="Times New Roman" w:cs="Times New Roman"/>
          <w:sz w:val="24"/>
          <w:szCs w:val="24"/>
          <w:u w:val="single"/>
        </w:rPr>
        <w:t>ny</w:t>
      </w:r>
      <w:r w:rsidRPr="001A01DD">
        <w:rPr>
          <w:rFonts w:ascii="Times New Roman" w:hAnsi="Times New Roman" w:cs="Times New Roman"/>
          <w:sz w:val="24"/>
          <w:szCs w:val="24"/>
          <w:u w:val="single"/>
        </w:rPr>
        <w:t xml:space="preserve"> website, mobile application or other internet service that</w:t>
      </w:r>
      <w:r w:rsidR="000343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0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323" w:rsidRPr="00034323">
        <w:rPr>
          <w:rFonts w:ascii="Times New Roman" w:hAnsi="Times New Roman" w:cs="Times New Roman"/>
          <w:sz w:val="24"/>
          <w:szCs w:val="24"/>
          <w:u w:val="single"/>
        </w:rPr>
        <w:t>(i) offers or arranges for the sale of food and beverages prepared by, and the same-day delivery or same-day pickup of food and beverages from, a food service establishment; and (ii) that is owned and operated by a person other than the person who owns such food service establishment.</w:t>
      </w:r>
    </w:p>
    <w:p w14:paraId="66FA779D" w14:textId="2FE39576" w:rsidR="00284DD5" w:rsidRDefault="00FF7E92" w:rsidP="003F62C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6FE6B01F">
        <w:rPr>
          <w:rFonts w:ascii="Times New Roman" w:hAnsi="Times New Roman" w:cs="Times New Roman"/>
          <w:sz w:val="24"/>
          <w:szCs w:val="24"/>
          <w:u w:val="single"/>
        </w:rPr>
        <w:t>b.</w:t>
      </w:r>
      <w:r w:rsidR="00AA3F8E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6FE6B01F">
        <w:rPr>
          <w:rFonts w:ascii="Times New Roman" w:hAnsi="Times New Roman" w:cs="Times New Roman"/>
          <w:sz w:val="24"/>
          <w:szCs w:val="24"/>
          <w:u w:val="single"/>
        </w:rPr>
        <w:t xml:space="preserve">No </w:t>
      </w:r>
      <w:r w:rsidR="00097088" w:rsidRPr="6FE6B01F">
        <w:rPr>
          <w:rFonts w:ascii="Times New Roman" w:hAnsi="Times New Roman" w:cs="Times New Roman"/>
          <w:sz w:val="24"/>
          <w:szCs w:val="24"/>
          <w:u w:val="single"/>
        </w:rPr>
        <w:t>food service establishment</w:t>
      </w:r>
      <w:r w:rsidR="00E65088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F8E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shall </w:t>
      </w:r>
      <w:r w:rsidRPr="6FE6B01F">
        <w:rPr>
          <w:rFonts w:ascii="Times New Roman" w:hAnsi="Times New Roman" w:cs="Times New Roman"/>
          <w:sz w:val="24"/>
          <w:szCs w:val="24"/>
          <w:u w:val="single"/>
        </w:rPr>
        <w:t xml:space="preserve">provide </w:t>
      </w:r>
      <w:r w:rsidR="00C33FC4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eating </w:t>
      </w:r>
      <w:r w:rsidRPr="6FE6B01F">
        <w:rPr>
          <w:rFonts w:ascii="Times New Roman" w:hAnsi="Times New Roman" w:cs="Times New Roman"/>
          <w:sz w:val="24"/>
          <w:szCs w:val="24"/>
          <w:u w:val="single"/>
        </w:rPr>
        <w:t>utensils</w:t>
      </w:r>
      <w:r w:rsidR="00287F7C" w:rsidRPr="6FE6B0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6FE6B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64B" w:rsidRPr="6FE6B01F">
        <w:rPr>
          <w:rFonts w:ascii="Times New Roman" w:hAnsi="Times New Roman" w:cs="Times New Roman"/>
          <w:sz w:val="24"/>
          <w:szCs w:val="24"/>
          <w:u w:val="single"/>
        </w:rPr>
        <w:t>condiment packets</w:t>
      </w:r>
      <w:r w:rsidR="000A71DD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87F7C" w:rsidRPr="6FE6B01F">
        <w:rPr>
          <w:rFonts w:ascii="Times New Roman" w:hAnsi="Times New Roman" w:cs="Times New Roman"/>
          <w:sz w:val="24"/>
          <w:szCs w:val="24"/>
          <w:u w:val="single"/>
        </w:rPr>
        <w:t>napkins</w:t>
      </w:r>
      <w:r w:rsidR="000A71DD" w:rsidRPr="6FE6B01F">
        <w:rPr>
          <w:rFonts w:ascii="Times New Roman" w:hAnsi="Times New Roman" w:cs="Times New Roman"/>
          <w:sz w:val="24"/>
          <w:szCs w:val="24"/>
          <w:u w:val="single"/>
        </w:rPr>
        <w:t>, or extra eating containers</w:t>
      </w:r>
      <w:r w:rsidR="0017664B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0C2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to a </w:t>
      </w:r>
      <w:r w:rsidR="00B813D4" w:rsidRPr="6FE6B01F">
        <w:rPr>
          <w:rFonts w:ascii="Times New Roman" w:hAnsi="Times New Roman" w:cs="Times New Roman"/>
          <w:sz w:val="24"/>
          <w:szCs w:val="24"/>
          <w:u w:val="single"/>
        </w:rPr>
        <w:t xml:space="preserve">take-away </w:t>
      </w:r>
      <w:r w:rsidR="00B813D4" w:rsidRPr="00EE483D">
        <w:rPr>
          <w:rFonts w:ascii="Times New Roman" w:hAnsi="Times New Roman" w:cs="Times New Roman"/>
          <w:sz w:val="24"/>
          <w:szCs w:val="24"/>
          <w:u w:val="single"/>
        </w:rPr>
        <w:t>customer</w:t>
      </w:r>
      <w:r w:rsidR="4BC668A0" w:rsidRPr="0044297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813D4" w:rsidRPr="00442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7C5EA277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whether directly to such customer or through a</w:t>
      </w:r>
      <w:r w:rsidR="6137E605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394A" w:rsidRPr="00442975">
        <w:rPr>
          <w:rFonts w:ascii="Times New Roman" w:hAnsi="Times New Roman" w:cs="Times New Roman"/>
          <w:sz w:val="24"/>
          <w:szCs w:val="24"/>
          <w:u w:val="single"/>
        </w:rPr>
        <w:t>third-party courier service</w:t>
      </w:r>
      <w:r w:rsidR="77BBBCC7" w:rsidRPr="00442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77BBBCC7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 third-party </w:t>
      </w:r>
      <w:r w:rsidR="00DE394A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food delivery service</w:t>
      </w:r>
      <w:r w:rsidRPr="00EE48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41FC8">
        <w:rPr>
          <w:rFonts w:ascii="Times New Roman" w:hAnsi="Times New Roman" w:cs="Times New Roman"/>
          <w:sz w:val="24"/>
          <w:szCs w:val="24"/>
          <w:u w:val="single"/>
        </w:rPr>
        <w:t>unless</w:t>
      </w:r>
      <w:r w:rsidR="00284DD5" w:rsidRPr="00A41FC8">
        <w:rPr>
          <w:rFonts w:ascii="Times New Roman" w:hAnsi="Times New Roman" w:cs="Times New Roman"/>
          <w:sz w:val="24"/>
          <w:szCs w:val="24"/>
          <w:u w:val="single"/>
        </w:rPr>
        <w:t xml:space="preserve"> such</w:t>
      </w:r>
      <w:r w:rsidR="2CBD6F82" w:rsidRPr="00A41FC8">
        <w:rPr>
          <w:rFonts w:ascii="Times New Roman" w:hAnsi="Times New Roman" w:cs="Times New Roman"/>
          <w:sz w:val="24"/>
          <w:szCs w:val="24"/>
          <w:u w:val="single"/>
        </w:rPr>
        <w:t xml:space="preserve"> customer requests</w:t>
      </w:r>
      <w:r w:rsidR="00284DD5" w:rsidRPr="00A41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FC4" w:rsidRPr="00442975">
        <w:rPr>
          <w:rFonts w:ascii="Times New Roman" w:hAnsi="Times New Roman" w:cs="Times New Roman"/>
          <w:sz w:val="24"/>
          <w:szCs w:val="24"/>
          <w:u w:val="single"/>
        </w:rPr>
        <w:t xml:space="preserve">eating </w:t>
      </w:r>
      <w:r w:rsidR="00284DD5" w:rsidRPr="00442975">
        <w:rPr>
          <w:rFonts w:ascii="Times New Roman" w:hAnsi="Times New Roman" w:cs="Times New Roman"/>
          <w:sz w:val="24"/>
          <w:szCs w:val="24"/>
          <w:u w:val="single"/>
        </w:rPr>
        <w:t>utensils</w:t>
      </w:r>
      <w:r w:rsidR="00660F7B" w:rsidRPr="0044297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D5DDC" w:rsidRPr="00442975">
        <w:rPr>
          <w:rFonts w:ascii="Times New Roman" w:hAnsi="Times New Roman" w:cs="Times New Roman"/>
          <w:sz w:val="24"/>
          <w:szCs w:val="24"/>
          <w:u w:val="single"/>
        </w:rPr>
        <w:t>condiment packets</w:t>
      </w:r>
      <w:r w:rsidR="000A71DD" w:rsidRPr="0044297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60F7B" w:rsidRPr="00442975">
        <w:rPr>
          <w:rFonts w:ascii="Times New Roman" w:hAnsi="Times New Roman" w:cs="Times New Roman"/>
          <w:sz w:val="24"/>
          <w:szCs w:val="24"/>
          <w:u w:val="single"/>
        </w:rPr>
        <w:t>napkins</w:t>
      </w:r>
      <w:r w:rsidR="000A71DD" w:rsidRPr="00442975">
        <w:rPr>
          <w:rFonts w:ascii="Times New Roman" w:hAnsi="Times New Roman" w:cs="Times New Roman"/>
          <w:sz w:val="24"/>
          <w:szCs w:val="24"/>
          <w:u w:val="single"/>
        </w:rPr>
        <w:t>, or extra eating containers</w:t>
      </w:r>
      <w:r w:rsidR="00AA3F8E" w:rsidRPr="004429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2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4352D2" w14:textId="48E99B9F" w:rsidR="009C20E7" w:rsidRDefault="00EE228C" w:rsidP="00C003B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1BAA939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E0C6A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C20E7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41A2" w:rsidRPr="11BAA939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A67FD2" w:rsidRPr="11BAA939">
        <w:rPr>
          <w:rFonts w:ascii="Times New Roman" w:hAnsi="Times New Roman" w:cs="Times New Roman"/>
          <w:sz w:val="24"/>
          <w:szCs w:val="24"/>
          <w:u w:val="single"/>
        </w:rPr>
        <w:t>hird</w:t>
      </w:r>
      <w:r w:rsidR="00843019" w:rsidRPr="11BAA93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67F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party </w:t>
      </w:r>
      <w:r w:rsidR="3F176F23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food delivery services </w:t>
      </w:r>
      <w:r w:rsidR="00A67FD2" w:rsidRPr="11BAA939">
        <w:rPr>
          <w:rFonts w:ascii="Times New Roman" w:hAnsi="Times New Roman" w:cs="Times New Roman"/>
          <w:sz w:val="24"/>
          <w:szCs w:val="24"/>
          <w:u w:val="single"/>
        </w:rPr>
        <w:t>shall provide options to allow a customer to request eating utensils, condiment packets</w:t>
      </w:r>
      <w:r w:rsidR="00C118B7" w:rsidRPr="11BAA93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67F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napkins</w:t>
      </w:r>
      <w:r w:rsidR="00C118B7" w:rsidRPr="11BAA93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67F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9D2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5C79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extra eating containers </w:t>
      </w:r>
      <w:r w:rsidR="00A67FD2" w:rsidRPr="11BAA939">
        <w:rPr>
          <w:rFonts w:ascii="Times New Roman" w:hAnsi="Times New Roman" w:cs="Times New Roman"/>
          <w:sz w:val="24"/>
          <w:szCs w:val="24"/>
          <w:u w:val="single"/>
        </w:rPr>
        <w:t>upon submission of an orde</w:t>
      </w:r>
      <w:r w:rsidR="00B01A5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 w:rsidR="00C003B1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Such options shall be available for all methods of ordering, including but not limited to </w:t>
      </w:r>
      <w:r w:rsidR="00C003B1" w:rsidRPr="11BAA939">
        <w:rPr>
          <w:rFonts w:ascii="Times New Roman" w:hAnsi="Times New Roman" w:cs="Times New Roman"/>
          <w:sz w:val="24"/>
          <w:szCs w:val="24"/>
          <w:u w:val="single"/>
        </w:rPr>
        <w:lastRenderedPageBreak/>
        <w:t>phone, internet, or mobile phone application</w:t>
      </w:r>
      <w:r w:rsidR="009C51C9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orders</w:t>
      </w:r>
      <w:r w:rsidR="00C003B1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0321F" w:rsidRPr="11BAA939">
        <w:rPr>
          <w:rFonts w:ascii="Times New Roman" w:hAnsi="Times New Roman" w:cs="Times New Roman"/>
          <w:sz w:val="24"/>
          <w:szCs w:val="24"/>
          <w:u w:val="single"/>
        </w:rPr>
        <w:t>The default selected option shall be that no eating utensils</w:t>
      </w:r>
      <w:r w:rsidR="00B7677E" w:rsidRPr="11BAA939">
        <w:rPr>
          <w:rFonts w:ascii="Times New Roman" w:hAnsi="Times New Roman" w:cs="Times New Roman"/>
          <w:sz w:val="24"/>
          <w:szCs w:val="24"/>
          <w:u w:val="single"/>
        </w:rPr>
        <w:t>, condiment packets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7677E" w:rsidRPr="11BAA939">
        <w:rPr>
          <w:rFonts w:ascii="Times New Roman" w:hAnsi="Times New Roman" w:cs="Times New Roman"/>
          <w:sz w:val="24"/>
          <w:szCs w:val="24"/>
          <w:u w:val="single"/>
        </w:rPr>
        <w:t>napkins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>, or extra eating containers</w:t>
      </w:r>
      <w:r w:rsidR="0040321F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are requested. </w:t>
      </w:r>
    </w:p>
    <w:p w14:paraId="2E056188" w14:textId="2DD81C48" w:rsidR="0040321F" w:rsidRDefault="009C20E7" w:rsidP="45E0171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1BAA93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No </w:t>
      </w:r>
      <w:r w:rsidR="00EE483D" w:rsidRPr="11BAA939">
        <w:rPr>
          <w:rFonts w:ascii="Times New Roman" w:hAnsi="Times New Roman" w:cs="Times New Roman"/>
          <w:sz w:val="24"/>
          <w:szCs w:val="24"/>
          <w:u w:val="single"/>
        </w:rPr>
        <w:t>third-party courier service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or third</w:t>
      </w:r>
      <w:r w:rsidR="4E8C986E" w:rsidRPr="11BAA93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party </w:t>
      </w:r>
      <w:r w:rsidR="50B7101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food delivery service 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>shall provide eating utensils, condiment packets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>napkins,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or extra eating containers</w:t>
      </w:r>
      <w:r w:rsidR="6B0CC34A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to a customer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unless such</w:t>
      </w:r>
      <w:r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>eating utensils, condiment packets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>napkins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>, or extra eating containers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are requested by such customer</w:t>
      </w:r>
      <w:r w:rsidR="000A71DD" w:rsidRPr="11BAA93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or such eating utensils, condiment packets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>napkins</w:t>
      </w:r>
      <w:r w:rsidR="00BE05D2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or extra eating containers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are in the food</w:t>
      </w:r>
      <w:r w:rsidR="005C79D2">
        <w:rPr>
          <w:rFonts w:ascii="Times New Roman" w:hAnsi="Times New Roman" w:cs="Times New Roman"/>
          <w:sz w:val="24"/>
          <w:szCs w:val="24"/>
          <w:u w:val="single"/>
        </w:rPr>
        <w:t xml:space="preserve"> or beverage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packaged by the food service establishment for delivery</w:t>
      </w:r>
      <w:r w:rsidR="39A3D38B" w:rsidRPr="11BAA939">
        <w:rPr>
          <w:rFonts w:ascii="Times New Roman" w:hAnsi="Times New Roman" w:cs="Times New Roman"/>
          <w:sz w:val="24"/>
          <w:szCs w:val="24"/>
          <w:u w:val="single"/>
        </w:rPr>
        <w:t xml:space="preserve"> when such third-party courier service or third-</w:t>
      </w:r>
      <w:r w:rsidR="5AF1E65F" w:rsidRPr="11BAA939">
        <w:rPr>
          <w:rFonts w:ascii="Times New Roman" w:hAnsi="Times New Roman" w:cs="Times New Roman"/>
          <w:sz w:val="24"/>
          <w:szCs w:val="24"/>
          <w:u w:val="single"/>
        </w:rPr>
        <w:t>party food delivery service picks up such food</w:t>
      </w:r>
      <w:r w:rsidR="005C79D2">
        <w:rPr>
          <w:rFonts w:ascii="Times New Roman" w:hAnsi="Times New Roman" w:cs="Times New Roman"/>
          <w:sz w:val="24"/>
          <w:szCs w:val="24"/>
          <w:u w:val="single"/>
        </w:rPr>
        <w:t xml:space="preserve"> or beverage</w:t>
      </w:r>
      <w:r w:rsidR="00771940" w:rsidRPr="11BAA9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1063320" w14:textId="4A5A73D4" w:rsidR="0040321F" w:rsidRPr="00A41FC8" w:rsidRDefault="7606BB10" w:rsidP="00EE483D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45E01714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If a food service establishment fills an order placed through a third-party </w:t>
      </w:r>
      <w:r w:rsidR="00DE394A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food delivery service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such food service establishment may rely on the information provided by such third-party </w:t>
      </w:r>
      <w:r w:rsidR="00DE394A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food delivery service</w:t>
      </w:r>
      <w:r w:rsidR="0D977C77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regarding whether the customer has requested eating utensils, condiment packets, napkins, or extra eating containers pursuant </w:t>
      </w:r>
      <w:r w:rsidR="004429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paragraph 1 of this subdivision. In a proceeding to collect a civil penalty pursuant to subdivision f of this section, it shall be a complete defense for a respondent food service establishment to establish that such </w:t>
      </w:r>
      <w:r w:rsidR="006345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food service 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establishment relied on the information provided to it by the third-party </w:t>
      </w:r>
      <w:r w:rsidR="00DE394A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food delivery service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regarding the customer's choice pursuant to paragraph 1 of this subdivision. A copy or screenshot of a communication by the third-party </w:t>
      </w:r>
      <w:r w:rsidR="00DE394A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food delivery service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the food service establishment regarding the customer's choice pursuant to paragraph 1 of this subdivision shall constitute prima facie evidence that the food service establishment relied on the information provided to it by the third-party </w:t>
      </w:r>
      <w:r w:rsidR="00DE394A"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food delivery service</w:t>
      </w:r>
      <w:r w:rsidRPr="00A41FC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F6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Each third-party food delivery service shall provide such communication </w:t>
      </w:r>
      <w:r w:rsidR="006D0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 writing </w:t>
      </w:r>
      <w:r w:rsidR="003F62CA">
        <w:rPr>
          <w:rFonts w:ascii="Times New Roman" w:eastAsia="Times New Roman" w:hAnsi="Times New Roman" w:cs="Times New Roman"/>
          <w:sz w:val="24"/>
          <w:szCs w:val="24"/>
          <w:u w:val="single"/>
        </w:rPr>
        <w:t>to a food service establishment within 72 hours of such food service establishment’s request</w:t>
      </w:r>
      <w:r w:rsidR="00E260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such communication</w:t>
      </w:r>
      <w:r w:rsidR="003F6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</w:t>
      </w:r>
    </w:p>
    <w:p w14:paraId="73B8E1B4" w14:textId="07163765" w:rsidR="00EE0C6A" w:rsidRDefault="00EE228C" w:rsidP="00EE0C6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</w:t>
      </w:r>
      <w:r w:rsidR="00EE0C6A" w:rsidRPr="00EE0C6A">
        <w:rPr>
          <w:rFonts w:ascii="Times New Roman" w:hAnsi="Times New Roman" w:cs="Times New Roman"/>
          <w:sz w:val="24"/>
          <w:szCs w:val="24"/>
          <w:u w:val="single"/>
        </w:rPr>
        <w:t>. The department</w:t>
      </w:r>
      <w:r w:rsidR="00E6049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0C6A" w:rsidRPr="00EE0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049B" w:rsidRPr="00F02E7D">
        <w:rPr>
          <w:rFonts w:ascii="Times New Roman" w:hAnsi="Times New Roman" w:cs="Times New Roman"/>
          <w:sz w:val="24"/>
          <w:szCs w:val="24"/>
          <w:u w:val="single"/>
        </w:rPr>
        <w:t xml:space="preserve">the department of health and mental hygiene and the department of consumer and worker protection </w:t>
      </w:r>
      <w:r w:rsidR="00EE0C6A" w:rsidRPr="00EE0C6A">
        <w:rPr>
          <w:rFonts w:ascii="Times New Roman" w:hAnsi="Times New Roman" w:cs="Times New Roman"/>
          <w:sz w:val="24"/>
          <w:szCs w:val="24"/>
          <w:u w:val="single"/>
        </w:rPr>
        <w:t>shall have the authority to enforce the provisions of this section.</w:t>
      </w:r>
    </w:p>
    <w:p w14:paraId="2DA68260" w14:textId="603801EC" w:rsidR="0017664B" w:rsidRDefault="00EE228C" w:rsidP="00EE0C6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7664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6049B">
        <w:rPr>
          <w:rFonts w:ascii="Times New Roman" w:hAnsi="Times New Roman" w:cs="Times New Roman"/>
          <w:sz w:val="24"/>
          <w:szCs w:val="24"/>
          <w:u w:val="single"/>
        </w:rPr>
        <w:t>In consultation with other city agencies, t</w:t>
      </w:r>
      <w:r w:rsidR="0017664B">
        <w:rPr>
          <w:rFonts w:ascii="Times New Roman" w:hAnsi="Times New Roman" w:cs="Times New Roman"/>
          <w:sz w:val="24"/>
          <w:szCs w:val="24"/>
          <w:u w:val="single"/>
        </w:rPr>
        <w:t>he department shall conduct outreach and education</w:t>
      </w:r>
      <w:r w:rsidR="00E6049B">
        <w:rPr>
          <w:rFonts w:ascii="Times New Roman" w:hAnsi="Times New Roman" w:cs="Times New Roman"/>
          <w:sz w:val="24"/>
          <w:szCs w:val="24"/>
          <w:u w:val="single"/>
        </w:rPr>
        <w:t xml:space="preserve"> about the requirements of this section</w:t>
      </w:r>
      <w:r w:rsidR="00B7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30149DE" w14:textId="55618518" w:rsidR="00B77E3C" w:rsidRDefault="00EE228C" w:rsidP="00EE0C6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B77E3C">
        <w:rPr>
          <w:rFonts w:ascii="Times New Roman" w:hAnsi="Times New Roman" w:cs="Times New Roman"/>
          <w:sz w:val="24"/>
          <w:szCs w:val="24"/>
          <w:u w:val="single"/>
        </w:rPr>
        <w:t xml:space="preserve">. Any person who violates </w:t>
      </w:r>
      <w:r w:rsidR="001B5A6F" w:rsidRPr="004A2791">
        <w:rPr>
          <w:rFonts w:ascii="Times New Roman" w:hAnsi="Times New Roman" w:cs="Times New Roman"/>
          <w:sz w:val="24"/>
          <w:szCs w:val="24"/>
          <w:u w:val="single"/>
        </w:rPr>
        <w:t>this section or any rule promulgated pursuant thereto shall be liable for a civil penalty recoverable in a civil action brought in the name of the commissioner, the commissioner of health and mental hygiene or the commissioner of consumer and worker protection, or in a proceeding before the office of administrative trials and hearings pursuant to section 1049-a of the charter, or in the case of a food service establishment within the jurisdiction of the commissioner of health and mental hygiene or the commissioner of consumer and worker protection, in a proceeding before the office of administrative trials and hearings pursuant to section 1048 of the charter.</w:t>
      </w:r>
      <w:r w:rsidR="001B5A6F">
        <w:rPr>
          <w:rFonts w:ascii="Times New Roman" w:hAnsi="Times New Roman" w:cs="Times New Roman"/>
          <w:sz w:val="24"/>
          <w:szCs w:val="24"/>
          <w:u w:val="single"/>
        </w:rPr>
        <w:t xml:space="preserve"> Such penalties shall be</w:t>
      </w:r>
      <w:r w:rsidR="00B77E3C">
        <w:rPr>
          <w:rFonts w:ascii="Times New Roman" w:hAnsi="Times New Roman" w:cs="Times New Roman"/>
          <w:sz w:val="24"/>
          <w:szCs w:val="24"/>
          <w:u w:val="single"/>
        </w:rPr>
        <w:t xml:space="preserve"> in the amount of $100 for the first violation, $200 for the second violation committed on a different day within a period of 12 months, and $300 for the third and each subsequent violation committed on different days within a period of 12 mont</w:t>
      </w:r>
      <w:r w:rsidR="00E9354E">
        <w:rPr>
          <w:rFonts w:ascii="Times New Roman" w:hAnsi="Times New Roman" w:cs="Times New Roman"/>
          <w:sz w:val="24"/>
          <w:szCs w:val="24"/>
          <w:u w:val="single"/>
        </w:rPr>
        <w:t xml:space="preserve">hs, except that  </w:t>
      </w:r>
      <w:r w:rsidR="005C79D2">
        <w:rPr>
          <w:rFonts w:ascii="Times New Roman" w:hAnsi="Times New Roman" w:cs="Times New Roman"/>
          <w:sz w:val="24"/>
          <w:szCs w:val="24"/>
          <w:u w:val="single"/>
        </w:rPr>
        <w:t xml:space="preserve">any </w:t>
      </w:r>
      <w:r w:rsidR="00F04A29">
        <w:rPr>
          <w:rFonts w:ascii="Times New Roman" w:hAnsi="Times New Roman" w:cs="Times New Roman"/>
          <w:sz w:val="24"/>
          <w:szCs w:val="24"/>
          <w:u w:val="single"/>
        </w:rPr>
        <w:t xml:space="preserve">agency </w:t>
      </w:r>
      <w:r w:rsidR="005C79D2">
        <w:rPr>
          <w:rFonts w:ascii="Times New Roman" w:hAnsi="Times New Roman" w:cs="Times New Roman"/>
          <w:sz w:val="24"/>
          <w:szCs w:val="24"/>
          <w:u w:val="single"/>
        </w:rPr>
        <w:t>enforcing the provisions of this section</w:t>
      </w:r>
      <w:r w:rsidR="00E935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7E3C">
        <w:rPr>
          <w:rFonts w:ascii="Times New Roman" w:hAnsi="Times New Roman" w:cs="Times New Roman"/>
          <w:sz w:val="24"/>
          <w:szCs w:val="24"/>
          <w:u w:val="single"/>
        </w:rPr>
        <w:t xml:space="preserve">shall not issue a notice of violation, but shall issue a warning and provide information on the provisions of this section, for any </w:t>
      </w:r>
      <w:r w:rsidR="00FC4543">
        <w:rPr>
          <w:rFonts w:ascii="Times New Roman" w:hAnsi="Times New Roman" w:cs="Times New Roman"/>
          <w:sz w:val="24"/>
          <w:szCs w:val="24"/>
          <w:u w:val="single"/>
        </w:rPr>
        <w:t>violation</w:t>
      </w:r>
      <w:r w:rsidR="001B5A6F">
        <w:rPr>
          <w:rFonts w:ascii="Times New Roman" w:hAnsi="Times New Roman" w:cs="Times New Roman"/>
          <w:sz w:val="24"/>
          <w:szCs w:val="24"/>
          <w:u w:val="single"/>
        </w:rPr>
        <w:t xml:space="preserve"> that occurs before July 1, 2023</w:t>
      </w:r>
      <w:r w:rsidR="00B7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A7880" w14:textId="193BDB2A" w:rsidR="00442975" w:rsidRDefault="00771940" w:rsidP="001B5A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45E01714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287F7C" w:rsidRPr="45E01714">
        <w:rPr>
          <w:rFonts w:ascii="Times New Roman" w:hAnsi="Times New Roman" w:cs="Times New Roman"/>
          <w:sz w:val="24"/>
          <w:szCs w:val="24"/>
          <w:u w:val="single"/>
        </w:rPr>
        <w:t>. The department</w:t>
      </w:r>
      <w:r w:rsidR="001B5A6F" w:rsidRPr="45E01714">
        <w:rPr>
          <w:rFonts w:ascii="Times New Roman" w:hAnsi="Times New Roman" w:cs="Times New Roman"/>
          <w:sz w:val="24"/>
          <w:szCs w:val="24"/>
          <w:u w:val="single"/>
        </w:rPr>
        <w:t>, as part of the waste characterization study required pursuant to</w:t>
      </w:r>
      <w:r w:rsidR="6C35E5A1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subdivision b of</w:t>
      </w:r>
      <w:r w:rsidR="001B5A6F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section 16-316.1,</w:t>
      </w:r>
      <w:r w:rsidR="00287F7C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shall</w:t>
      </w:r>
      <w:r w:rsidR="001B5A6F" w:rsidRPr="45E01714">
        <w:rPr>
          <w:rFonts w:ascii="Times New Roman" w:hAnsi="Times New Roman" w:cs="Times New Roman"/>
          <w:sz w:val="24"/>
          <w:szCs w:val="24"/>
          <w:u w:val="single"/>
        </w:rPr>
        <w:t>, where practicable, assess the amount of single-use items in the waste stream and the change in such amount from any previous studies. The department shall</w:t>
      </w:r>
      <w:r w:rsidR="00ED00C0" w:rsidRPr="45E01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A6F" w:rsidRPr="45E01714">
        <w:rPr>
          <w:rFonts w:ascii="Times New Roman" w:hAnsi="Times New Roman" w:cs="Times New Roman"/>
          <w:sz w:val="24"/>
          <w:szCs w:val="24"/>
          <w:u w:val="single"/>
        </w:rPr>
        <w:t>include such information in such study submitted to the council and the mayor.</w:t>
      </w:r>
    </w:p>
    <w:p w14:paraId="02F3CABD" w14:textId="6D042286" w:rsidR="00442975" w:rsidRDefault="003F59FD" w:rsidP="00C06017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01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3F59FD">
        <w:rPr>
          <w:rFonts w:ascii="Times New Roman" w:hAnsi="Times New Roman" w:cs="Times New Roman"/>
          <w:sz w:val="24"/>
          <w:szCs w:val="24"/>
        </w:rPr>
        <w:t>Section 20-1501 of the administrative code of the city of New York, as added by local law number 114 for the year 2021, is amended to read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D93524" w14:textId="72B5ACAC" w:rsidR="003F59FD" w:rsidRDefault="003F59FD" w:rsidP="00A41FC8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9FD">
        <w:rPr>
          <w:rFonts w:ascii="Times New Roman" w:hAnsi="Times New Roman" w:cs="Times New Roman"/>
          <w:sz w:val="24"/>
          <w:szCs w:val="24"/>
        </w:rPr>
        <w:lastRenderedPageBreak/>
        <w:t xml:space="preserve">Third-party courier service. The term "third-party courier service" means a service that (i) facilitates the same-day delivery or same-day pickup of food, beverages, or other goods from a food service establishment on behalf of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such food service establishment </w:t>
      </w:r>
      <w:r w:rsidRPr="003F59FD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034323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9FD">
        <w:rPr>
          <w:rFonts w:ascii="Times New Roman" w:hAnsi="Times New Roman" w:cs="Times New Roman"/>
          <w:sz w:val="24"/>
          <w:szCs w:val="24"/>
        </w:rPr>
        <w:t>a third-party food delivery service</w:t>
      </w:r>
      <w:r w:rsidR="00FE3C03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FE3C03" w:rsidRPr="00CF3325">
        <w:rPr>
          <w:rFonts w:ascii="Times New Roman" w:hAnsi="Times New Roman" w:cs="Times New Roman"/>
          <w:sz w:val="24"/>
          <w:szCs w:val="24"/>
        </w:rPr>
        <w:t xml:space="preserve"> </w:t>
      </w:r>
      <w:r w:rsidR="003F62CA">
        <w:rPr>
          <w:rFonts w:ascii="Times New Roman" w:hAnsi="Times New Roman" w:cs="Times New Roman"/>
          <w:sz w:val="24"/>
          <w:szCs w:val="24"/>
        </w:rPr>
        <w:t>[</w:t>
      </w:r>
      <w:r w:rsidRPr="003F59FD">
        <w:rPr>
          <w:rFonts w:ascii="Times New Roman" w:hAnsi="Times New Roman" w:cs="Times New Roman"/>
          <w:sz w:val="24"/>
          <w:szCs w:val="24"/>
        </w:rPr>
        <w:t>and</w:t>
      </w:r>
      <w:r w:rsidR="003F62CA">
        <w:rPr>
          <w:rFonts w:ascii="Times New Roman" w:hAnsi="Times New Roman" w:cs="Times New Roman"/>
          <w:sz w:val="24"/>
          <w:szCs w:val="24"/>
        </w:rPr>
        <w:t>]</w:t>
      </w:r>
      <w:r w:rsidRPr="003F59FD">
        <w:rPr>
          <w:rFonts w:ascii="Times New Roman" w:hAnsi="Times New Roman" w:cs="Times New Roman"/>
          <w:sz w:val="24"/>
          <w:szCs w:val="24"/>
        </w:rPr>
        <w:t xml:space="preserve"> (ii) that is owned and operated by a person other than the person who owns such food service establishment</w:t>
      </w:r>
      <w:r w:rsidR="003F62CA" w:rsidRPr="00B248D0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3F62CA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3F62CA" w:rsidRPr="00B248D0">
        <w:rPr>
          <w:rFonts w:ascii="Times New Roman" w:hAnsi="Times New Roman" w:cs="Times New Roman"/>
          <w:sz w:val="24"/>
          <w:szCs w:val="24"/>
          <w:u w:val="single"/>
        </w:rPr>
        <w:t>(iii) and is not a third-party food delivery service</w:t>
      </w:r>
      <w:r w:rsidRPr="003F59FD">
        <w:rPr>
          <w:rFonts w:ascii="Times New Roman" w:hAnsi="Times New Roman" w:cs="Times New Roman"/>
          <w:sz w:val="24"/>
          <w:szCs w:val="24"/>
        </w:rPr>
        <w:t>.</w:t>
      </w:r>
    </w:p>
    <w:p w14:paraId="6CC466D5" w14:textId="3B483D20" w:rsidR="008223E0" w:rsidRDefault="008223E0" w:rsidP="00C06017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001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F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This local law takes effect </w:t>
      </w:r>
      <w:r w:rsidR="00BA2CDE">
        <w:rPr>
          <w:rFonts w:ascii="Times New Roman" w:hAnsi="Times New Roman" w:cs="Times New Roman"/>
          <w:sz w:val="24"/>
          <w:szCs w:val="24"/>
        </w:rPr>
        <w:t>180 days</w:t>
      </w:r>
      <w:r>
        <w:rPr>
          <w:rFonts w:ascii="Times New Roman" w:hAnsi="Times New Roman" w:cs="Times New Roman"/>
          <w:sz w:val="24"/>
          <w:szCs w:val="24"/>
        </w:rPr>
        <w:t xml:space="preserve"> after it becomes law</w:t>
      </w:r>
      <w:r w:rsidR="003A1FBB">
        <w:rPr>
          <w:rFonts w:ascii="Times New Roman" w:hAnsi="Times New Roman" w:cs="Times New Roman"/>
          <w:sz w:val="24"/>
          <w:szCs w:val="24"/>
        </w:rPr>
        <w:t xml:space="preserve">, except </w:t>
      </w:r>
      <w:r w:rsidR="003F59FD">
        <w:rPr>
          <w:rFonts w:ascii="Times New Roman" w:hAnsi="Times New Roman" w:cs="Times New Roman"/>
          <w:sz w:val="24"/>
          <w:szCs w:val="24"/>
        </w:rPr>
        <w:t>that section two of this local law takes effect on the same date that local law number 114 for the year 2021 takes effect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E9556" w14:textId="77777777" w:rsidR="0040445E" w:rsidRDefault="0040445E" w:rsidP="005F43CC">
      <w:pPr>
        <w:pStyle w:val="Heading2"/>
        <w:suppressLineNumbers/>
        <w:spacing w:after="0"/>
        <w:rPr>
          <w:sz w:val="18"/>
          <w:szCs w:val="18"/>
          <w:u w:val="none"/>
        </w:rPr>
      </w:pPr>
    </w:p>
    <w:p w14:paraId="0FB90C90" w14:textId="77777777" w:rsidR="0040445E" w:rsidRDefault="0040445E" w:rsidP="005F43CC">
      <w:pPr>
        <w:pStyle w:val="Heading2"/>
        <w:suppressLineNumbers/>
        <w:spacing w:after="0"/>
        <w:rPr>
          <w:sz w:val="18"/>
          <w:szCs w:val="18"/>
          <w:u w:val="none"/>
        </w:rPr>
      </w:pPr>
    </w:p>
    <w:p w14:paraId="285CD77B" w14:textId="77777777" w:rsidR="0040445E" w:rsidRDefault="0040445E" w:rsidP="005F43CC">
      <w:pPr>
        <w:pStyle w:val="Heading2"/>
        <w:suppressLineNumbers/>
        <w:spacing w:after="0"/>
        <w:rPr>
          <w:sz w:val="18"/>
          <w:szCs w:val="18"/>
          <w:u w:val="none"/>
        </w:rPr>
      </w:pPr>
    </w:p>
    <w:p w14:paraId="2DC2E064" w14:textId="77777777" w:rsidR="0040445E" w:rsidRDefault="0040445E" w:rsidP="005F43CC">
      <w:pPr>
        <w:pStyle w:val="Heading2"/>
        <w:suppressLineNumbers/>
        <w:spacing w:after="0"/>
        <w:rPr>
          <w:sz w:val="18"/>
          <w:szCs w:val="18"/>
          <w:u w:val="none"/>
        </w:rPr>
      </w:pPr>
    </w:p>
    <w:p w14:paraId="744F0C8A" w14:textId="77777777" w:rsidR="0040445E" w:rsidRDefault="0040445E" w:rsidP="005F43CC">
      <w:pPr>
        <w:pStyle w:val="Heading2"/>
        <w:suppressLineNumbers/>
        <w:spacing w:after="0"/>
        <w:rPr>
          <w:sz w:val="18"/>
          <w:szCs w:val="18"/>
          <w:u w:val="none"/>
        </w:rPr>
      </w:pPr>
    </w:p>
    <w:p w14:paraId="5D9C0E00" w14:textId="77777777" w:rsidR="0040445E" w:rsidRDefault="0040445E" w:rsidP="005F43CC">
      <w:pPr>
        <w:pStyle w:val="Heading2"/>
        <w:suppressLineNumbers/>
        <w:spacing w:after="0"/>
        <w:rPr>
          <w:sz w:val="18"/>
          <w:szCs w:val="18"/>
          <w:u w:val="none"/>
        </w:rPr>
      </w:pPr>
    </w:p>
    <w:p w14:paraId="0F660BC8" w14:textId="1C0D85A4" w:rsidR="00BE730B" w:rsidRPr="005F43CC" w:rsidRDefault="00A62C26" w:rsidP="005F43CC">
      <w:pPr>
        <w:pStyle w:val="Heading2"/>
        <w:suppressLineNumbers/>
        <w:spacing w:after="0"/>
        <w:rPr>
          <w:sz w:val="18"/>
          <w:szCs w:val="18"/>
        </w:rPr>
      </w:pPr>
      <w:r w:rsidRPr="005F43CC">
        <w:rPr>
          <w:sz w:val="18"/>
          <w:szCs w:val="18"/>
          <w:u w:val="none"/>
        </w:rPr>
        <w:t>YJY</w:t>
      </w:r>
      <w:r w:rsidR="00284DD5">
        <w:rPr>
          <w:sz w:val="18"/>
          <w:szCs w:val="18"/>
          <w:u w:val="none"/>
        </w:rPr>
        <w:t>/NKA</w:t>
      </w:r>
      <w:r w:rsidR="003F62CA">
        <w:rPr>
          <w:sz w:val="18"/>
          <w:szCs w:val="18"/>
          <w:u w:val="none"/>
        </w:rPr>
        <w:t>/SJ</w:t>
      </w:r>
    </w:p>
    <w:p w14:paraId="0D90E610" w14:textId="699207DE" w:rsidR="008223E0" w:rsidRPr="005F43CC" w:rsidRDefault="008223E0" w:rsidP="005F43CC">
      <w:pPr>
        <w:pStyle w:val="Heading3"/>
        <w:suppressLineNumbers/>
        <w:spacing w:after="0"/>
        <w:rPr>
          <w:sz w:val="18"/>
          <w:szCs w:val="18"/>
        </w:rPr>
      </w:pPr>
      <w:r w:rsidRPr="005F43CC">
        <w:rPr>
          <w:sz w:val="18"/>
          <w:szCs w:val="18"/>
        </w:rPr>
        <w:t xml:space="preserve">LS </w:t>
      </w:r>
      <w:r w:rsidR="005F43CC" w:rsidRPr="005F43CC">
        <w:rPr>
          <w:sz w:val="18"/>
          <w:szCs w:val="18"/>
        </w:rPr>
        <w:t xml:space="preserve"># </w:t>
      </w:r>
      <w:r w:rsidR="008423E5" w:rsidRPr="005F43CC">
        <w:rPr>
          <w:sz w:val="18"/>
          <w:szCs w:val="18"/>
        </w:rPr>
        <w:t>9832</w:t>
      </w:r>
      <w:r w:rsidR="00D15F50">
        <w:rPr>
          <w:sz w:val="18"/>
          <w:szCs w:val="18"/>
        </w:rPr>
        <w:t xml:space="preserve"> </w:t>
      </w:r>
    </w:p>
    <w:p w14:paraId="15846467" w14:textId="56CBC059" w:rsidR="00DB48BF" w:rsidRPr="00D7275F" w:rsidRDefault="00293D5B" w:rsidP="00DB48BF">
      <w:pPr>
        <w:suppressLineNumbers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0473B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/</w:t>
      </w:r>
      <w:r w:rsidR="003F62CA">
        <w:rPr>
          <w:rFonts w:ascii="Times New Roman" w:hAnsi="Times New Roman" w:cs="Times New Roman"/>
          <w:sz w:val="18"/>
          <w:szCs w:val="18"/>
        </w:rPr>
        <w:t>1</w:t>
      </w:r>
      <w:r w:rsidR="00B248D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/202</w:t>
      </w:r>
      <w:r w:rsidR="000473BF">
        <w:rPr>
          <w:rFonts w:ascii="Times New Roman" w:hAnsi="Times New Roman" w:cs="Times New Roman"/>
          <w:sz w:val="18"/>
          <w:szCs w:val="18"/>
        </w:rPr>
        <w:t xml:space="preserve">1 </w:t>
      </w:r>
      <w:r w:rsidR="00E718F9">
        <w:rPr>
          <w:rFonts w:ascii="Times New Roman" w:hAnsi="Times New Roman" w:cs="Times New Roman"/>
          <w:sz w:val="18"/>
          <w:szCs w:val="18"/>
        </w:rPr>
        <w:t>10</w:t>
      </w:r>
      <w:r w:rsidR="000473BF">
        <w:rPr>
          <w:rFonts w:ascii="Times New Roman" w:hAnsi="Times New Roman" w:cs="Times New Roman"/>
          <w:sz w:val="18"/>
          <w:szCs w:val="18"/>
        </w:rPr>
        <w:t>:</w:t>
      </w:r>
      <w:r w:rsidR="00E718F9">
        <w:rPr>
          <w:rFonts w:ascii="Times New Roman" w:hAnsi="Times New Roman" w:cs="Times New Roman"/>
          <w:sz w:val="18"/>
          <w:szCs w:val="18"/>
        </w:rPr>
        <w:t>30</w:t>
      </w:r>
      <w:r w:rsidR="000473BF">
        <w:rPr>
          <w:rFonts w:ascii="Times New Roman" w:hAnsi="Times New Roman" w:cs="Times New Roman"/>
          <w:sz w:val="18"/>
          <w:szCs w:val="18"/>
        </w:rPr>
        <w:t xml:space="preserve"> </w:t>
      </w:r>
      <w:r w:rsidR="003F62CA">
        <w:rPr>
          <w:rFonts w:ascii="Times New Roman" w:hAnsi="Times New Roman" w:cs="Times New Roman"/>
          <w:sz w:val="18"/>
          <w:szCs w:val="18"/>
        </w:rPr>
        <w:t>P</w:t>
      </w:r>
      <w:r w:rsidR="000473BF">
        <w:rPr>
          <w:rFonts w:ascii="Times New Roman" w:hAnsi="Times New Roman" w:cs="Times New Roman"/>
          <w:sz w:val="18"/>
          <w:szCs w:val="18"/>
        </w:rPr>
        <w:t>M</w:t>
      </w:r>
    </w:p>
    <w:sectPr w:rsidR="00DB48BF" w:rsidRPr="00D7275F" w:rsidSect="00DE182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0D4E0" w16cex:dateUtc="2021-12-13T01:06:00Z"/>
  <w16cex:commentExtensible w16cex:durableId="2560D619" w16cex:dateUtc="2021-12-13T01:12:00Z"/>
  <w16cex:commentExtensible w16cex:durableId="2560D67E" w16cex:dateUtc="2021-12-13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4CCA04" w16cid:durableId="2560D4E0"/>
  <w16cid:commentId w16cid:paraId="557FCA16" w16cid:durableId="2560D33F"/>
  <w16cid:commentId w16cid:paraId="569F1010" w16cid:durableId="2560D342"/>
  <w16cid:commentId w16cid:paraId="126C8D6F" w16cid:durableId="2560D619"/>
  <w16cid:commentId w16cid:paraId="10A9577A" w16cid:durableId="2560D67E"/>
  <w16cid:commentId w16cid:paraId="655BF84E" w16cid:durableId="2560D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687A" w14:textId="77777777" w:rsidR="008D7768" w:rsidRDefault="008D7768" w:rsidP="004B656A">
      <w:pPr>
        <w:spacing w:after="0" w:line="240" w:lineRule="auto"/>
      </w:pPr>
      <w:r>
        <w:separator/>
      </w:r>
    </w:p>
  </w:endnote>
  <w:endnote w:type="continuationSeparator" w:id="0">
    <w:p w14:paraId="3126A6E9" w14:textId="77777777" w:rsidR="008D7768" w:rsidRDefault="008D7768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0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6EAEF0" w14:textId="58A22698" w:rsidR="00034323" w:rsidRPr="00E842BF" w:rsidRDefault="0003432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F6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84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ADC84F" w14:textId="77777777" w:rsidR="00034323" w:rsidRDefault="0003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1B126" w14:textId="77777777" w:rsidR="008D7768" w:rsidRDefault="008D7768" w:rsidP="004B656A">
      <w:pPr>
        <w:spacing w:after="0" w:line="240" w:lineRule="auto"/>
      </w:pPr>
      <w:r>
        <w:separator/>
      </w:r>
    </w:p>
  </w:footnote>
  <w:footnote w:type="continuationSeparator" w:id="0">
    <w:p w14:paraId="0A82A647" w14:textId="77777777" w:rsidR="008D7768" w:rsidRDefault="008D7768" w:rsidP="004B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128"/>
    <w:multiLevelType w:val="hybridMultilevel"/>
    <w:tmpl w:val="E6EEB5C4"/>
    <w:lvl w:ilvl="0" w:tplc="30720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06153"/>
    <w:rsid w:val="00010BEA"/>
    <w:rsid w:val="00010EA4"/>
    <w:rsid w:val="000125E0"/>
    <w:rsid w:val="000132F2"/>
    <w:rsid w:val="00015696"/>
    <w:rsid w:val="00016D2F"/>
    <w:rsid w:val="0002399C"/>
    <w:rsid w:val="0002428C"/>
    <w:rsid w:val="00034323"/>
    <w:rsid w:val="000473BF"/>
    <w:rsid w:val="00047973"/>
    <w:rsid w:val="000507CE"/>
    <w:rsid w:val="00052351"/>
    <w:rsid w:val="0005442E"/>
    <w:rsid w:val="00061DC3"/>
    <w:rsid w:val="00067E29"/>
    <w:rsid w:val="0007253B"/>
    <w:rsid w:val="00077D5E"/>
    <w:rsid w:val="0009067C"/>
    <w:rsid w:val="000928F9"/>
    <w:rsid w:val="00093A5B"/>
    <w:rsid w:val="00095E44"/>
    <w:rsid w:val="000967B4"/>
    <w:rsid w:val="00097088"/>
    <w:rsid w:val="000A439A"/>
    <w:rsid w:val="000A71DD"/>
    <w:rsid w:val="000A7B77"/>
    <w:rsid w:val="000B039D"/>
    <w:rsid w:val="000C4CFF"/>
    <w:rsid w:val="000C5977"/>
    <w:rsid w:val="000D1049"/>
    <w:rsid w:val="000D54F1"/>
    <w:rsid w:val="000D7516"/>
    <w:rsid w:val="000E1F68"/>
    <w:rsid w:val="000E50A3"/>
    <w:rsid w:val="000E663C"/>
    <w:rsid w:val="000F45FA"/>
    <w:rsid w:val="00110F6A"/>
    <w:rsid w:val="001163FA"/>
    <w:rsid w:val="00123FFB"/>
    <w:rsid w:val="00124EE8"/>
    <w:rsid w:val="00125896"/>
    <w:rsid w:val="0012620E"/>
    <w:rsid w:val="00144327"/>
    <w:rsid w:val="001477C4"/>
    <w:rsid w:val="001569A4"/>
    <w:rsid w:val="00160686"/>
    <w:rsid w:val="00164B9D"/>
    <w:rsid w:val="001712BD"/>
    <w:rsid w:val="00174999"/>
    <w:rsid w:val="0017664B"/>
    <w:rsid w:val="00176D15"/>
    <w:rsid w:val="00192514"/>
    <w:rsid w:val="00192CA2"/>
    <w:rsid w:val="00194A27"/>
    <w:rsid w:val="00196C16"/>
    <w:rsid w:val="00197975"/>
    <w:rsid w:val="00197C9B"/>
    <w:rsid w:val="001A01DD"/>
    <w:rsid w:val="001A1215"/>
    <w:rsid w:val="001A199E"/>
    <w:rsid w:val="001A3024"/>
    <w:rsid w:val="001A4266"/>
    <w:rsid w:val="001A5363"/>
    <w:rsid w:val="001A53E5"/>
    <w:rsid w:val="001A6C2E"/>
    <w:rsid w:val="001A718B"/>
    <w:rsid w:val="001B301C"/>
    <w:rsid w:val="001B5A6F"/>
    <w:rsid w:val="001B6785"/>
    <w:rsid w:val="001C3BE0"/>
    <w:rsid w:val="001D4014"/>
    <w:rsid w:val="001D6490"/>
    <w:rsid w:val="001E57DC"/>
    <w:rsid w:val="001F04C3"/>
    <w:rsid w:val="001F0BE5"/>
    <w:rsid w:val="001F1089"/>
    <w:rsid w:val="001F58CC"/>
    <w:rsid w:val="001F63D5"/>
    <w:rsid w:val="001F7EE0"/>
    <w:rsid w:val="00201E9C"/>
    <w:rsid w:val="00211684"/>
    <w:rsid w:val="00212B67"/>
    <w:rsid w:val="00214376"/>
    <w:rsid w:val="00221B48"/>
    <w:rsid w:val="00225367"/>
    <w:rsid w:val="00225D4D"/>
    <w:rsid w:val="002270B9"/>
    <w:rsid w:val="00227788"/>
    <w:rsid w:val="00232787"/>
    <w:rsid w:val="002329CA"/>
    <w:rsid w:val="00234808"/>
    <w:rsid w:val="002375AB"/>
    <w:rsid w:val="00250A2E"/>
    <w:rsid w:val="00252779"/>
    <w:rsid w:val="00253597"/>
    <w:rsid w:val="0025506C"/>
    <w:rsid w:val="002658A3"/>
    <w:rsid w:val="00270ADD"/>
    <w:rsid w:val="00271887"/>
    <w:rsid w:val="002718D7"/>
    <w:rsid w:val="002757F3"/>
    <w:rsid w:val="00276379"/>
    <w:rsid w:val="00277A1D"/>
    <w:rsid w:val="00280C83"/>
    <w:rsid w:val="00280CEB"/>
    <w:rsid w:val="0028299A"/>
    <w:rsid w:val="00282BDD"/>
    <w:rsid w:val="002840E1"/>
    <w:rsid w:val="00284DD5"/>
    <w:rsid w:val="00287F7C"/>
    <w:rsid w:val="00290A41"/>
    <w:rsid w:val="00293D5B"/>
    <w:rsid w:val="0029404D"/>
    <w:rsid w:val="00294370"/>
    <w:rsid w:val="00296F99"/>
    <w:rsid w:val="002977B1"/>
    <w:rsid w:val="002A001F"/>
    <w:rsid w:val="002A559C"/>
    <w:rsid w:val="002A75C8"/>
    <w:rsid w:val="002A78DD"/>
    <w:rsid w:val="002B40DE"/>
    <w:rsid w:val="002C26D4"/>
    <w:rsid w:val="002D465B"/>
    <w:rsid w:val="002D620B"/>
    <w:rsid w:val="002F163B"/>
    <w:rsid w:val="002F6A5E"/>
    <w:rsid w:val="002F7B47"/>
    <w:rsid w:val="002F7CA8"/>
    <w:rsid w:val="00301677"/>
    <w:rsid w:val="003076AE"/>
    <w:rsid w:val="00311995"/>
    <w:rsid w:val="00320A50"/>
    <w:rsid w:val="00321DE7"/>
    <w:rsid w:val="00326D45"/>
    <w:rsid w:val="00327CFD"/>
    <w:rsid w:val="003322B2"/>
    <w:rsid w:val="003334F5"/>
    <w:rsid w:val="003375E9"/>
    <w:rsid w:val="00344652"/>
    <w:rsid w:val="00345487"/>
    <w:rsid w:val="00350286"/>
    <w:rsid w:val="003512A1"/>
    <w:rsid w:val="00351DA6"/>
    <w:rsid w:val="00352849"/>
    <w:rsid w:val="0036100E"/>
    <w:rsid w:val="00362F7B"/>
    <w:rsid w:val="00364E61"/>
    <w:rsid w:val="00370F8D"/>
    <w:rsid w:val="00371868"/>
    <w:rsid w:val="003735D3"/>
    <w:rsid w:val="003761A0"/>
    <w:rsid w:val="00380F68"/>
    <w:rsid w:val="003816D6"/>
    <w:rsid w:val="0038352C"/>
    <w:rsid w:val="00391D4A"/>
    <w:rsid w:val="003A1FBB"/>
    <w:rsid w:val="003A28DF"/>
    <w:rsid w:val="003B0495"/>
    <w:rsid w:val="003B7B1C"/>
    <w:rsid w:val="003C1C07"/>
    <w:rsid w:val="003C3295"/>
    <w:rsid w:val="003C3B51"/>
    <w:rsid w:val="003C54A8"/>
    <w:rsid w:val="003E0FDC"/>
    <w:rsid w:val="003E46A3"/>
    <w:rsid w:val="003E7857"/>
    <w:rsid w:val="003F1664"/>
    <w:rsid w:val="003F2CAE"/>
    <w:rsid w:val="003F41A2"/>
    <w:rsid w:val="003F453C"/>
    <w:rsid w:val="003F59FD"/>
    <w:rsid w:val="003F62CA"/>
    <w:rsid w:val="003F6302"/>
    <w:rsid w:val="003F753D"/>
    <w:rsid w:val="00401EC5"/>
    <w:rsid w:val="0040321F"/>
    <w:rsid w:val="0040445E"/>
    <w:rsid w:val="0041723A"/>
    <w:rsid w:val="004177D1"/>
    <w:rsid w:val="00424772"/>
    <w:rsid w:val="00425994"/>
    <w:rsid w:val="00431C0F"/>
    <w:rsid w:val="00431EC5"/>
    <w:rsid w:val="00436EC4"/>
    <w:rsid w:val="00442975"/>
    <w:rsid w:val="00445108"/>
    <w:rsid w:val="00445BEF"/>
    <w:rsid w:val="004465CA"/>
    <w:rsid w:val="00446623"/>
    <w:rsid w:val="00447B29"/>
    <w:rsid w:val="0045794A"/>
    <w:rsid w:val="00463C14"/>
    <w:rsid w:val="004744A5"/>
    <w:rsid w:val="0048662B"/>
    <w:rsid w:val="004922BE"/>
    <w:rsid w:val="00492A3D"/>
    <w:rsid w:val="00492DA1"/>
    <w:rsid w:val="00495083"/>
    <w:rsid w:val="004B0C33"/>
    <w:rsid w:val="004B0C64"/>
    <w:rsid w:val="004B13A2"/>
    <w:rsid w:val="004B656A"/>
    <w:rsid w:val="004B7656"/>
    <w:rsid w:val="004C6E73"/>
    <w:rsid w:val="004D00A8"/>
    <w:rsid w:val="004D524C"/>
    <w:rsid w:val="004E4B89"/>
    <w:rsid w:val="004E5257"/>
    <w:rsid w:val="004E77E5"/>
    <w:rsid w:val="004F6F75"/>
    <w:rsid w:val="00500B87"/>
    <w:rsid w:val="0050504C"/>
    <w:rsid w:val="005120B9"/>
    <w:rsid w:val="005160F2"/>
    <w:rsid w:val="0051680C"/>
    <w:rsid w:val="00520248"/>
    <w:rsid w:val="00523166"/>
    <w:rsid w:val="0052327A"/>
    <w:rsid w:val="0052425F"/>
    <w:rsid w:val="005326B8"/>
    <w:rsid w:val="0053327F"/>
    <w:rsid w:val="00535AFC"/>
    <w:rsid w:val="005506A3"/>
    <w:rsid w:val="00553823"/>
    <w:rsid w:val="005559D1"/>
    <w:rsid w:val="00557C45"/>
    <w:rsid w:val="00566113"/>
    <w:rsid w:val="00566166"/>
    <w:rsid w:val="005678E7"/>
    <w:rsid w:val="00571D56"/>
    <w:rsid w:val="0057256E"/>
    <w:rsid w:val="0057586A"/>
    <w:rsid w:val="00583B5B"/>
    <w:rsid w:val="00586659"/>
    <w:rsid w:val="005A0EDA"/>
    <w:rsid w:val="005A224A"/>
    <w:rsid w:val="005A3816"/>
    <w:rsid w:val="005A75DE"/>
    <w:rsid w:val="005B61F2"/>
    <w:rsid w:val="005C01FE"/>
    <w:rsid w:val="005C0A6C"/>
    <w:rsid w:val="005C11A1"/>
    <w:rsid w:val="005C160E"/>
    <w:rsid w:val="005C3F62"/>
    <w:rsid w:val="005C5584"/>
    <w:rsid w:val="005C79D2"/>
    <w:rsid w:val="005D25BE"/>
    <w:rsid w:val="005D4B4C"/>
    <w:rsid w:val="005D74A4"/>
    <w:rsid w:val="005D7CE2"/>
    <w:rsid w:val="005E6B24"/>
    <w:rsid w:val="005F09EB"/>
    <w:rsid w:val="005F43CC"/>
    <w:rsid w:val="00605D7B"/>
    <w:rsid w:val="00606878"/>
    <w:rsid w:val="0061284C"/>
    <w:rsid w:val="00613428"/>
    <w:rsid w:val="0061376F"/>
    <w:rsid w:val="006263BC"/>
    <w:rsid w:val="006313D7"/>
    <w:rsid w:val="006323B4"/>
    <w:rsid w:val="006345E7"/>
    <w:rsid w:val="0064360C"/>
    <w:rsid w:val="006460CA"/>
    <w:rsid w:val="0065020E"/>
    <w:rsid w:val="00660F7B"/>
    <w:rsid w:val="00673348"/>
    <w:rsid w:val="00676A9F"/>
    <w:rsid w:val="00680BA2"/>
    <w:rsid w:val="006827CB"/>
    <w:rsid w:val="00684B35"/>
    <w:rsid w:val="006876D9"/>
    <w:rsid w:val="0069168B"/>
    <w:rsid w:val="006A2AFD"/>
    <w:rsid w:val="006A3FDF"/>
    <w:rsid w:val="006A7597"/>
    <w:rsid w:val="006A773B"/>
    <w:rsid w:val="006B051B"/>
    <w:rsid w:val="006B5973"/>
    <w:rsid w:val="006B6D91"/>
    <w:rsid w:val="006B6FE3"/>
    <w:rsid w:val="006D08AF"/>
    <w:rsid w:val="006E28C5"/>
    <w:rsid w:val="006E3FB0"/>
    <w:rsid w:val="006F4EF6"/>
    <w:rsid w:val="0070117A"/>
    <w:rsid w:val="007033E6"/>
    <w:rsid w:val="00707CA5"/>
    <w:rsid w:val="00713260"/>
    <w:rsid w:val="0071576D"/>
    <w:rsid w:val="00715C86"/>
    <w:rsid w:val="00717956"/>
    <w:rsid w:val="00717DB1"/>
    <w:rsid w:val="00720BA4"/>
    <w:rsid w:val="00722651"/>
    <w:rsid w:val="00723446"/>
    <w:rsid w:val="007357A0"/>
    <w:rsid w:val="00753FB8"/>
    <w:rsid w:val="0075524C"/>
    <w:rsid w:val="0076102F"/>
    <w:rsid w:val="0076443C"/>
    <w:rsid w:val="007653D0"/>
    <w:rsid w:val="00765C46"/>
    <w:rsid w:val="00771940"/>
    <w:rsid w:val="0077595C"/>
    <w:rsid w:val="00776238"/>
    <w:rsid w:val="00780149"/>
    <w:rsid w:val="007960A8"/>
    <w:rsid w:val="007A69D6"/>
    <w:rsid w:val="007A78D1"/>
    <w:rsid w:val="007B2239"/>
    <w:rsid w:val="007B28A4"/>
    <w:rsid w:val="007B4B5D"/>
    <w:rsid w:val="007B5034"/>
    <w:rsid w:val="007B55BA"/>
    <w:rsid w:val="007C352E"/>
    <w:rsid w:val="007D5DDC"/>
    <w:rsid w:val="007F001E"/>
    <w:rsid w:val="007F53DA"/>
    <w:rsid w:val="008023D2"/>
    <w:rsid w:val="00802E06"/>
    <w:rsid w:val="008223E0"/>
    <w:rsid w:val="00822627"/>
    <w:rsid w:val="00827170"/>
    <w:rsid w:val="008311B2"/>
    <w:rsid w:val="0083338A"/>
    <w:rsid w:val="008423E5"/>
    <w:rsid w:val="00843019"/>
    <w:rsid w:val="008460D9"/>
    <w:rsid w:val="00847CE9"/>
    <w:rsid w:val="00852CF4"/>
    <w:rsid w:val="008535F7"/>
    <w:rsid w:val="00854F02"/>
    <w:rsid w:val="008552C2"/>
    <w:rsid w:val="00855AEA"/>
    <w:rsid w:val="00856BB0"/>
    <w:rsid w:val="00863A34"/>
    <w:rsid w:val="008837F8"/>
    <w:rsid w:val="0088647B"/>
    <w:rsid w:val="008A22B8"/>
    <w:rsid w:val="008A297E"/>
    <w:rsid w:val="008A5FF4"/>
    <w:rsid w:val="008B5FC5"/>
    <w:rsid w:val="008C0359"/>
    <w:rsid w:val="008C3D14"/>
    <w:rsid w:val="008C501A"/>
    <w:rsid w:val="008C5FC8"/>
    <w:rsid w:val="008D0817"/>
    <w:rsid w:val="008D38EE"/>
    <w:rsid w:val="008D7768"/>
    <w:rsid w:val="008E4681"/>
    <w:rsid w:val="008E4FDE"/>
    <w:rsid w:val="008E79F6"/>
    <w:rsid w:val="008F1791"/>
    <w:rsid w:val="008F1B13"/>
    <w:rsid w:val="008F48D2"/>
    <w:rsid w:val="00900015"/>
    <w:rsid w:val="009023AA"/>
    <w:rsid w:val="00917356"/>
    <w:rsid w:val="0091778C"/>
    <w:rsid w:val="00917A36"/>
    <w:rsid w:val="00922088"/>
    <w:rsid w:val="009229D5"/>
    <w:rsid w:val="00930A84"/>
    <w:rsid w:val="00930F8C"/>
    <w:rsid w:val="00934E5E"/>
    <w:rsid w:val="00936517"/>
    <w:rsid w:val="00940276"/>
    <w:rsid w:val="00950524"/>
    <w:rsid w:val="00952D80"/>
    <w:rsid w:val="00954AFD"/>
    <w:rsid w:val="00961997"/>
    <w:rsid w:val="00961A3F"/>
    <w:rsid w:val="0096353E"/>
    <w:rsid w:val="00964308"/>
    <w:rsid w:val="0097070B"/>
    <w:rsid w:val="00972D28"/>
    <w:rsid w:val="0098045B"/>
    <w:rsid w:val="00987FBA"/>
    <w:rsid w:val="00992411"/>
    <w:rsid w:val="00993A27"/>
    <w:rsid w:val="00995E09"/>
    <w:rsid w:val="009A0E9E"/>
    <w:rsid w:val="009A1D75"/>
    <w:rsid w:val="009A2A93"/>
    <w:rsid w:val="009B4749"/>
    <w:rsid w:val="009C134F"/>
    <w:rsid w:val="009C20E7"/>
    <w:rsid w:val="009C359C"/>
    <w:rsid w:val="009C51C9"/>
    <w:rsid w:val="009C6A3A"/>
    <w:rsid w:val="009C7811"/>
    <w:rsid w:val="009D55CF"/>
    <w:rsid w:val="00A06F6D"/>
    <w:rsid w:val="00A11F67"/>
    <w:rsid w:val="00A17C50"/>
    <w:rsid w:val="00A345E3"/>
    <w:rsid w:val="00A35930"/>
    <w:rsid w:val="00A362CB"/>
    <w:rsid w:val="00A402EF"/>
    <w:rsid w:val="00A41FC8"/>
    <w:rsid w:val="00A56A2F"/>
    <w:rsid w:val="00A62C26"/>
    <w:rsid w:val="00A63231"/>
    <w:rsid w:val="00A642B2"/>
    <w:rsid w:val="00A64B19"/>
    <w:rsid w:val="00A67FD2"/>
    <w:rsid w:val="00A721C8"/>
    <w:rsid w:val="00A72EE6"/>
    <w:rsid w:val="00A73DF9"/>
    <w:rsid w:val="00A76B08"/>
    <w:rsid w:val="00A80E04"/>
    <w:rsid w:val="00A93625"/>
    <w:rsid w:val="00A937E4"/>
    <w:rsid w:val="00A94CF5"/>
    <w:rsid w:val="00A96564"/>
    <w:rsid w:val="00AA0EF9"/>
    <w:rsid w:val="00AA12BA"/>
    <w:rsid w:val="00AA2831"/>
    <w:rsid w:val="00AA3F8E"/>
    <w:rsid w:val="00AA47D4"/>
    <w:rsid w:val="00AA499A"/>
    <w:rsid w:val="00AA6C73"/>
    <w:rsid w:val="00AA712A"/>
    <w:rsid w:val="00AB0684"/>
    <w:rsid w:val="00AB654B"/>
    <w:rsid w:val="00AC3BF6"/>
    <w:rsid w:val="00AC4254"/>
    <w:rsid w:val="00AC5C59"/>
    <w:rsid w:val="00AD015C"/>
    <w:rsid w:val="00AE2C81"/>
    <w:rsid w:val="00AE3CBB"/>
    <w:rsid w:val="00AE7282"/>
    <w:rsid w:val="00AF7B2A"/>
    <w:rsid w:val="00B0009A"/>
    <w:rsid w:val="00B01A52"/>
    <w:rsid w:val="00B04C94"/>
    <w:rsid w:val="00B05849"/>
    <w:rsid w:val="00B0697D"/>
    <w:rsid w:val="00B11567"/>
    <w:rsid w:val="00B13AF6"/>
    <w:rsid w:val="00B169CE"/>
    <w:rsid w:val="00B20C92"/>
    <w:rsid w:val="00B223C3"/>
    <w:rsid w:val="00B23204"/>
    <w:rsid w:val="00B248D0"/>
    <w:rsid w:val="00B32AB8"/>
    <w:rsid w:val="00B3491A"/>
    <w:rsid w:val="00B34A11"/>
    <w:rsid w:val="00B35774"/>
    <w:rsid w:val="00B40848"/>
    <w:rsid w:val="00B42052"/>
    <w:rsid w:val="00B50C5C"/>
    <w:rsid w:val="00B60E88"/>
    <w:rsid w:val="00B718AA"/>
    <w:rsid w:val="00B7677E"/>
    <w:rsid w:val="00B77E3C"/>
    <w:rsid w:val="00B813D4"/>
    <w:rsid w:val="00B855E6"/>
    <w:rsid w:val="00B8667E"/>
    <w:rsid w:val="00B90253"/>
    <w:rsid w:val="00B9162E"/>
    <w:rsid w:val="00B9229A"/>
    <w:rsid w:val="00B94A17"/>
    <w:rsid w:val="00B951BD"/>
    <w:rsid w:val="00BA167B"/>
    <w:rsid w:val="00BA2C7A"/>
    <w:rsid w:val="00BA2CDE"/>
    <w:rsid w:val="00BA4533"/>
    <w:rsid w:val="00BA79EF"/>
    <w:rsid w:val="00BB32EB"/>
    <w:rsid w:val="00BB44BC"/>
    <w:rsid w:val="00BB5EB0"/>
    <w:rsid w:val="00BC3001"/>
    <w:rsid w:val="00BC3DEE"/>
    <w:rsid w:val="00BC7CDE"/>
    <w:rsid w:val="00BE05D2"/>
    <w:rsid w:val="00BE0DD2"/>
    <w:rsid w:val="00BE22C5"/>
    <w:rsid w:val="00BE42C3"/>
    <w:rsid w:val="00BE47B4"/>
    <w:rsid w:val="00BE730B"/>
    <w:rsid w:val="00BF2E2B"/>
    <w:rsid w:val="00BF37BE"/>
    <w:rsid w:val="00BF4518"/>
    <w:rsid w:val="00BF7253"/>
    <w:rsid w:val="00C003B1"/>
    <w:rsid w:val="00C029FC"/>
    <w:rsid w:val="00C02B94"/>
    <w:rsid w:val="00C04ADE"/>
    <w:rsid w:val="00C06017"/>
    <w:rsid w:val="00C06506"/>
    <w:rsid w:val="00C06B69"/>
    <w:rsid w:val="00C0719B"/>
    <w:rsid w:val="00C118B7"/>
    <w:rsid w:val="00C13443"/>
    <w:rsid w:val="00C1577C"/>
    <w:rsid w:val="00C17354"/>
    <w:rsid w:val="00C20581"/>
    <w:rsid w:val="00C25BA8"/>
    <w:rsid w:val="00C333C2"/>
    <w:rsid w:val="00C33FC4"/>
    <w:rsid w:val="00C40392"/>
    <w:rsid w:val="00C459AA"/>
    <w:rsid w:val="00C51E64"/>
    <w:rsid w:val="00C5322A"/>
    <w:rsid w:val="00C60CF5"/>
    <w:rsid w:val="00C62DF9"/>
    <w:rsid w:val="00C70A8B"/>
    <w:rsid w:val="00C762A3"/>
    <w:rsid w:val="00C81B48"/>
    <w:rsid w:val="00C84AFA"/>
    <w:rsid w:val="00C913E3"/>
    <w:rsid w:val="00CA020C"/>
    <w:rsid w:val="00CA5CE3"/>
    <w:rsid w:val="00CB664B"/>
    <w:rsid w:val="00CB78E5"/>
    <w:rsid w:val="00CC389B"/>
    <w:rsid w:val="00CC3F1D"/>
    <w:rsid w:val="00CC5087"/>
    <w:rsid w:val="00CC5092"/>
    <w:rsid w:val="00CC624D"/>
    <w:rsid w:val="00CD3449"/>
    <w:rsid w:val="00CD4C49"/>
    <w:rsid w:val="00CE03B8"/>
    <w:rsid w:val="00CE24D5"/>
    <w:rsid w:val="00CE3858"/>
    <w:rsid w:val="00CE4961"/>
    <w:rsid w:val="00CE5AA5"/>
    <w:rsid w:val="00CF1357"/>
    <w:rsid w:val="00CF3325"/>
    <w:rsid w:val="00CF4617"/>
    <w:rsid w:val="00D009B6"/>
    <w:rsid w:val="00D02114"/>
    <w:rsid w:val="00D034EE"/>
    <w:rsid w:val="00D11A7C"/>
    <w:rsid w:val="00D153BA"/>
    <w:rsid w:val="00D15F50"/>
    <w:rsid w:val="00D23822"/>
    <w:rsid w:val="00D23A2A"/>
    <w:rsid w:val="00D31906"/>
    <w:rsid w:val="00D33E83"/>
    <w:rsid w:val="00D53027"/>
    <w:rsid w:val="00D544AF"/>
    <w:rsid w:val="00D65831"/>
    <w:rsid w:val="00D71433"/>
    <w:rsid w:val="00D7275F"/>
    <w:rsid w:val="00D73556"/>
    <w:rsid w:val="00D75E2D"/>
    <w:rsid w:val="00DA0C8A"/>
    <w:rsid w:val="00DA16FC"/>
    <w:rsid w:val="00DA17A8"/>
    <w:rsid w:val="00DA18F8"/>
    <w:rsid w:val="00DA6497"/>
    <w:rsid w:val="00DA747D"/>
    <w:rsid w:val="00DB07BB"/>
    <w:rsid w:val="00DB18D1"/>
    <w:rsid w:val="00DB48BF"/>
    <w:rsid w:val="00DD7CCE"/>
    <w:rsid w:val="00DE182B"/>
    <w:rsid w:val="00DE394A"/>
    <w:rsid w:val="00DF29CA"/>
    <w:rsid w:val="00E0459D"/>
    <w:rsid w:val="00E13F44"/>
    <w:rsid w:val="00E202B7"/>
    <w:rsid w:val="00E21A0B"/>
    <w:rsid w:val="00E260B2"/>
    <w:rsid w:val="00E36B71"/>
    <w:rsid w:val="00E37439"/>
    <w:rsid w:val="00E40F30"/>
    <w:rsid w:val="00E447B8"/>
    <w:rsid w:val="00E51F12"/>
    <w:rsid w:val="00E54522"/>
    <w:rsid w:val="00E565A2"/>
    <w:rsid w:val="00E57B6E"/>
    <w:rsid w:val="00E6049B"/>
    <w:rsid w:val="00E609D9"/>
    <w:rsid w:val="00E60ABD"/>
    <w:rsid w:val="00E61590"/>
    <w:rsid w:val="00E65088"/>
    <w:rsid w:val="00E718F9"/>
    <w:rsid w:val="00E72705"/>
    <w:rsid w:val="00E82C34"/>
    <w:rsid w:val="00E842BF"/>
    <w:rsid w:val="00E90936"/>
    <w:rsid w:val="00E91F08"/>
    <w:rsid w:val="00E9354E"/>
    <w:rsid w:val="00E93846"/>
    <w:rsid w:val="00E95F34"/>
    <w:rsid w:val="00EA0394"/>
    <w:rsid w:val="00EA26F9"/>
    <w:rsid w:val="00EA5087"/>
    <w:rsid w:val="00EC2FC7"/>
    <w:rsid w:val="00EC6264"/>
    <w:rsid w:val="00EC7345"/>
    <w:rsid w:val="00ED00C0"/>
    <w:rsid w:val="00ED0AAC"/>
    <w:rsid w:val="00ED14E7"/>
    <w:rsid w:val="00ED1ADE"/>
    <w:rsid w:val="00EE0C6A"/>
    <w:rsid w:val="00EE228C"/>
    <w:rsid w:val="00EE2C7F"/>
    <w:rsid w:val="00EE320C"/>
    <w:rsid w:val="00EE483D"/>
    <w:rsid w:val="00EE7BC8"/>
    <w:rsid w:val="00EF032D"/>
    <w:rsid w:val="00EF60D8"/>
    <w:rsid w:val="00F01CF3"/>
    <w:rsid w:val="00F02C89"/>
    <w:rsid w:val="00F049E4"/>
    <w:rsid w:val="00F04A29"/>
    <w:rsid w:val="00F11CFF"/>
    <w:rsid w:val="00F16587"/>
    <w:rsid w:val="00F22D39"/>
    <w:rsid w:val="00F311DE"/>
    <w:rsid w:val="00F33086"/>
    <w:rsid w:val="00F40582"/>
    <w:rsid w:val="00F40E3E"/>
    <w:rsid w:val="00F416BB"/>
    <w:rsid w:val="00F4323A"/>
    <w:rsid w:val="00F450C2"/>
    <w:rsid w:val="00F4707E"/>
    <w:rsid w:val="00F50B9E"/>
    <w:rsid w:val="00F540B2"/>
    <w:rsid w:val="00F60954"/>
    <w:rsid w:val="00F63D3E"/>
    <w:rsid w:val="00F6654C"/>
    <w:rsid w:val="00F66B2D"/>
    <w:rsid w:val="00F66B89"/>
    <w:rsid w:val="00F72D9D"/>
    <w:rsid w:val="00F749B7"/>
    <w:rsid w:val="00F81472"/>
    <w:rsid w:val="00F82E81"/>
    <w:rsid w:val="00F8335B"/>
    <w:rsid w:val="00F86D23"/>
    <w:rsid w:val="00F87C9A"/>
    <w:rsid w:val="00FA0111"/>
    <w:rsid w:val="00FA6833"/>
    <w:rsid w:val="00FA7612"/>
    <w:rsid w:val="00FA7E3E"/>
    <w:rsid w:val="00FB556B"/>
    <w:rsid w:val="00FB5EA0"/>
    <w:rsid w:val="00FB75E9"/>
    <w:rsid w:val="00FC0D8B"/>
    <w:rsid w:val="00FC0FC8"/>
    <w:rsid w:val="00FC1F7F"/>
    <w:rsid w:val="00FC4543"/>
    <w:rsid w:val="00FC5622"/>
    <w:rsid w:val="00FC7CB6"/>
    <w:rsid w:val="00FD3406"/>
    <w:rsid w:val="00FD4F98"/>
    <w:rsid w:val="00FD69FF"/>
    <w:rsid w:val="00FD6F2F"/>
    <w:rsid w:val="00FE3C03"/>
    <w:rsid w:val="00FE7B9B"/>
    <w:rsid w:val="00FF0BC7"/>
    <w:rsid w:val="00FF7E92"/>
    <w:rsid w:val="0518ED7A"/>
    <w:rsid w:val="0A04580A"/>
    <w:rsid w:val="0CA3F745"/>
    <w:rsid w:val="0D977C77"/>
    <w:rsid w:val="0FAA763D"/>
    <w:rsid w:val="1146469E"/>
    <w:rsid w:val="11BAA939"/>
    <w:rsid w:val="1619B7C1"/>
    <w:rsid w:val="17B58822"/>
    <w:rsid w:val="1D491165"/>
    <w:rsid w:val="1DF11ED3"/>
    <w:rsid w:val="2C3A9DE4"/>
    <w:rsid w:val="2CBD6F82"/>
    <w:rsid w:val="2D0244D3"/>
    <w:rsid w:val="2EC1B420"/>
    <w:rsid w:val="39A3D38B"/>
    <w:rsid w:val="3BC84DC1"/>
    <w:rsid w:val="3F176F23"/>
    <w:rsid w:val="426B3A18"/>
    <w:rsid w:val="438F97A7"/>
    <w:rsid w:val="45E01714"/>
    <w:rsid w:val="4A402EC8"/>
    <w:rsid w:val="4BC668A0"/>
    <w:rsid w:val="4E8C986E"/>
    <w:rsid w:val="50B71010"/>
    <w:rsid w:val="5AF1E65F"/>
    <w:rsid w:val="5D1AD42B"/>
    <w:rsid w:val="6137E605"/>
    <w:rsid w:val="671A1A69"/>
    <w:rsid w:val="6B0CC34A"/>
    <w:rsid w:val="6C35E5A1"/>
    <w:rsid w:val="6DB8ED95"/>
    <w:rsid w:val="6EBCBC6F"/>
    <w:rsid w:val="6FE6B01F"/>
    <w:rsid w:val="73770535"/>
    <w:rsid w:val="7606BB10"/>
    <w:rsid w:val="77BBBCC7"/>
    <w:rsid w:val="7C5EA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A3CA"/>
  <w15:docId w15:val="{C42458C6-5708-4851-AF51-7AFA7D7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C26"/>
    <w:pPr>
      <w:keepNext/>
      <w:shd w:val="clear" w:color="auto" w:fill="FFFFFF"/>
      <w:spacing w:line="240" w:lineRule="auto"/>
      <w:jc w:val="both"/>
      <w:outlineLvl w:val="1"/>
    </w:pPr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3E0"/>
    <w:pPr>
      <w:keepNext/>
      <w:spacing w:line="240" w:lineRule="auto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character" w:customStyle="1" w:styleId="Heading2Char">
    <w:name w:val="Heading 2 Char"/>
    <w:basedOn w:val="DefaultParagraphFont"/>
    <w:link w:val="Heading2"/>
    <w:uiPriority w:val="9"/>
    <w:rsid w:val="00A62C26"/>
    <w:rPr>
      <w:rFonts w:ascii="Times New Roman" w:hAnsi="Times New Roman" w:cs="Times New Roman"/>
      <w:color w:val="000000"/>
      <w:sz w:val="20"/>
      <w:szCs w:val="20"/>
      <w:u w:val="single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8223E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59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9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6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29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591">
              <w:marLeft w:val="42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519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178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650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5248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462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076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8156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0995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787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826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9779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3231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186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120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977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742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957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491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524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157">
                  <w:marLeft w:val="42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4919">
              <w:marLeft w:val="42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71EA-FDDB-4C2D-9A2E-94F80AE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Stephanie</dc:creator>
  <cp:lastModifiedBy>DelFranco, Ruthie</cp:lastModifiedBy>
  <cp:revision>14</cp:revision>
  <dcterms:created xsi:type="dcterms:W3CDTF">2021-12-13T19:46:00Z</dcterms:created>
  <dcterms:modified xsi:type="dcterms:W3CDTF">2021-12-31T22:12:00Z</dcterms:modified>
</cp:coreProperties>
</file>