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40D54" w14:textId="77777777" w:rsidR="001C5CB5" w:rsidRDefault="001C5CB5">
      <w:pPr>
        <w:rPr>
          <w:sz w:val="24"/>
          <w:szCs w:val="24"/>
        </w:rPr>
      </w:pPr>
    </w:p>
    <w:p w14:paraId="52B0441A" w14:textId="77777777" w:rsidR="00AA2755" w:rsidRPr="00AC55AD" w:rsidRDefault="00AA2755">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74559DC7" w14:textId="77777777" w:rsidR="00A16253" w:rsidRPr="00B25F57" w:rsidRDefault="00A16253" w:rsidP="00A16253">
      <w:pPr>
        <w:widowControl w:val="0"/>
        <w:tabs>
          <w:tab w:val="center" w:pos="4680"/>
        </w:tabs>
        <w:suppressAutoHyphens/>
        <w:jc w:val="center"/>
        <w:rPr>
          <w:snapToGrid w:val="0"/>
          <w:spacing w:val="-3"/>
          <w:sz w:val="24"/>
          <w:szCs w:val="24"/>
        </w:rPr>
      </w:pPr>
      <w:r w:rsidRPr="00B25F57">
        <w:rPr>
          <w:b/>
          <w:snapToGrid w:val="0"/>
          <w:spacing w:val="-3"/>
          <w:sz w:val="24"/>
          <w:szCs w:val="24"/>
        </w:rPr>
        <w:t>JOINT REPORT OF THE LAND USE COMMITTEE</w:t>
      </w:r>
    </w:p>
    <w:p w14:paraId="1392DE92" w14:textId="77777777" w:rsidR="00A16253" w:rsidRPr="00B25F57" w:rsidRDefault="00A16253" w:rsidP="00A16253">
      <w:pPr>
        <w:widowControl w:val="0"/>
        <w:tabs>
          <w:tab w:val="center" w:pos="4680"/>
        </w:tabs>
        <w:suppressAutoHyphens/>
        <w:jc w:val="both"/>
        <w:rPr>
          <w:snapToGrid w:val="0"/>
          <w:spacing w:val="-3"/>
          <w:sz w:val="24"/>
          <w:szCs w:val="24"/>
        </w:rPr>
      </w:pPr>
      <w:r w:rsidRPr="00B25F57">
        <w:rPr>
          <w:b/>
          <w:snapToGrid w:val="0"/>
          <w:spacing w:val="-3"/>
          <w:sz w:val="24"/>
          <w:szCs w:val="24"/>
        </w:rPr>
        <w:tab/>
        <w:t>AND THE</w:t>
      </w:r>
    </w:p>
    <w:p w14:paraId="04714383" w14:textId="77777777" w:rsidR="00A16253" w:rsidRPr="00B25F57" w:rsidRDefault="00A16253" w:rsidP="00A16253">
      <w:pPr>
        <w:widowControl w:val="0"/>
        <w:tabs>
          <w:tab w:val="center" w:pos="4680"/>
        </w:tabs>
        <w:suppressAutoHyphens/>
        <w:jc w:val="both"/>
        <w:rPr>
          <w:snapToGrid w:val="0"/>
          <w:spacing w:val="-3"/>
          <w:sz w:val="24"/>
          <w:szCs w:val="24"/>
        </w:rPr>
      </w:pPr>
      <w:r w:rsidRPr="00B25F57">
        <w:rPr>
          <w:b/>
          <w:snapToGrid w:val="0"/>
          <w:spacing w:val="-3"/>
          <w:sz w:val="24"/>
          <w:szCs w:val="24"/>
        </w:rPr>
        <w:tab/>
        <w:t>SUBCOMMITTEE ON LANDMARKS, PUBLIC SITINGS,</w:t>
      </w:r>
    </w:p>
    <w:p w14:paraId="08379C1C" w14:textId="77777777" w:rsidR="00A16253" w:rsidRDefault="00A16253" w:rsidP="00A16253">
      <w:pPr>
        <w:jc w:val="center"/>
        <w:rPr>
          <w:b/>
          <w:snapToGrid w:val="0"/>
          <w:spacing w:val="-3"/>
          <w:sz w:val="24"/>
          <w:szCs w:val="24"/>
        </w:rPr>
      </w:pPr>
      <w:r w:rsidRPr="00B25F57">
        <w:rPr>
          <w:b/>
          <w:snapToGrid w:val="0"/>
          <w:spacing w:val="-3"/>
          <w:sz w:val="24"/>
          <w:szCs w:val="24"/>
        </w:rPr>
        <w:tab/>
        <w:t>AND DISPOSITIONS</w:t>
      </w:r>
    </w:p>
    <w:p w14:paraId="586C9565" w14:textId="77777777" w:rsidR="00A16253" w:rsidRDefault="00A16253" w:rsidP="00A16253">
      <w:pPr>
        <w:jc w:val="center"/>
        <w:rPr>
          <w:b/>
          <w:sz w:val="24"/>
        </w:rPr>
      </w:pPr>
    </w:p>
    <w:p w14:paraId="345324CF" w14:textId="77777777" w:rsidR="0058312A" w:rsidRDefault="00A16253" w:rsidP="00A16253">
      <w:pPr>
        <w:jc w:val="center"/>
        <w:rPr>
          <w:b/>
          <w:sz w:val="24"/>
        </w:rPr>
      </w:pPr>
      <w:r>
        <w:rPr>
          <w:b/>
          <w:sz w:val="24"/>
        </w:rPr>
        <w:t xml:space="preserve">L.U. Nos. </w:t>
      </w:r>
      <w:r w:rsidR="0058312A">
        <w:rPr>
          <w:b/>
          <w:sz w:val="24"/>
        </w:rPr>
        <w:t>848 through 851</w:t>
      </w:r>
    </w:p>
    <w:p w14:paraId="58AC1882" w14:textId="2E6918AD" w:rsidR="00A16253" w:rsidRDefault="00A16253" w:rsidP="00A16253">
      <w:pPr>
        <w:jc w:val="center"/>
        <w:rPr>
          <w:b/>
          <w:sz w:val="24"/>
        </w:rPr>
      </w:pPr>
      <w:r>
        <w:rPr>
          <w:b/>
          <w:sz w:val="24"/>
        </w:rPr>
        <w:t>(Res. No</w:t>
      </w:r>
      <w:r w:rsidR="0058312A">
        <w:rPr>
          <w:b/>
          <w:sz w:val="24"/>
        </w:rPr>
        <w:t>s</w:t>
      </w:r>
      <w:r>
        <w:rPr>
          <w:b/>
          <w:sz w:val="24"/>
        </w:rPr>
        <w:t xml:space="preserve">. </w:t>
      </w:r>
      <w:r w:rsidR="00AB0823">
        <w:rPr>
          <w:b/>
          <w:sz w:val="24"/>
        </w:rPr>
        <w:t>1811</w:t>
      </w:r>
      <w:r w:rsidR="00C451C2" w:rsidRPr="00C451C2">
        <w:rPr>
          <w:b/>
          <w:sz w:val="24"/>
        </w:rPr>
        <w:t xml:space="preserve"> through</w:t>
      </w:r>
      <w:r w:rsidR="00C451C2">
        <w:rPr>
          <w:b/>
          <w:sz w:val="24"/>
        </w:rPr>
        <w:t xml:space="preserve"> </w:t>
      </w:r>
      <w:r w:rsidR="00AB0823">
        <w:rPr>
          <w:b/>
          <w:sz w:val="24"/>
        </w:rPr>
        <w:t>1814</w:t>
      </w:r>
      <w:bookmarkStart w:id="0" w:name="_GoBack"/>
      <w:bookmarkEnd w:id="0"/>
      <w:r>
        <w:rPr>
          <w:b/>
          <w:sz w:val="24"/>
        </w:rPr>
        <w:t>)</w:t>
      </w:r>
    </w:p>
    <w:p w14:paraId="5D3524BE" w14:textId="77777777" w:rsidR="00A16253" w:rsidRDefault="00A16253" w:rsidP="00A16253">
      <w:pPr>
        <w:jc w:val="center"/>
        <w:rPr>
          <w:b/>
          <w:sz w:val="24"/>
        </w:rPr>
      </w:pPr>
    </w:p>
    <w:p w14:paraId="5ACF6DFB" w14:textId="77777777" w:rsidR="00A16253" w:rsidRDefault="00A16253" w:rsidP="00A16253">
      <w:pPr>
        <w:jc w:val="center"/>
        <w:rPr>
          <w:b/>
          <w:sz w:val="24"/>
        </w:rPr>
      </w:pPr>
      <w:r>
        <w:rPr>
          <w:b/>
          <w:sz w:val="24"/>
        </w:rPr>
        <w:t>By Council Members Salamanca and Riley</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75EE381D" w14:textId="5A7E4C25" w:rsidR="00A819F7" w:rsidRDefault="0050023F" w:rsidP="004D0608">
      <w:pPr>
        <w:jc w:val="both"/>
        <w:rPr>
          <w:b/>
          <w:sz w:val="24"/>
          <w:szCs w:val="24"/>
        </w:rPr>
      </w:pPr>
      <w:r w:rsidRPr="004D0608">
        <w:rPr>
          <w:b/>
          <w:sz w:val="24"/>
          <w:szCs w:val="24"/>
        </w:rPr>
        <w:t>BROOKLYN</w:t>
      </w:r>
      <w:r w:rsidR="00EC53DA" w:rsidRPr="004D0608">
        <w:rPr>
          <w:b/>
          <w:sz w:val="24"/>
          <w:szCs w:val="24"/>
        </w:rPr>
        <w:t xml:space="preserve"> C</w:t>
      </w:r>
      <w:r w:rsidR="00C82611" w:rsidRPr="004D0608">
        <w:rPr>
          <w:b/>
          <w:sz w:val="24"/>
          <w:szCs w:val="24"/>
        </w:rPr>
        <w:t>B</w:t>
      </w:r>
      <w:r w:rsidR="00A07B12" w:rsidRPr="004D0608">
        <w:rPr>
          <w:b/>
          <w:sz w:val="24"/>
          <w:szCs w:val="24"/>
        </w:rPr>
        <w:t>-</w:t>
      </w:r>
      <w:r w:rsidR="00321F64" w:rsidRPr="004D0608">
        <w:rPr>
          <w:b/>
          <w:sz w:val="24"/>
          <w:szCs w:val="24"/>
        </w:rPr>
        <w:t>1</w:t>
      </w:r>
      <w:r w:rsidR="0058312A">
        <w:rPr>
          <w:b/>
          <w:sz w:val="24"/>
          <w:szCs w:val="24"/>
        </w:rPr>
        <w:t>6</w:t>
      </w:r>
      <w:r w:rsidR="00A07B12" w:rsidRPr="004D0608">
        <w:rPr>
          <w:b/>
          <w:sz w:val="24"/>
          <w:szCs w:val="24"/>
        </w:rPr>
        <w:t xml:space="preserve"> </w:t>
      </w:r>
      <w:r w:rsidR="001C1EAC" w:rsidRPr="004D0608">
        <w:rPr>
          <w:b/>
          <w:sz w:val="24"/>
          <w:szCs w:val="24"/>
        </w:rPr>
        <w:t xml:space="preserve">  </w:t>
      </w:r>
      <w:r w:rsidR="00A07B12" w:rsidRPr="004D0608">
        <w:rPr>
          <w:b/>
          <w:sz w:val="24"/>
          <w:szCs w:val="24"/>
        </w:rPr>
        <w:t xml:space="preserve">– </w:t>
      </w:r>
      <w:r w:rsidR="001C1EAC" w:rsidRPr="004D0608">
        <w:rPr>
          <w:b/>
          <w:sz w:val="24"/>
          <w:szCs w:val="24"/>
        </w:rPr>
        <w:t xml:space="preserve">  </w:t>
      </w:r>
      <w:r w:rsidR="0058312A">
        <w:rPr>
          <w:b/>
          <w:sz w:val="24"/>
          <w:szCs w:val="24"/>
        </w:rPr>
        <w:t xml:space="preserve">FOUR </w:t>
      </w:r>
      <w:r w:rsidR="00C82611" w:rsidRPr="004D0608">
        <w:rPr>
          <w:b/>
          <w:sz w:val="24"/>
          <w:szCs w:val="24"/>
        </w:rPr>
        <w:t xml:space="preserve">APPLICATIONS RELATED TO </w:t>
      </w:r>
      <w:r w:rsidR="0058312A">
        <w:rPr>
          <w:b/>
          <w:sz w:val="24"/>
          <w:szCs w:val="24"/>
        </w:rPr>
        <w:t>GLENMORE MANOR</w:t>
      </w:r>
    </w:p>
    <w:p w14:paraId="415E4633" w14:textId="76CAB8F6" w:rsidR="001C1EAC" w:rsidRDefault="001C1EAC" w:rsidP="00677338">
      <w:pPr>
        <w:ind w:right="90"/>
        <w:jc w:val="both"/>
        <w:rPr>
          <w:b/>
          <w:sz w:val="24"/>
          <w:szCs w:val="24"/>
        </w:rPr>
      </w:pPr>
    </w:p>
    <w:p w14:paraId="5A26A589" w14:textId="77777777" w:rsidR="00352B68" w:rsidRPr="001C5CB5" w:rsidRDefault="00352B68" w:rsidP="00677338">
      <w:pPr>
        <w:ind w:right="90"/>
        <w:jc w:val="both"/>
        <w:rPr>
          <w:b/>
          <w:sz w:val="24"/>
          <w:szCs w:val="24"/>
        </w:rPr>
      </w:pPr>
    </w:p>
    <w:p w14:paraId="58B7EEFD" w14:textId="05EF7048" w:rsidR="00802D5F" w:rsidRPr="001C4086" w:rsidRDefault="00B6144C" w:rsidP="00677338">
      <w:pPr>
        <w:ind w:right="90"/>
        <w:jc w:val="both"/>
        <w:rPr>
          <w:b/>
          <w:sz w:val="24"/>
          <w:szCs w:val="24"/>
        </w:rPr>
      </w:pPr>
      <w:r w:rsidRPr="001C4086">
        <w:rPr>
          <w:b/>
          <w:sz w:val="24"/>
          <w:szCs w:val="24"/>
        </w:rPr>
        <w:t xml:space="preserve">C </w:t>
      </w:r>
      <w:r w:rsidR="0058312A">
        <w:rPr>
          <w:b/>
          <w:sz w:val="24"/>
          <w:szCs w:val="24"/>
        </w:rPr>
        <w:t>210253 ZMK</w:t>
      </w:r>
      <w:r w:rsidR="002D20C1" w:rsidRPr="001C4086">
        <w:rPr>
          <w:rFonts w:eastAsia="Calibri"/>
          <w:b/>
          <w:sz w:val="24"/>
          <w:szCs w:val="24"/>
        </w:rPr>
        <w:t xml:space="preserve"> </w:t>
      </w:r>
      <w:r w:rsidR="00C82611" w:rsidRPr="001C4086">
        <w:rPr>
          <w:b/>
          <w:sz w:val="24"/>
          <w:szCs w:val="24"/>
        </w:rPr>
        <w:t>(</w:t>
      </w:r>
      <w:r w:rsidR="008E619D" w:rsidRPr="001C4086">
        <w:rPr>
          <w:b/>
          <w:sz w:val="24"/>
          <w:szCs w:val="24"/>
        </w:rPr>
        <w:t>L.U. No.</w:t>
      </w:r>
      <w:r w:rsidR="0058312A">
        <w:rPr>
          <w:b/>
          <w:sz w:val="24"/>
          <w:szCs w:val="24"/>
        </w:rPr>
        <w:t xml:space="preserve"> 848</w:t>
      </w:r>
      <w:r w:rsidR="00C82611" w:rsidRPr="001C4086">
        <w:rPr>
          <w:b/>
          <w:sz w:val="24"/>
          <w:szCs w:val="24"/>
        </w:rPr>
        <w:t>)</w:t>
      </w:r>
    </w:p>
    <w:p w14:paraId="23583F4C" w14:textId="77777777" w:rsidR="00C82611" w:rsidRPr="001C4086" w:rsidRDefault="00C82611" w:rsidP="00677338">
      <w:pPr>
        <w:jc w:val="both"/>
        <w:rPr>
          <w:sz w:val="24"/>
          <w:szCs w:val="24"/>
        </w:rPr>
      </w:pPr>
    </w:p>
    <w:p w14:paraId="4F7A3152" w14:textId="5685B74B" w:rsidR="0058312A" w:rsidRDefault="00562122" w:rsidP="0058312A">
      <w:pPr>
        <w:spacing w:after="240"/>
        <w:jc w:val="both"/>
        <w:rPr>
          <w:sz w:val="24"/>
          <w:szCs w:val="24"/>
        </w:rPr>
      </w:pPr>
      <w:r w:rsidRPr="00452F52">
        <w:rPr>
          <w:sz w:val="24"/>
          <w:szCs w:val="24"/>
        </w:rPr>
        <w:tab/>
      </w:r>
      <w:r w:rsidR="00E572DD" w:rsidRPr="00452F52">
        <w:rPr>
          <w:sz w:val="24"/>
          <w:szCs w:val="24"/>
        </w:rPr>
        <w:t xml:space="preserve">City </w:t>
      </w:r>
      <w:r w:rsidR="00E572DD" w:rsidRPr="004061F4">
        <w:rPr>
          <w:sz w:val="24"/>
          <w:szCs w:val="24"/>
        </w:rPr>
        <w:t>Planning Commission decision approving an application submitted by</w:t>
      </w:r>
      <w:r w:rsidR="0058312A">
        <w:rPr>
          <w:sz w:val="24"/>
          <w:szCs w:val="24"/>
        </w:rPr>
        <w:t xml:space="preserve"> the New York City Housing Preservation and Development</w:t>
      </w:r>
      <w:r w:rsidR="00D004F0">
        <w:rPr>
          <w:sz w:val="24"/>
          <w:szCs w:val="24"/>
        </w:rPr>
        <w:t xml:space="preserve"> (HPD)</w:t>
      </w:r>
      <w:r w:rsidR="0058312A">
        <w:rPr>
          <w:sz w:val="24"/>
          <w:szCs w:val="24"/>
        </w:rPr>
        <w:t>, pursuant to Sections 197-c and 201 of the New York City Charter for an amendment of the Zoning Map, Section No. 17c and 17d:</w:t>
      </w:r>
    </w:p>
    <w:p w14:paraId="1DC2F67A" w14:textId="77777777" w:rsidR="0058312A" w:rsidRDefault="0058312A" w:rsidP="0058312A">
      <w:pPr>
        <w:pStyle w:val="ListParagraph"/>
        <w:numPr>
          <w:ilvl w:val="0"/>
          <w:numId w:val="15"/>
        </w:numPr>
        <w:spacing w:after="160"/>
        <w:ind w:left="360"/>
        <w:contextualSpacing w:val="0"/>
        <w:jc w:val="both"/>
        <w:rPr>
          <w:sz w:val="24"/>
          <w:szCs w:val="24"/>
        </w:rPr>
      </w:pPr>
      <w:bookmarkStart w:id="1" w:name="_Hlk69989567"/>
      <w:bookmarkStart w:id="2" w:name="_Hlk525652365"/>
      <w:r>
        <w:rPr>
          <w:sz w:val="24"/>
          <w:szCs w:val="24"/>
        </w:rPr>
        <w:t>changing from an R6 District to an R7A District property bounded by Liberty Avenue, Christopher Avenue, a line 100 feet northerly of Glenmore Avenue, and a line midway between Mother Gaston Boulevard and Christopher Avenue;</w:t>
      </w:r>
    </w:p>
    <w:p w14:paraId="5B765812" w14:textId="77777777" w:rsidR="0058312A" w:rsidRDefault="0058312A" w:rsidP="0058312A">
      <w:pPr>
        <w:pStyle w:val="ListParagraph"/>
        <w:numPr>
          <w:ilvl w:val="0"/>
          <w:numId w:val="15"/>
        </w:numPr>
        <w:spacing w:after="160"/>
        <w:ind w:left="360"/>
        <w:contextualSpacing w:val="0"/>
        <w:jc w:val="both"/>
        <w:rPr>
          <w:sz w:val="24"/>
          <w:szCs w:val="24"/>
        </w:rPr>
      </w:pPr>
      <w:r>
        <w:rPr>
          <w:sz w:val="24"/>
          <w:szCs w:val="24"/>
        </w:rPr>
        <w:t>changing from an R6 District to an R7D District property bounded by a line 100 feet northerly of Glenmore Avenue, Christopher Avenue, Glenmore Avenue, and Mother Gaston Boulevard;</w:t>
      </w:r>
    </w:p>
    <w:p w14:paraId="661D9BC1" w14:textId="023EE631" w:rsidR="0058312A" w:rsidRDefault="0058312A" w:rsidP="004D0608">
      <w:pPr>
        <w:pStyle w:val="ListParagraph"/>
        <w:numPr>
          <w:ilvl w:val="0"/>
          <w:numId w:val="15"/>
        </w:numPr>
        <w:ind w:left="360"/>
        <w:contextualSpacing w:val="0"/>
        <w:jc w:val="both"/>
        <w:rPr>
          <w:sz w:val="24"/>
          <w:szCs w:val="24"/>
        </w:rPr>
      </w:pPr>
      <w:r>
        <w:rPr>
          <w:sz w:val="24"/>
          <w:szCs w:val="24"/>
        </w:rPr>
        <w:t>establishing within the proposed R7A District a C2-4 District bounded by Liberty Avenue, Christopher Avenue, a line 100 feet northerly of Glenmore Avenue, and a line midway between Mother Gaston Boulevard and Christopher Avenue; and,</w:t>
      </w:r>
    </w:p>
    <w:p w14:paraId="42119F7F" w14:textId="77777777" w:rsidR="0058312A" w:rsidRDefault="0058312A" w:rsidP="004D0608">
      <w:pPr>
        <w:pStyle w:val="ListParagraph"/>
        <w:ind w:left="360"/>
        <w:contextualSpacing w:val="0"/>
        <w:jc w:val="both"/>
        <w:rPr>
          <w:sz w:val="24"/>
          <w:szCs w:val="24"/>
        </w:rPr>
      </w:pPr>
    </w:p>
    <w:p w14:paraId="18ED2690" w14:textId="77777777" w:rsidR="0058312A" w:rsidRPr="00897331" w:rsidRDefault="0058312A" w:rsidP="004D0608">
      <w:pPr>
        <w:pStyle w:val="ListParagraph"/>
        <w:numPr>
          <w:ilvl w:val="0"/>
          <w:numId w:val="15"/>
        </w:numPr>
        <w:ind w:left="360"/>
        <w:contextualSpacing w:val="0"/>
        <w:jc w:val="both"/>
        <w:rPr>
          <w:sz w:val="24"/>
          <w:szCs w:val="24"/>
        </w:rPr>
      </w:pPr>
      <w:r>
        <w:rPr>
          <w:sz w:val="24"/>
          <w:szCs w:val="24"/>
        </w:rPr>
        <w:t>establishing within the proposed R7D District a C2-4 District bounded by a line 100 feet northerly of Glenmore Avenue, Christopher Avenue, Glenmore Avenue, and Mother Gaston Boulevard</w:t>
      </w:r>
      <w:bookmarkEnd w:id="1"/>
      <w:r>
        <w:rPr>
          <w:sz w:val="24"/>
          <w:szCs w:val="24"/>
        </w:rPr>
        <w:t>;</w:t>
      </w:r>
    </w:p>
    <w:bookmarkEnd w:id="2"/>
    <w:p w14:paraId="5CED27EB" w14:textId="77777777" w:rsidR="0058312A" w:rsidRDefault="0058312A" w:rsidP="004D0608">
      <w:pPr>
        <w:autoSpaceDE w:val="0"/>
        <w:autoSpaceDN w:val="0"/>
        <w:adjustRightInd w:val="0"/>
        <w:jc w:val="both"/>
        <w:rPr>
          <w:rFonts w:eastAsia="Calibri"/>
          <w:sz w:val="24"/>
          <w:szCs w:val="24"/>
        </w:rPr>
      </w:pPr>
    </w:p>
    <w:p w14:paraId="112158C3" w14:textId="18AD24E9" w:rsidR="0058312A" w:rsidRDefault="0058312A" w:rsidP="004D0608">
      <w:pPr>
        <w:autoSpaceDE w:val="0"/>
        <w:autoSpaceDN w:val="0"/>
        <w:adjustRightInd w:val="0"/>
        <w:jc w:val="both"/>
        <w:rPr>
          <w:rFonts w:eastAsia="Calibri"/>
          <w:sz w:val="24"/>
          <w:szCs w:val="24"/>
        </w:rPr>
      </w:pPr>
      <w:r>
        <w:rPr>
          <w:rFonts w:eastAsia="Calibri"/>
          <w:sz w:val="24"/>
          <w:szCs w:val="24"/>
        </w:rPr>
        <w:t>as shown on a diagram (for illustrative purposes only) dated April 19, 2021.</w:t>
      </w:r>
    </w:p>
    <w:p w14:paraId="6A0A51BE" w14:textId="351AEE85" w:rsidR="00F00DE5" w:rsidRDefault="00F00DE5" w:rsidP="009A663A">
      <w:pPr>
        <w:jc w:val="both"/>
        <w:rPr>
          <w:color w:val="000000" w:themeColor="text1"/>
          <w:sz w:val="24"/>
          <w:szCs w:val="24"/>
        </w:rPr>
      </w:pPr>
    </w:p>
    <w:p w14:paraId="653D2401" w14:textId="77777777" w:rsidR="0058312A" w:rsidRDefault="0058312A" w:rsidP="009A663A">
      <w:pPr>
        <w:jc w:val="both"/>
        <w:rPr>
          <w:color w:val="000000" w:themeColor="text1"/>
          <w:sz w:val="24"/>
          <w:szCs w:val="24"/>
        </w:rPr>
      </w:pPr>
    </w:p>
    <w:p w14:paraId="47FA67A5" w14:textId="79BAD613" w:rsidR="00F33120" w:rsidRPr="0087193A" w:rsidRDefault="00AC3F2A" w:rsidP="009A663A">
      <w:pPr>
        <w:jc w:val="both"/>
        <w:rPr>
          <w:b/>
          <w:sz w:val="24"/>
          <w:szCs w:val="24"/>
        </w:rPr>
      </w:pPr>
      <w:r w:rsidRPr="000C4C22">
        <w:rPr>
          <w:b/>
          <w:sz w:val="24"/>
          <w:szCs w:val="24"/>
        </w:rPr>
        <w:t xml:space="preserve">N </w:t>
      </w:r>
      <w:r w:rsidR="00B52220">
        <w:rPr>
          <w:b/>
          <w:sz w:val="24"/>
          <w:szCs w:val="24"/>
        </w:rPr>
        <w:t>210254 ZRK</w:t>
      </w:r>
      <w:r w:rsidR="00EC53DA" w:rsidRPr="000C4C22">
        <w:rPr>
          <w:b/>
          <w:sz w:val="24"/>
          <w:szCs w:val="24"/>
        </w:rPr>
        <w:t xml:space="preserve"> </w:t>
      </w:r>
      <w:r w:rsidR="002E3ABA" w:rsidRPr="000C4C22">
        <w:rPr>
          <w:b/>
          <w:sz w:val="24"/>
          <w:szCs w:val="24"/>
        </w:rPr>
        <w:t>(</w:t>
      </w:r>
      <w:r w:rsidR="008E619D">
        <w:rPr>
          <w:b/>
          <w:sz w:val="24"/>
          <w:szCs w:val="24"/>
        </w:rPr>
        <w:t xml:space="preserve">L.U. No. </w:t>
      </w:r>
      <w:r w:rsidR="00B52220">
        <w:rPr>
          <w:b/>
          <w:sz w:val="24"/>
          <w:szCs w:val="24"/>
        </w:rPr>
        <w:t>849</w:t>
      </w:r>
      <w:r w:rsidR="002E3ABA" w:rsidRPr="0087193A">
        <w:rPr>
          <w:b/>
          <w:sz w:val="24"/>
          <w:szCs w:val="24"/>
        </w:rPr>
        <w:t>)</w:t>
      </w:r>
    </w:p>
    <w:p w14:paraId="6C67042C" w14:textId="77777777" w:rsidR="002E3ABA" w:rsidRPr="00C93F01" w:rsidRDefault="002E3ABA" w:rsidP="00B4558D">
      <w:pPr>
        <w:jc w:val="both"/>
        <w:rPr>
          <w:sz w:val="24"/>
          <w:szCs w:val="24"/>
        </w:rPr>
      </w:pPr>
    </w:p>
    <w:p w14:paraId="51B83157" w14:textId="338BE9D1" w:rsidR="0058312A" w:rsidRPr="0058312A" w:rsidRDefault="001C5CB5" w:rsidP="0058312A">
      <w:pPr>
        <w:widowControl w:val="0"/>
        <w:autoSpaceDE w:val="0"/>
        <w:autoSpaceDN w:val="0"/>
        <w:adjustRightInd w:val="0"/>
        <w:jc w:val="both"/>
        <w:rPr>
          <w:sz w:val="24"/>
          <w:szCs w:val="24"/>
        </w:rPr>
      </w:pPr>
      <w:r w:rsidRPr="00C93F01">
        <w:rPr>
          <w:sz w:val="24"/>
          <w:szCs w:val="24"/>
        </w:rPr>
        <w:tab/>
      </w:r>
      <w:r w:rsidR="00B4558D" w:rsidRPr="00C93F01">
        <w:rPr>
          <w:sz w:val="24"/>
          <w:szCs w:val="24"/>
        </w:rPr>
        <w:t>City Planni</w:t>
      </w:r>
      <w:r w:rsidR="00B5573B" w:rsidRPr="00C93F01">
        <w:rPr>
          <w:sz w:val="24"/>
          <w:szCs w:val="24"/>
        </w:rPr>
        <w:t xml:space="preserve">ng Commission decision approving </w:t>
      </w:r>
      <w:r w:rsidR="00B4558D" w:rsidRPr="00C93F01">
        <w:rPr>
          <w:sz w:val="24"/>
          <w:szCs w:val="24"/>
        </w:rPr>
        <w:t xml:space="preserve">an </w:t>
      </w:r>
      <w:r w:rsidR="00B4558D" w:rsidRPr="00C93F01">
        <w:rPr>
          <w:rFonts w:eastAsia="Calibri"/>
          <w:sz w:val="24"/>
          <w:szCs w:val="24"/>
        </w:rPr>
        <w:t xml:space="preserve">application </w:t>
      </w:r>
      <w:r w:rsidR="00EC53DA" w:rsidRPr="00C93F01">
        <w:rPr>
          <w:sz w:val="24"/>
          <w:szCs w:val="24"/>
        </w:rPr>
        <w:t xml:space="preserve">submitted by </w:t>
      </w:r>
      <w:r w:rsidR="0058312A" w:rsidRPr="0058312A">
        <w:rPr>
          <w:sz w:val="24"/>
          <w:szCs w:val="24"/>
        </w:rPr>
        <w:t>the New York City Department of Housing Preservation and Development</w:t>
      </w:r>
      <w:r w:rsidR="00D004F0">
        <w:rPr>
          <w:sz w:val="24"/>
          <w:szCs w:val="24"/>
        </w:rPr>
        <w:t xml:space="preserve"> (HPD)</w:t>
      </w:r>
      <w:r w:rsidR="00B52220">
        <w:rPr>
          <w:sz w:val="24"/>
          <w:szCs w:val="24"/>
        </w:rPr>
        <w:t>,</w:t>
      </w:r>
      <w:r w:rsidR="0058312A" w:rsidRPr="0058312A">
        <w:rPr>
          <w:sz w:val="24"/>
          <w:szCs w:val="24"/>
        </w:rPr>
        <w:t xml:space="preserve"> pursuant to Section 201 of the </w:t>
      </w:r>
      <w:r w:rsidR="0058312A" w:rsidRPr="0058312A">
        <w:rPr>
          <w:sz w:val="24"/>
          <w:szCs w:val="24"/>
        </w:rPr>
        <w:lastRenderedPageBreak/>
        <w:t>New York City Charter, for an amendment of the Zoning Resolution of the City of New York, modifying Appendix F for the purpose of establishing a Mandatory Inclusionary Housing area</w:t>
      </w:r>
      <w:r w:rsidR="00B52220">
        <w:rPr>
          <w:sz w:val="24"/>
          <w:szCs w:val="24"/>
        </w:rPr>
        <w:t xml:space="preserve">. </w:t>
      </w:r>
    </w:p>
    <w:p w14:paraId="33D3793A" w14:textId="33B5E722" w:rsidR="00C93F01" w:rsidRPr="00C93F01" w:rsidRDefault="00C93F01" w:rsidP="00C93F01">
      <w:pPr>
        <w:jc w:val="both"/>
        <w:rPr>
          <w:sz w:val="24"/>
          <w:szCs w:val="24"/>
        </w:rPr>
      </w:pPr>
    </w:p>
    <w:p w14:paraId="65C3A8A5" w14:textId="77777777" w:rsidR="00B50EA7" w:rsidRDefault="00B50EA7" w:rsidP="00F00DE5">
      <w:pPr>
        <w:tabs>
          <w:tab w:val="left" w:pos="1293"/>
        </w:tabs>
        <w:rPr>
          <w:sz w:val="24"/>
          <w:szCs w:val="24"/>
        </w:rPr>
      </w:pPr>
    </w:p>
    <w:p w14:paraId="6C05E4BE" w14:textId="590271D7" w:rsidR="00B50EA7" w:rsidRPr="001914DA" w:rsidRDefault="00B50EA7" w:rsidP="00B50EA7">
      <w:pPr>
        <w:tabs>
          <w:tab w:val="left" w:pos="7020"/>
        </w:tabs>
        <w:jc w:val="both"/>
        <w:rPr>
          <w:b/>
          <w:sz w:val="24"/>
          <w:szCs w:val="24"/>
        </w:rPr>
      </w:pPr>
      <w:r w:rsidRPr="001914DA">
        <w:rPr>
          <w:b/>
          <w:sz w:val="24"/>
          <w:szCs w:val="24"/>
        </w:rPr>
        <w:t xml:space="preserve">C </w:t>
      </w:r>
      <w:r w:rsidR="00B52220">
        <w:rPr>
          <w:b/>
          <w:sz w:val="24"/>
          <w:szCs w:val="24"/>
        </w:rPr>
        <w:t>210255 HAK</w:t>
      </w:r>
      <w:r w:rsidRPr="001914DA">
        <w:rPr>
          <w:b/>
          <w:sz w:val="24"/>
          <w:szCs w:val="24"/>
        </w:rPr>
        <w:t xml:space="preserve"> (L.U. No. </w:t>
      </w:r>
      <w:r w:rsidR="00B52220">
        <w:rPr>
          <w:b/>
          <w:sz w:val="24"/>
          <w:szCs w:val="24"/>
        </w:rPr>
        <w:t>850</w:t>
      </w:r>
      <w:r w:rsidRPr="001914DA">
        <w:rPr>
          <w:b/>
          <w:sz w:val="24"/>
          <w:szCs w:val="24"/>
        </w:rPr>
        <w:t>)</w:t>
      </w:r>
    </w:p>
    <w:p w14:paraId="39252B6F" w14:textId="77777777" w:rsidR="00B50EA7" w:rsidRPr="004D0608" w:rsidRDefault="00B50EA7" w:rsidP="00B50EA7">
      <w:pPr>
        <w:tabs>
          <w:tab w:val="left" w:pos="7020"/>
        </w:tabs>
        <w:jc w:val="both"/>
        <w:rPr>
          <w:rFonts w:eastAsia="Calibri"/>
          <w:b/>
          <w:sz w:val="24"/>
          <w:szCs w:val="24"/>
        </w:rPr>
      </w:pPr>
    </w:p>
    <w:p w14:paraId="3D613604" w14:textId="0D842408" w:rsidR="00B52220" w:rsidRPr="004D0608" w:rsidRDefault="00B50EA7" w:rsidP="00B52220">
      <w:pPr>
        <w:jc w:val="both"/>
        <w:rPr>
          <w:sz w:val="24"/>
          <w:szCs w:val="24"/>
        </w:rPr>
      </w:pPr>
      <w:r w:rsidRPr="004D0608">
        <w:rPr>
          <w:sz w:val="24"/>
          <w:szCs w:val="24"/>
        </w:rPr>
        <w:tab/>
        <w:t>City Planning Commission decision approving an application submitted by</w:t>
      </w:r>
      <w:r w:rsidR="00B52220" w:rsidRPr="004D0608">
        <w:rPr>
          <w:sz w:val="24"/>
          <w:szCs w:val="24"/>
        </w:rPr>
        <w:t xml:space="preserve"> the Department of Housing Preservation and Development (HPD)</w:t>
      </w:r>
      <w:r w:rsidR="00B52220">
        <w:rPr>
          <w:sz w:val="24"/>
          <w:szCs w:val="24"/>
        </w:rPr>
        <w:t>:</w:t>
      </w:r>
    </w:p>
    <w:p w14:paraId="55620C92" w14:textId="77777777" w:rsidR="00B52220" w:rsidRPr="004D0608" w:rsidRDefault="00B52220" w:rsidP="00B52220">
      <w:pPr>
        <w:jc w:val="both"/>
        <w:rPr>
          <w:sz w:val="24"/>
          <w:szCs w:val="24"/>
        </w:rPr>
      </w:pPr>
    </w:p>
    <w:p w14:paraId="2D892411" w14:textId="77777777" w:rsidR="00B52220" w:rsidRPr="004D0608" w:rsidRDefault="00B52220" w:rsidP="00B52220">
      <w:pPr>
        <w:tabs>
          <w:tab w:val="left" w:pos="540"/>
          <w:tab w:val="left" w:pos="720"/>
        </w:tabs>
        <w:ind w:left="720" w:hanging="720"/>
        <w:jc w:val="both"/>
        <w:rPr>
          <w:sz w:val="24"/>
          <w:szCs w:val="24"/>
        </w:rPr>
      </w:pPr>
      <w:bookmarkStart w:id="3" w:name="_Hlk525127756"/>
      <w:r w:rsidRPr="004D0608">
        <w:rPr>
          <w:sz w:val="24"/>
          <w:szCs w:val="24"/>
        </w:rPr>
        <w:t>1)</w:t>
      </w:r>
      <w:r w:rsidRPr="004D0608">
        <w:rPr>
          <w:sz w:val="24"/>
          <w:szCs w:val="24"/>
        </w:rPr>
        <w:tab/>
        <w:t>pursuant to Article 16 of the General Municipal Law of New York State for:</w:t>
      </w:r>
    </w:p>
    <w:p w14:paraId="013970A7" w14:textId="77777777" w:rsidR="00B52220" w:rsidRPr="004D0608" w:rsidRDefault="00B52220" w:rsidP="00B52220">
      <w:pPr>
        <w:tabs>
          <w:tab w:val="left" w:pos="540"/>
          <w:tab w:val="left" w:pos="720"/>
          <w:tab w:val="left" w:pos="1440"/>
        </w:tabs>
        <w:ind w:left="360" w:hanging="720"/>
        <w:jc w:val="both"/>
        <w:rPr>
          <w:sz w:val="24"/>
          <w:szCs w:val="24"/>
        </w:rPr>
      </w:pPr>
      <w:r w:rsidRPr="004D0608">
        <w:rPr>
          <w:sz w:val="24"/>
          <w:szCs w:val="24"/>
        </w:rPr>
        <w:t xml:space="preserve"> </w:t>
      </w:r>
    </w:p>
    <w:p w14:paraId="13A36D4B" w14:textId="3F2FE576" w:rsidR="00B52220" w:rsidRPr="004D0608" w:rsidRDefault="00B52220" w:rsidP="00B52220">
      <w:pPr>
        <w:tabs>
          <w:tab w:val="left" w:pos="540"/>
          <w:tab w:val="left" w:pos="720"/>
          <w:tab w:val="left" w:pos="1080"/>
          <w:tab w:val="left" w:pos="1440"/>
        </w:tabs>
        <w:ind w:left="900" w:hanging="360"/>
        <w:jc w:val="both"/>
        <w:rPr>
          <w:sz w:val="24"/>
          <w:szCs w:val="24"/>
        </w:rPr>
      </w:pPr>
      <w:r w:rsidRPr="004D0608">
        <w:rPr>
          <w:sz w:val="24"/>
          <w:szCs w:val="24"/>
        </w:rPr>
        <w:t>a)</w:t>
      </w:r>
      <w:r w:rsidRPr="004D0608">
        <w:rPr>
          <w:sz w:val="24"/>
          <w:szCs w:val="24"/>
        </w:rPr>
        <w:tab/>
        <w:t xml:space="preserve">the designation of property located at </w:t>
      </w:r>
      <w:r w:rsidR="00F5442C" w:rsidRPr="00F5442C">
        <w:rPr>
          <w:sz w:val="24"/>
          <w:szCs w:val="24"/>
        </w:rPr>
        <w:t>305-313 Mother Gaston Boulevard (Block 3692, Lots 1, 2, 3, and 4), 46-64 Christopher Avenue (Block 3692, Lots 23, 24, 25, 26, 27, 28, 29, 30, 31, and 32), and 109-117 Glenmore Avenue (Block 3692, Lots 34, 35, and 37)</w:t>
      </w:r>
      <w:r w:rsidR="00F5442C">
        <w:rPr>
          <w:sz w:val="24"/>
          <w:szCs w:val="24"/>
        </w:rPr>
        <w:t xml:space="preserve"> </w:t>
      </w:r>
      <w:r w:rsidRPr="004D0608">
        <w:rPr>
          <w:sz w:val="24"/>
          <w:szCs w:val="24"/>
        </w:rPr>
        <w:t>as an Urban Development Action Area; and</w:t>
      </w:r>
    </w:p>
    <w:p w14:paraId="7FA499AE" w14:textId="77777777" w:rsidR="00B52220" w:rsidRPr="004D0608" w:rsidRDefault="00B52220" w:rsidP="00B52220">
      <w:pPr>
        <w:tabs>
          <w:tab w:val="left" w:pos="540"/>
          <w:tab w:val="left" w:pos="720"/>
          <w:tab w:val="left" w:pos="1080"/>
          <w:tab w:val="left" w:pos="1440"/>
        </w:tabs>
        <w:jc w:val="both"/>
        <w:rPr>
          <w:sz w:val="24"/>
          <w:szCs w:val="24"/>
        </w:rPr>
      </w:pPr>
      <w:r w:rsidRPr="004D0608">
        <w:rPr>
          <w:sz w:val="24"/>
          <w:szCs w:val="24"/>
        </w:rPr>
        <w:t xml:space="preserve"> </w:t>
      </w:r>
    </w:p>
    <w:p w14:paraId="68A89FD5" w14:textId="77777777" w:rsidR="00B52220" w:rsidRPr="004D0608" w:rsidRDefault="00B52220" w:rsidP="00B52220">
      <w:pPr>
        <w:tabs>
          <w:tab w:val="left" w:pos="540"/>
          <w:tab w:val="left" w:pos="720"/>
          <w:tab w:val="left" w:pos="1080"/>
          <w:tab w:val="left" w:pos="1440"/>
        </w:tabs>
        <w:ind w:left="720" w:hanging="180"/>
        <w:jc w:val="both"/>
        <w:rPr>
          <w:sz w:val="24"/>
          <w:szCs w:val="24"/>
        </w:rPr>
      </w:pPr>
      <w:r w:rsidRPr="004D0608">
        <w:rPr>
          <w:sz w:val="24"/>
          <w:szCs w:val="24"/>
        </w:rPr>
        <w:t>b)   an Urban Development Action Area Project for such area; and</w:t>
      </w:r>
    </w:p>
    <w:p w14:paraId="28089B1A" w14:textId="77777777" w:rsidR="00B52220" w:rsidRPr="004D0608" w:rsidRDefault="00B52220" w:rsidP="00B52220">
      <w:pPr>
        <w:tabs>
          <w:tab w:val="left" w:pos="540"/>
          <w:tab w:val="left" w:pos="720"/>
          <w:tab w:val="left" w:pos="1080"/>
          <w:tab w:val="left" w:pos="1440"/>
        </w:tabs>
        <w:jc w:val="both"/>
        <w:rPr>
          <w:sz w:val="24"/>
          <w:szCs w:val="24"/>
        </w:rPr>
      </w:pPr>
      <w:r w:rsidRPr="004D0608">
        <w:rPr>
          <w:sz w:val="24"/>
          <w:szCs w:val="24"/>
        </w:rPr>
        <w:t xml:space="preserve"> </w:t>
      </w:r>
    </w:p>
    <w:p w14:paraId="6D32FD6C" w14:textId="77777777" w:rsidR="00B52220" w:rsidRPr="004D0608" w:rsidRDefault="00B52220" w:rsidP="00B52220">
      <w:pPr>
        <w:tabs>
          <w:tab w:val="left" w:pos="540"/>
          <w:tab w:val="left" w:pos="720"/>
          <w:tab w:val="left" w:pos="1080"/>
          <w:tab w:val="left" w:pos="1440"/>
        </w:tabs>
        <w:ind w:left="540" w:hanging="540"/>
        <w:jc w:val="both"/>
        <w:rPr>
          <w:sz w:val="24"/>
          <w:szCs w:val="24"/>
        </w:rPr>
      </w:pPr>
      <w:r w:rsidRPr="004D0608">
        <w:rPr>
          <w:sz w:val="24"/>
          <w:szCs w:val="24"/>
        </w:rPr>
        <w:t>2)</w:t>
      </w:r>
      <w:r w:rsidRPr="004D0608">
        <w:rPr>
          <w:sz w:val="24"/>
          <w:szCs w:val="24"/>
        </w:rPr>
        <w:tab/>
        <w:t xml:space="preserve">pursuant to Section 197-c of the New York City Charter for the disposition of such property to a developer to be selected by HPD; </w:t>
      </w:r>
    </w:p>
    <w:bookmarkEnd w:id="3"/>
    <w:p w14:paraId="5831154A" w14:textId="77777777" w:rsidR="00B52220" w:rsidRPr="004D0608" w:rsidRDefault="00B52220" w:rsidP="00B52220">
      <w:pPr>
        <w:tabs>
          <w:tab w:val="left" w:pos="540"/>
          <w:tab w:val="left" w:pos="720"/>
          <w:tab w:val="left" w:pos="1080"/>
          <w:tab w:val="left" w:pos="1440"/>
        </w:tabs>
        <w:ind w:left="540"/>
        <w:jc w:val="both"/>
        <w:rPr>
          <w:sz w:val="24"/>
          <w:szCs w:val="24"/>
        </w:rPr>
      </w:pPr>
      <w:r w:rsidRPr="004D0608">
        <w:rPr>
          <w:sz w:val="24"/>
          <w:szCs w:val="24"/>
        </w:rPr>
        <w:t xml:space="preserve"> </w:t>
      </w:r>
    </w:p>
    <w:p w14:paraId="6E0A97DD" w14:textId="0FDDAE76" w:rsidR="00B52220" w:rsidRPr="004D0608" w:rsidRDefault="00B52220" w:rsidP="00B52220">
      <w:pPr>
        <w:jc w:val="both"/>
        <w:rPr>
          <w:sz w:val="24"/>
          <w:szCs w:val="24"/>
        </w:rPr>
      </w:pPr>
      <w:r w:rsidRPr="004D0608">
        <w:rPr>
          <w:sz w:val="24"/>
          <w:szCs w:val="24"/>
        </w:rPr>
        <w:t>to facilitate the development of an 11-story mixed use development containing approximately 232 affordable housing units, commercial and community facility space.</w:t>
      </w:r>
    </w:p>
    <w:p w14:paraId="2932C6BA" w14:textId="2A43991D" w:rsidR="00B50EA7" w:rsidRPr="004D0608" w:rsidRDefault="00B50EA7" w:rsidP="00B50EA7">
      <w:pPr>
        <w:tabs>
          <w:tab w:val="left" w:pos="1293"/>
        </w:tabs>
        <w:rPr>
          <w:sz w:val="24"/>
          <w:szCs w:val="24"/>
        </w:rPr>
      </w:pPr>
    </w:p>
    <w:p w14:paraId="51F4F982" w14:textId="62B96A63" w:rsidR="00B50EA7" w:rsidRPr="004D0608" w:rsidRDefault="00B50EA7" w:rsidP="00F00DE5">
      <w:pPr>
        <w:tabs>
          <w:tab w:val="left" w:pos="1293"/>
        </w:tabs>
        <w:rPr>
          <w:sz w:val="24"/>
          <w:szCs w:val="24"/>
        </w:rPr>
      </w:pPr>
    </w:p>
    <w:p w14:paraId="5EBF5830" w14:textId="3500B623" w:rsidR="00F00DE5" w:rsidRPr="004D0608" w:rsidRDefault="00480F3F" w:rsidP="00F00DE5">
      <w:pPr>
        <w:tabs>
          <w:tab w:val="left" w:pos="1293"/>
        </w:tabs>
        <w:rPr>
          <w:b/>
          <w:sz w:val="24"/>
          <w:szCs w:val="24"/>
        </w:rPr>
      </w:pPr>
      <w:r w:rsidRPr="004D0608">
        <w:rPr>
          <w:b/>
          <w:sz w:val="24"/>
          <w:szCs w:val="24"/>
        </w:rPr>
        <w:t>C 210256 HUK (L.U. No. 851)</w:t>
      </w:r>
    </w:p>
    <w:p w14:paraId="7758222C" w14:textId="75284491" w:rsidR="00480F3F" w:rsidRPr="004D0608" w:rsidRDefault="00480F3F" w:rsidP="00F00DE5">
      <w:pPr>
        <w:tabs>
          <w:tab w:val="left" w:pos="1293"/>
        </w:tabs>
        <w:rPr>
          <w:sz w:val="24"/>
          <w:szCs w:val="24"/>
        </w:rPr>
      </w:pPr>
    </w:p>
    <w:p w14:paraId="0BFAB4BA" w14:textId="4C394D53" w:rsidR="00480F3F" w:rsidRPr="004D0608" w:rsidRDefault="00480F3F" w:rsidP="00480F3F">
      <w:pPr>
        <w:jc w:val="both"/>
        <w:rPr>
          <w:sz w:val="24"/>
          <w:szCs w:val="24"/>
        </w:rPr>
      </w:pPr>
      <w:r w:rsidRPr="004D0608">
        <w:rPr>
          <w:sz w:val="24"/>
          <w:szCs w:val="24"/>
        </w:rPr>
        <w:tab/>
        <w:t xml:space="preserve">City Planning Commission decision approving an application submitted by the Department of Housing Preservation and Development (HPD), pursuant to Section 505 of Article 15 of the General Municipal (Urban Renewal) Law of New York State and Section 197-c of the New York City Charter, for the third amendment to the Brownsville II Urban Renewal Plan. </w:t>
      </w:r>
    </w:p>
    <w:p w14:paraId="24DB7207" w14:textId="611C8E9B" w:rsidR="00480F3F" w:rsidRPr="004D0608" w:rsidRDefault="00480F3F" w:rsidP="00480F3F">
      <w:pPr>
        <w:tabs>
          <w:tab w:val="left" w:pos="720"/>
          <w:tab w:val="left" w:pos="1293"/>
        </w:tabs>
        <w:rPr>
          <w:sz w:val="24"/>
          <w:szCs w:val="24"/>
        </w:rPr>
      </w:pPr>
    </w:p>
    <w:p w14:paraId="627DB5D6" w14:textId="7EB6B6E8" w:rsidR="00B50EA7" w:rsidRPr="004D0608" w:rsidRDefault="00B50EA7" w:rsidP="00F00DE5">
      <w:pPr>
        <w:tabs>
          <w:tab w:val="left" w:pos="1293"/>
        </w:tabs>
        <w:rPr>
          <w:sz w:val="24"/>
          <w:szCs w:val="24"/>
        </w:rPr>
      </w:pPr>
    </w:p>
    <w:p w14:paraId="4293CBDB" w14:textId="77777777" w:rsidR="00B50EA7" w:rsidRPr="00F00DE5" w:rsidRDefault="00B50EA7" w:rsidP="00F00DE5">
      <w:pPr>
        <w:tabs>
          <w:tab w:val="left" w:pos="1293"/>
        </w:tabs>
        <w:rPr>
          <w:sz w:val="24"/>
          <w:szCs w:val="24"/>
        </w:rPr>
      </w:pPr>
    </w:p>
    <w:p w14:paraId="7FD2082E" w14:textId="2B3BAE80" w:rsidR="00F503C5" w:rsidRPr="00C93F01" w:rsidRDefault="00F503C5" w:rsidP="00F503C5">
      <w:pPr>
        <w:pStyle w:val="Heading2"/>
        <w:jc w:val="both"/>
        <w:rPr>
          <w:szCs w:val="24"/>
        </w:rPr>
      </w:pPr>
      <w:r w:rsidRPr="00C93F01">
        <w:rPr>
          <w:szCs w:val="24"/>
        </w:rPr>
        <w:t>INTENT</w:t>
      </w:r>
    </w:p>
    <w:p w14:paraId="3790C3D9" w14:textId="77777777" w:rsidR="00F503C5" w:rsidRPr="004D0608" w:rsidRDefault="00F503C5" w:rsidP="004D0608">
      <w:pPr>
        <w:jc w:val="both"/>
        <w:rPr>
          <w:sz w:val="24"/>
          <w:szCs w:val="24"/>
        </w:rPr>
      </w:pPr>
    </w:p>
    <w:p w14:paraId="72E2F5E2" w14:textId="15B399CF" w:rsidR="008B7230" w:rsidRPr="004D0608" w:rsidRDefault="00B4558D" w:rsidP="004D0608">
      <w:pPr>
        <w:jc w:val="both"/>
        <w:rPr>
          <w:sz w:val="24"/>
          <w:szCs w:val="24"/>
        </w:rPr>
      </w:pPr>
      <w:r w:rsidRPr="004D0608">
        <w:rPr>
          <w:color w:val="FF0000"/>
          <w:sz w:val="24"/>
          <w:szCs w:val="24"/>
        </w:rPr>
        <w:tab/>
      </w:r>
      <w:r w:rsidRPr="004D0608">
        <w:rPr>
          <w:sz w:val="24"/>
          <w:szCs w:val="24"/>
        </w:rPr>
        <w:t xml:space="preserve">To approve the amendment to </w:t>
      </w:r>
      <w:r w:rsidR="00EC53DA" w:rsidRPr="004D0608">
        <w:rPr>
          <w:sz w:val="24"/>
          <w:szCs w:val="24"/>
        </w:rPr>
        <w:t xml:space="preserve">rezone </w:t>
      </w:r>
      <w:r w:rsidRPr="004D0608">
        <w:rPr>
          <w:sz w:val="24"/>
          <w:szCs w:val="24"/>
        </w:rPr>
        <w:t xml:space="preserve">the </w:t>
      </w:r>
      <w:r w:rsidR="00585D1D" w:rsidRPr="004D0608">
        <w:rPr>
          <w:sz w:val="24"/>
          <w:szCs w:val="24"/>
        </w:rPr>
        <w:t>P</w:t>
      </w:r>
      <w:r w:rsidR="00EC53DA" w:rsidRPr="004D0608">
        <w:rPr>
          <w:sz w:val="24"/>
          <w:szCs w:val="24"/>
        </w:rPr>
        <w:t xml:space="preserve">roject </w:t>
      </w:r>
      <w:r w:rsidR="00585D1D" w:rsidRPr="004D0608">
        <w:rPr>
          <w:sz w:val="24"/>
          <w:szCs w:val="24"/>
        </w:rPr>
        <w:t>A</w:t>
      </w:r>
      <w:r w:rsidR="00EC53DA" w:rsidRPr="004D0608">
        <w:rPr>
          <w:sz w:val="24"/>
          <w:szCs w:val="24"/>
        </w:rPr>
        <w:t xml:space="preserve">rea </w:t>
      </w:r>
      <w:r w:rsidR="00B17394" w:rsidRPr="004D0608">
        <w:rPr>
          <w:sz w:val="24"/>
          <w:szCs w:val="24"/>
        </w:rPr>
        <w:t xml:space="preserve">from an </w:t>
      </w:r>
      <w:r w:rsidR="00585D1D" w:rsidRPr="004D0608">
        <w:rPr>
          <w:bCs/>
          <w:sz w:val="24"/>
          <w:szCs w:val="24"/>
        </w:rPr>
        <w:t xml:space="preserve">R6 to R7D/C2-4 and R7A/C2-4; amend the zoning text to designate a Mandatory Inclusionary Housing (MIH) area; approve an urban development action area designation, project approval, and disposition of City-owned property located at </w:t>
      </w:r>
      <w:r w:rsidR="00585D1D" w:rsidRPr="004D0608">
        <w:rPr>
          <w:snapToGrid w:val="0"/>
          <w:sz w:val="24"/>
          <w:szCs w:val="24"/>
        </w:rPr>
        <w:t>305-313 Mother Gaston Boulevard (Block 3692, Lots 1, 2, 3, and 4), 46-64 Christopher Avenue (Block 3692, Lots 23, 24, 25, 26, 27, 28, 29, 30, 31, and 32), and 109-117 Glenmore Avenue (Block 3692, Lots 34, 35, and 37) t</w:t>
      </w:r>
      <w:r w:rsidR="00585D1D" w:rsidRPr="004D0608">
        <w:rPr>
          <w:bCs/>
          <w:sz w:val="24"/>
          <w:szCs w:val="24"/>
        </w:rPr>
        <w:t xml:space="preserve">o a developer selected by HPD; and </w:t>
      </w:r>
      <w:r w:rsidR="008B7230" w:rsidRPr="004D0608">
        <w:rPr>
          <w:bCs/>
          <w:sz w:val="24"/>
          <w:szCs w:val="24"/>
        </w:rPr>
        <w:t xml:space="preserve">approve the Third Amended Urban Renewal Plan for the Brownsville II Urban Renewal Plan to </w:t>
      </w:r>
      <w:r w:rsidR="008B7230" w:rsidRPr="004D0608">
        <w:rPr>
          <w:sz w:val="24"/>
          <w:szCs w:val="24"/>
        </w:rPr>
        <w:t>facilitate the development of a new approximately 204,000-square-foot mixed-use building with approximately 232 units of affordable housing, and 19,000 square feet of commercial and community facility space within a project area generally bounded by Mother Gaston Boulevard, Glenmore Avenue, Liberty Avenue and Christopher Avenue in Brownsville</w:t>
      </w:r>
      <w:r w:rsidR="008B7230">
        <w:rPr>
          <w:sz w:val="24"/>
          <w:szCs w:val="24"/>
        </w:rPr>
        <w:t>.</w:t>
      </w:r>
    </w:p>
    <w:p w14:paraId="51197240" w14:textId="43268C8C" w:rsidR="008B7230" w:rsidRPr="004D0608" w:rsidRDefault="008B7230" w:rsidP="004D0608">
      <w:pPr>
        <w:autoSpaceDE w:val="0"/>
        <w:autoSpaceDN w:val="0"/>
        <w:adjustRightInd w:val="0"/>
        <w:jc w:val="both"/>
        <w:rPr>
          <w:bCs/>
          <w:sz w:val="24"/>
          <w:szCs w:val="24"/>
        </w:rPr>
      </w:pPr>
    </w:p>
    <w:p w14:paraId="1104DE39" w14:textId="2BF9A1EE" w:rsidR="00562122" w:rsidRDefault="00562122" w:rsidP="001603F5">
      <w:pPr>
        <w:jc w:val="both"/>
        <w:rPr>
          <w:sz w:val="24"/>
          <w:szCs w:val="24"/>
        </w:rPr>
      </w:pPr>
    </w:p>
    <w:p w14:paraId="22C5E7C0" w14:textId="77777777" w:rsidR="008B7230" w:rsidRDefault="008B7230" w:rsidP="001603F5">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61BBE3D9" w:rsidR="006B4A62" w:rsidRPr="00AC55AD" w:rsidRDefault="006B4A62">
      <w:pPr>
        <w:jc w:val="both"/>
        <w:rPr>
          <w:sz w:val="24"/>
          <w:szCs w:val="24"/>
        </w:rPr>
      </w:pPr>
      <w:r w:rsidRPr="00AC55AD">
        <w:rPr>
          <w:b/>
          <w:sz w:val="24"/>
          <w:szCs w:val="24"/>
        </w:rPr>
        <w:tab/>
        <w:t>DATE:</w:t>
      </w:r>
      <w:r w:rsidRPr="00AC55AD">
        <w:rPr>
          <w:sz w:val="24"/>
          <w:szCs w:val="24"/>
        </w:rPr>
        <w:t xml:space="preserve">  </w:t>
      </w:r>
      <w:r w:rsidR="008B7230">
        <w:rPr>
          <w:sz w:val="24"/>
          <w:szCs w:val="24"/>
        </w:rPr>
        <w:t>October 13, 2021</w:t>
      </w:r>
    </w:p>
    <w:p w14:paraId="4AEC1306" w14:textId="77777777" w:rsidR="006B4A62" w:rsidRPr="00AC55AD" w:rsidRDefault="006B4A62">
      <w:pPr>
        <w:jc w:val="both"/>
        <w:rPr>
          <w:sz w:val="24"/>
          <w:szCs w:val="24"/>
        </w:rPr>
      </w:pPr>
      <w:r w:rsidRPr="00AC55AD">
        <w:rPr>
          <w:sz w:val="24"/>
          <w:szCs w:val="24"/>
        </w:rPr>
        <w:t xml:space="preserve"> </w:t>
      </w:r>
    </w:p>
    <w:p w14:paraId="5DA2AA17" w14:textId="08C0017E"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8B7230">
        <w:rPr>
          <w:sz w:val="24"/>
          <w:szCs w:val="24"/>
        </w:rPr>
        <w:t>Three</w:t>
      </w:r>
      <w:r w:rsidR="00535A7F">
        <w:rPr>
          <w:sz w:val="24"/>
          <w:szCs w:val="24"/>
        </w:rPr>
        <w:tab/>
      </w:r>
      <w:r w:rsidR="001603F5" w:rsidRPr="00AC55AD">
        <w:rPr>
          <w:sz w:val="24"/>
          <w:szCs w:val="24"/>
        </w:rPr>
        <w:tab/>
      </w:r>
      <w:r w:rsidR="001603F5" w:rsidRPr="00AC55AD">
        <w:rPr>
          <w:sz w:val="24"/>
          <w:szCs w:val="24"/>
        </w:rPr>
        <w:tab/>
      </w:r>
      <w:r w:rsidR="001603F5" w:rsidRPr="00AC55AD">
        <w:rPr>
          <w:sz w:val="24"/>
          <w:szCs w:val="24"/>
        </w:rPr>
        <w:tab/>
      </w:r>
      <w:r w:rsidR="00C02AE3">
        <w:rPr>
          <w:sz w:val="24"/>
          <w:szCs w:val="24"/>
        </w:rPr>
        <w:tab/>
      </w:r>
      <w:r w:rsidR="001603F5" w:rsidRPr="00AC55AD">
        <w:rPr>
          <w:b/>
          <w:sz w:val="24"/>
          <w:szCs w:val="24"/>
        </w:rPr>
        <w:t>Witnesses Against:</w:t>
      </w:r>
      <w:r w:rsidR="001603F5" w:rsidRPr="00AC55AD">
        <w:rPr>
          <w:sz w:val="24"/>
          <w:szCs w:val="24"/>
        </w:rPr>
        <w:t xml:space="preserve">  </w:t>
      </w:r>
      <w:r w:rsidR="008B7230">
        <w:rPr>
          <w:sz w:val="24"/>
          <w:szCs w:val="24"/>
        </w:rPr>
        <w:t>None</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4905FEEA"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1-10-26T00:00:00Z">
            <w:dateFormat w:val="MMMM d, yyyy"/>
            <w:lid w:val="en-US"/>
            <w:storeMappedDataAs w:val="dateTime"/>
            <w:calendar w:val="gregorian"/>
          </w:date>
        </w:sdtPr>
        <w:sdtEndPr>
          <w:rPr>
            <w:rStyle w:val="DefaultParagraphFont"/>
            <w:sz w:val="20"/>
            <w:szCs w:val="24"/>
          </w:rPr>
        </w:sdtEndPr>
        <w:sdtContent>
          <w:r w:rsidR="008B7230">
            <w:rPr>
              <w:rStyle w:val="Style4"/>
            </w:rPr>
            <w:t>October 26, 2021</w:t>
          </w:r>
        </w:sdtContent>
      </w:sdt>
    </w:p>
    <w:p w14:paraId="1D5C007D" w14:textId="77777777" w:rsidR="00A17061" w:rsidRPr="00AC55AD" w:rsidRDefault="00A17061" w:rsidP="00A17061">
      <w:pPr>
        <w:jc w:val="both"/>
        <w:rPr>
          <w:sz w:val="24"/>
          <w:szCs w:val="24"/>
        </w:rPr>
      </w:pPr>
    </w:p>
    <w:p w14:paraId="6D8B8570" w14:textId="73D202DE" w:rsidR="00A17061" w:rsidRDefault="00A17061" w:rsidP="00A17061">
      <w:pPr>
        <w:pStyle w:val="BodyText"/>
        <w:ind w:right="-180"/>
        <w:rPr>
          <w:szCs w:val="24"/>
        </w:rPr>
      </w:pPr>
      <w:r w:rsidRPr="00AC55AD">
        <w:rPr>
          <w:szCs w:val="24"/>
        </w:rPr>
        <w:tab/>
      </w:r>
      <w:r w:rsidRPr="00AA2755">
        <w:rPr>
          <w:szCs w:val="24"/>
        </w:rPr>
        <w:t>The Subcommittee recommends that the Land Use Committee approve</w:t>
      </w:r>
      <w:r>
        <w:rPr>
          <w:szCs w:val="24"/>
        </w:rPr>
        <w:t xml:space="preserve"> </w:t>
      </w:r>
      <w:r w:rsidR="00921962">
        <w:rPr>
          <w:szCs w:val="24"/>
        </w:rPr>
        <w:t>the</w:t>
      </w:r>
      <w:r w:rsidRPr="00AA2755">
        <w:rPr>
          <w:szCs w:val="24"/>
        </w:rPr>
        <w:t xml:space="preserve"> </w:t>
      </w:r>
      <w:r>
        <w:rPr>
          <w:szCs w:val="24"/>
        </w:rPr>
        <w:t>d</w:t>
      </w:r>
      <w:r w:rsidRPr="00AA2755">
        <w:rPr>
          <w:szCs w:val="24"/>
        </w:rPr>
        <w:t>ecision</w:t>
      </w:r>
      <w:r>
        <w:rPr>
          <w:szCs w:val="24"/>
        </w:rPr>
        <w:t>s</w:t>
      </w:r>
      <w:r w:rsidRPr="00AA2755">
        <w:rPr>
          <w:szCs w:val="24"/>
        </w:rPr>
        <w:t xml:space="preserve"> of the City Plannin</w:t>
      </w:r>
      <w:r>
        <w:rPr>
          <w:szCs w:val="24"/>
        </w:rPr>
        <w:t xml:space="preserve">g Commission </w:t>
      </w:r>
      <w:r w:rsidR="00921962">
        <w:rPr>
          <w:szCs w:val="24"/>
        </w:rPr>
        <w:t>and the HPD request</w:t>
      </w:r>
      <w:r w:rsidR="007A28A3">
        <w:rPr>
          <w:szCs w:val="24"/>
        </w:rPr>
        <w:t>s</w:t>
      </w:r>
      <w:r w:rsidR="00921962">
        <w:rPr>
          <w:szCs w:val="24"/>
        </w:rPr>
        <w:t xml:space="preserve"> </w:t>
      </w:r>
      <w:r>
        <w:rPr>
          <w:szCs w:val="24"/>
        </w:rPr>
        <w:t xml:space="preserve">on L.U. Nos. </w:t>
      </w:r>
      <w:r w:rsidR="00921962">
        <w:rPr>
          <w:szCs w:val="24"/>
        </w:rPr>
        <w:t>848</w:t>
      </w:r>
      <w:r w:rsidR="006463B9">
        <w:rPr>
          <w:szCs w:val="24"/>
        </w:rPr>
        <w:t>, 850 and 851, and approve with modifications the</w:t>
      </w:r>
      <w:r w:rsidR="006463B9" w:rsidRPr="00AA2755">
        <w:rPr>
          <w:szCs w:val="24"/>
        </w:rPr>
        <w:t xml:space="preserve"> </w:t>
      </w:r>
      <w:r w:rsidR="006463B9">
        <w:rPr>
          <w:szCs w:val="24"/>
        </w:rPr>
        <w:t>d</w:t>
      </w:r>
      <w:r w:rsidR="006463B9" w:rsidRPr="00AA2755">
        <w:rPr>
          <w:szCs w:val="24"/>
        </w:rPr>
        <w:t>ecision</w:t>
      </w:r>
      <w:r w:rsidR="006463B9">
        <w:rPr>
          <w:szCs w:val="24"/>
        </w:rPr>
        <w:t xml:space="preserve"> </w:t>
      </w:r>
      <w:r w:rsidR="006463B9" w:rsidRPr="00AA2755">
        <w:rPr>
          <w:szCs w:val="24"/>
        </w:rPr>
        <w:t>of the City Plannin</w:t>
      </w:r>
      <w:r w:rsidR="006463B9">
        <w:rPr>
          <w:szCs w:val="24"/>
        </w:rPr>
        <w:t>g Commission</w:t>
      </w:r>
      <w:r w:rsidR="00921962">
        <w:rPr>
          <w:szCs w:val="24"/>
        </w:rPr>
        <w:t xml:space="preserve"> </w:t>
      </w:r>
      <w:r w:rsidR="006463B9">
        <w:rPr>
          <w:szCs w:val="24"/>
        </w:rPr>
        <w:t>on L.U. No. 849</w:t>
      </w:r>
      <w:r w:rsidR="0059676A">
        <w:rPr>
          <w:szCs w:val="24"/>
        </w:rPr>
        <w:t>.</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525DEAF0" w14:textId="5BBA188E" w:rsidR="00A17061" w:rsidRDefault="00921962" w:rsidP="00F00DE5">
      <w:pPr>
        <w:tabs>
          <w:tab w:val="left" w:pos="2520"/>
        </w:tabs>
        <w:jc w:val="both"/>
        <w:rPr>
          <w:sz w:val="24"/>
          <w:szCs w:val="24"/>
        </w:rPr>
      </w:pPr>
      <w:r>
        <w:rPr>
          <w:sz w:val="24"/>
          <w:szCs w:val="24"/>
        </w:rPr>
        <w:t>Riley</w:t>
      </w:r>
      <w:r>
        <w:rPr>
          <w:sz w:val="24"/>
          <w:szCs w:val="24"/>
        </w:rPr>
        <w:tab/>
        <w:t>None</w:t>
      </w:r>
      <w:r>
        <w:rPr>
          <w:sz w:val="24"/>
          <w:szCs w:val="24"/>
        </w:rPr>
        <w:tab/>
      </w:r>
      <w:r>
        <w:rPr>
          <w:sz w:val="24"/>
          <w:szCs w:val="24"/>
        </w:rPr>
        <w:tab/>
      </w:r>
      <w:r>
        <w:rPr>
          <w:sz w:val="24"/>
          <w:szCs w:val="24"/>
        </w:rPr>
        <w:tab/>
        <w:t>None</w:t>
      </w:r>
    </w:p>
    <w:p w14:paraId="6166669C" w14:textId="46C2B1AD" w:rsidR="00921962" w:rsidRDefault="00921962" w:rsidP="00F00DE5">
      <w:pPr>
        <w:tabs>
          <w:tab w:val="left" w:pos="2520"/>
        </w:tabs>
        <w:jc w:val="both"/>
        <w:rPr>
          <w:sz w:val="24"/>
          <w:szCs w:val="24"/>
        </w:rPr>
      </w:pPr>
      <w:r>
        <w:rPr>
          <w:sz w:val="24"/>
          <w:szCs w:val="24"/>
        </w:rPr>
        <w:t>Koo</w:t>
      </w:r>
    </w:p>
    <w:p w14:paraId="362704A1" w14:textId="19726411" w:rsidR="00921962" w:rsidRDefault="00921962" w:rsidP="00F00DE5">
      <w:pPr>
        <w:tabs>
          <w:tab w:val="left" w:pos="2520"/>
        </w:tabs>
        <w:jc w:val="both"/>
        <w:rPr>
          <w:sz w:val="24"/>
          <w:szCs w:val="24"/>
        </w:rPr>
      </w:pPr>
      <w:r>
        <w:rPr>
          <w:sz w:val="24"/>
          <w:szCs w:val="24"/>
        </w:rPr>
        <w:t>Barron</w:t>
      </w:r>
    </w:p>
    <w:p w14:paraId="5475A2F0" w14:textId="6F678F28" w:rsidR="00921962" w:rsidRDefault="00921962" w:rsidP="00F00DE5">
      <w:pPr>
        <w:tabs>
          <w:tab w:val="left" w:pos="2520"/>
        </w:tabs>
        <w:jc w:val="both"/>
        <w:rPr>
          <w:sz w:val="24"/>
          <w:szCs w:val="24"/>
        </w:rPr>
      </w:pPr>
      <w:r>
        <w:rPr>
          <w:sz w:val="24"/>
          <w:szCs w:val="24"/>
        </w:rPr>
        <w:t>Treyger</w:t>
      </w:r>
    </w:p>
    <w:p w14:paraId="780ACEFA" w14:textId="77777777" w:rsidR="00A17061" w:rsidRDefault="00A17061" w:rsidP="00A17061">
      <w:pPr>
        <w:jc w:val="both"/>
        <w:rPr>
          <w:sz w:val="24"/>
          <w:szCs w:val="24"/>
        </w:rPr>
      </w:pPr>
    </w:p>
    <w:p w14:paraId="51B34C33" w14:textId="0802E280" w:rsidR="00A17061" w:rsidRDefault="00A17061" w:rsidP="00A17061">
      <w:pPr>
        <w:jc w:val="both"/>
        <w:rPr>
          <w:sz w:val="24"/>
          <w:szCs w:val="24"/>
        </w:rPr>
      </w:pPr>
    </w:p>
    <w:p w14:paraId="71B8038A" w14:textId="77777777" w:rsidR="00921962" w:rsidRDefault="00921962" w:rsidP="00A17061">
      <w:pPr>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193075E3"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1-11-10T00:00:00Z">
            <w:dateFormat w:val="MMMM d, yyyy"/>
            <w:lid w:val="en-US"/>
            <w:storeMappedDataAs w:val="dateTime"/>
            <w:calendar w:val="gregorian"/>
          </w:date>
        </w:sdtPr>
        <w:sdtEndPr>
          <w:rPr>
            <w:rStyle w:val="DefaultParagraphFont"/>
            <w:sz w:val="20"/>
            <w:szCs w:val="24"/>
          </w:rPr>
        </w:sdtEndPr>
        <w:sdtContent>
          <w:r w:rsidR="00921962">
            <w:rPr>
              <w:rStyle w:val="Style4"/>
            </w:rPr>
            <w:t>November 10, 2021</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054A6FEA" w14:textId="283AA22D" w:rsidR="007A1992" w:rsidRDefault="00A17061" w:rsidP="004D0608">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6B0491D2" w14:textId="77777777" w:rsidR="00C451C2" w:rsidRPr="00C451C2" w:rsidRDefault="00C451C2" w:rsidP="00C451C2">
      <w:pPr>
        <w:tabs>
          <w:tab w:val="left" w:pos="2520"/>
          <w:tab w:val="left" w:pos="5040"/>
        </w:tabs>
        <w:rPr>
          <w:sz w:val="24"/>
          <w:szCs w:val="24"/>
        </w:rPr>
      </w:pPr>
      <w:r w:rsidRPr="00C451C2">
        <w:rPr>
          <w:sz w:val="24"/>
          <w:szCs w:val="24"/>
        </w:rPr>
        <w:t>Salamanca</w:t>
      </w:r>
      <w:r w:rsidRPr="00C451C2">
        <w:rPr>
          <w:sz w:val="24"/>
          <w:szCs w:val="24"/>
        </w:rPr>
        <w:tab/>
        <w:t>None</w:t>
      </w:r>
      <w:r w:rsidRPr="00C451C2">
        <w:rPr>
          <w:sz w:val="24"/>
          <w:szCs w:val="24"/>
        </w:rPr>
        <w:tab/>
        <w:t>None</w:t>
      </w:r>
    </w:p>
    <w:p w14:paraId="295B0C18" w14:textId="77777777" w:rsidR="00C451C2" w:rsidRPr="00C451C2" w:rsidRDefault="00C451C2" w:rsidP="00C451C2">
      <w:pPr>
        <w:tabs>
          <w:tab w:val="left" w:pos="2520"/>
          <w:tab w:val="left" w:pos="5040"/>
        </w:tabs>
        <w:rPr>
          <w:sz w:val="24"/>
          <w:szCs w:val="24"/>
        </w:rPr>
      </w:pPr>
      <w:r w:rsidRPr="00C451C2">
        <w:rPr>
          <w:sz w:val="24"/>
          <w:szCs w:val="24"/>
        </w:rPr>
        <w:t>Gibson</w:t>
      </w:r>
    </w:p>
    <w:p w14:paraId="24EBB04A" w14:textId="77777777" w:rsidR="00C451C2" w:rsidRPr="00C451C2" w:rsidRDefault="00C451C2" w:rsidP="00C451C2">
      <w:pPr>
        <w:tabs>
          <w:tab w:val="left" w:pos="2520"/>
          <w:tab w:val="left" w:pos="5040"/>
        </w:tabs>
        <w:rPr>
          <w:sz w:val="24"/>
          <w:szCs w:val="24"/>
        </w:rPr>
      </w:pPr>
      <w:r w:rsidRPr="00C451C2">
        <w:rPr>
          <w:sz w:val="24"/>
          <w:szCs w:val="24"/>
        </w:rPr>
        <w:t>Barron</w:t>
      </w:r>
    </w:p>
    <w:p w14:paraId="00D6C9DF" w14:textId="77777777" w:rsidR="00C451C2" w:rsidRPr="00C451C2" w:rsidRDefault="00C451C2" w:rsidP="00C451C2">
      <w:pPr>
        <w:tabs>
          <w:tab w:val="left" w:pos="2520"/>
          <w:tab w:val="left" w:pos="5040"/>
        </w:tabs>
        <w:rPr>
          <w:sz w:val="24"/>
          <w:szCs w:val="24"/>
        </w:rPr>
      </w:pPr>
      <w:r w:rsidRPr="00C451C2">
        <w:rPr>
          <w:sz w:val="24"/>
          <w:szCs w:val="24"/>
        </w:rPr>
        <w:t>Koo</w:t>
      </w:r>
    </w:p>
    <w:p w14:paraId="4B0B3253" w14:textId="77777777" w:rsidR="00C451C2" w:rsidRPr="00C451C2" w:rsidRDefault="00C451C2" w:rsidP="00C451C2">
      <w:pPr>
        <w:tabs>
          <w:tab w:val="left" w:pos="2520"/>
          <w:tab w:val="left" w:pos="5040"/>
        </w:tabs>
        <w:rPr>
          <w:sz w:val="24"/>
          <w:szCs w:val="24"/>
        </w:rPr>
      </w:pPr>
      <w:r w:rsidRPr="00C451C2">
        <w:rPr>
          <w:sz w:val="24"/>
          <w:szCs w:val="24"/>
        </w:rPr>
        <w:t>Levin</w:t>
      </w:r>
    </w:p>
    <w:p w14:paraId="07966A7B" w14:textId="77777777" w:rsidR="00C451C2" w:rsidRPr="00C451C2" w:rsidRDefault="00C451C2" w:rsidP="00C451C2">
      <w:pPr>
        <w:tabs>
          <w:tab w:val="left" w:pos="2520"/>
          <w:tab w:val="left" w:pos="5040"/>
        </w:tabs>
        <w:rPr>
          <w:sz w:val="24"/>
          <w:szCs w:val="24"/>
        </w:rPr>
      </w:pPr>
      <w:r w:rsidRPr="00C451C2">
        <w:rPr>
          <w:sz w:val="24"/>
          <w:szCs w:val="24"/>
        </w:rPr>
        <w:t>Miller</w:t>
      </w:r>
    </w:p>
    <w:p w14:paraId="307FA4D6" w14:textId="77777777" w:rsidR="00C451C2" w:rsidRPr="00C451C2" w:rsidRDefault="00C451C2" w:rsidP="00C451C2">
      <w:pPr>
        <w:tabs>
          <w:tab w:val="left" w:pos="2520"/>
          <w:tab w:val="left" w:pos="5040"/>
        </w:tabs>
        <w:rPr>
          <w:sz w:val="24"/>
          <w:szCs w:val="24"/>
        </w:rPr>
      </w:pPr>
      <w:r w:rsidRPr="00C451C2">
        <w:rPr>
          <w:sz w:val="24"/>
          <w:szCs w:val="24"/>
        </w:rPr>
        <w:t>Reynoso</w:t>
      </w:r>
    </w:p>
    <w:p w14:paraId="2BE36967" w14:textId="77777777" w:rsidR="00C451C2" w:rsidRPr="00C451C2" w:rsidRDefault="00C451C2" w:rsidP="00C451C2">
      <w:pPr>
        <w:tabs>
          <w:tab w:val="left" w:pos="2520"/>
          <w:tab w:val="left" w:pos="5040"/>
        </w:tabs>
        <w:rPr>
          <w:sz w:val="24"/>
          <w:szCs w:val="24"/>
        </w:rPr>
      </w:pPr>
      <w:r w:rsidRPr="00C451C2">
        <w:rPr>
          <w:sz w:val="24"/>
          <w:szCs w:val="24"/>
        </w:rPr>
        <w:t>Treyger</w:t>
      </w:r>
    </w:p>
    <w:p w14:paraId="4E4F6F15" w14:textId="77777777" w:rsidR="00C451C2" w:rsidRPr="00C451C2" w:rsidRDefault="00C451C2" w:rsidP="00C451C2">
      <w:pPr>
        <w:tabs>
          <w:tab w:val="left" w:pos="2520"/>
          <w:tab w:val="left" w:pos="5040"/>
        </w:tabs>
        <w:rPr>
          <w:sz w:val="24"/>
          <w:szCs w:val="24"/>
        </w:rPr>
      </w:pPr>
      <w:r w:rsidRPr="00C451C2">
        <w:rPr>
          <w:sz w:val="24"/>
          <w:szCs w:val="24"/>
        </w:rPr>
        <w:t>Grodenchik</w:t>
      </w:r>
    </w:p>
    <w:p w14:paraId="58654A3A" w14:textId="77777777" w:rsidR="00C451C2" w:rsidRPr="00C451C2" w:rsidRDefault="00C451C2" w:rsidP="00C451C2">
      <w:pPr>
        <w:tabs>
          <w:tab w:val="left" w:pos="2520"/>
          <w:tab w:val="left" w:pos="5040"/>
        </w:tabs>
        <w:rPr>
          <w:sz w:val="24"/>
          <w:szCs w:val="24"/>
        </w:rPr>
      </w:pPr>
      <w:r w:rsidRPr="00C451C2">
        <w:rPr>
          <w:sz w:val="24"/>
          <w:szCs w:val="24"/>
        </w:rPr>
        <w:t>Adams</w:t>
      </w:r>
    </w:p>
    <w:p w14:paraId="40DD657E" w14:textId="77777777" w:rsidR="00C451C2" w:rsidRPr="00C451C2" w:rsidRDefault="00C451C2" w:rsidP="00C451C2">
      <w:pPr>
        <w:tabs>
          <w:tab w:val="left" w:pos="2520"/>
          <w:tab w:val="left" w:pos="5040"/>
        </w:tabs>
        <w:rPr>
          <w:sz w:val="24"/>
          <w:szCs w:val="24"/>
        </w:rPr>
      </w:pPr>
      <w:r w:rsidRPr="00C451C2">
        <w:rPr>
          <w:sz w:val="24"/>
          <w:szCs w:val="24"/>
        </w:rPr>
        <w:t>Ayala</w:t>
      </w:r>
    </w:p>
    <w:p w14:paraId="088B6520" w14:textId="77777777" w:rsidR="00C451C2" w:rsidRPr="00C451C2" w:rsidRDefault="00C451C2" w:rsidP="00C451C2">
      <w:pPr>
        <w:tabs>
          <w:tab w:val="left" w:pos="2520"/>
          <w:tab w:val="left" w:pos="5040"/>
        </w:tabs>
        <w:rPr>
          <w:sz w:val="24"/>
          <w:szCs w:val="24"/>
        </w:rPr>
      </w:pPr>
      <w:r w:rsidRPr="00C451C2">
        <w:rPr>
          <w:sz w:val="24"/>
          <w:szCs w:val="24"/>
        </w:rPr>
        <w:t>R. Diaz Sr.</w:t>
      </w:r>
    </w:p>
    <w:p w14:paraId="66B321A3" w14:textId="77777777" w:rsidR="00C451C2" w:rsidRPr="00C451C2" w:rsidRDefault="00C451C2" w:rsidP="00C451C2">
      <w:pPr>
        <w:tabs>
          <w:tab w:val="left" w:pos="2520"/>
          <w:tab w:val="left" w:pos="5040"/>
        </w:tabs>
        <w:rPr>
          <w:sz w:val="24"/>
          <w:szCs w:val="24"/>
        </w:rPr>
      </w:pPr>
      <w:r w:rsidRPr="00C451C2">
        <w:rPr>
          <w:sz w:val="24"/>
          <w:szCs w:val="24"/>
        </w:rPr>
        <w:t>Moya</w:t>
      </w:r>
    </w:p>
    <w:p w14:paraId="011E6015" w14:textId="77777777" w:rsidR="00C451C2" w:rsidRPr="00C451C2" w:rsidRDefault="00C451C2" w:rsidP="00C451C2">
      <w:pPr>
        <w:tabs>
          <w:tab w:val="left" w:pos="2520"/>
          <w:tab w:val="left" w:pos="5040"/>
        </w:tabs>
        <w:rPr>
          <w:sz w:val="24"/>
          <w:szCs w:val="24"/>
        </w:rPr>
      </w:pPr>
      <w:r w:rsidRPr="00C451C2">
        <w:rPr>
          <w:sz w:val="24"/>
          <w:szCs w:val="24"/>
        </w:rPr>
        <w:t>Rivera</w:t>
      </w:r>
    </w:p>
    <w:p w14:paraId="0558AE65" w14:textId="77777777" w:rsidR="00C451C2" w:rsidRPr="00C451C2" w:rsidRDefault="00C451C2" w:rsidP="00C451C2">
      <w:pPr>
        <w:tabs>
          <w:tab w:val="left" w:pos="2520"/>
          <w:tab w:val="left" w:pos="5040"/>
        </w:tabs>
        <w:rPr>
          <w:sz w:val="24"/>
          <w:szCs w:val="24"/>
        </w:rPr>
      </w:pPr>
      <w:r w:rsidRPr="00C451C2">
        <w:rPr>
          <w:sz w:val="24"/>
          <w:szCs w:val="24"/>
        </w:rPr>
        <w:t>Riley</w:t>
      </w:r>
    </w:p>
    <w:p w14:paraId="362704FA" w14:textId="77777777" w:rsidR="00C451C2" w:rsidRPr="00C451C2" w:rsidRDefault="00C451C2" w:rsidP="00C451C2">
      <w:pPr>
        <w:tabs>
          <w:tab w:val="left" w:pos="2520"/>
          <w:tab w:val="left" w:pos="5040"/>
        </w:tabs>
        <w:rPr>
          <w:sz w:val="24"/>
          <w:szCs w:val="24"/>
        </w:rPr>
      </w:pPr>
      <w:r w:rsidRPr="00C451C2">
        <w:rPr>
          <w:sz w:val="24"/>
          <w:szCs w:val="24"/>
        </w:rPr>
        <w:t>Brooks-Powers</w:t>
      </w:r>
    </w:p>
    <w:p w14:paraId="11F6B735" w14:textId="77777777" w:rsidR="00C451C2" w:rsidRPr="00C451C2" w:rsidRDefault="00C451C2" w:rsidP="00C451C2">
      <w:pPr>
        <w:tabs>
          <w:tab w:val="left" w:pos="2520"/>
          <w:tab w:val="left" w:pos="5040"/>
        </w:tabs>
        <w:rPr>
          <w:sz w:val="24"/>
          <w:szCs w:val="24"/>
        </w:rPr>
      </w:pPr>
      <w:r w:rsidRPr="00C451C2">
        <w:rPr>
          <w:sz w:val="24"/>
          <w:szCs w:val="24"/>
        </w:rPr>
        <w:t>Feliz</w:t>
      </w:r>
    </w:p>
    <w:p w14:paraId="40DF3250" w14:textId="77777777" w:rsidR="00C451C2" w:rsidRPr="00C451C2" w:rsidRDefault="00C451C2" w:rsidP="00C451C2">
      <w:pPr>
        <w:tabs>
          <w:tab w:val="left" w:pos="2520"/>
          <w:tab w:val="left" w:pos="5040"/>
        </w:tabs>
        <w:rPr>
          <w:sz w:val="24"/>
          <w:szCs w:val="24"/>
        </w:rPr>
      </w:pPr>
      <w:r w:rsidRPr="00C451C2">
        <w:rPr>
          <w:sz w:val="24"/>
          <w:szCs w:val="24"/>
        </w:rPr>
        <w:t>Borelli</w:t>
      </w:r>
    </w:p>
    <w:p w14:paraId="150B0251" w14:textId="5AF507F9" w:rsidR="00C10713" w:rsidRDefault="00C10713" w:rsidP="004D0608">
      <w:pPr>
        <w:tabs>
          <w:tab w:val="left" w:pos="-1440"/>
          <w:tab w:val="left" w:pos="2520"/>
          <w:tab w:val="left" w:pos="4860"/>
          <w:tab w:val="left" w:pos="5040"/>
        </w:tabs>
        <w:jc w:val="both"/>
        <w:rPr>
          <w:sz w:val="24"/>
          <w:szCs w:val="24"/>
        </w:rPr>
      </w:pPr>
    </w:p>
    <w:p w14:paraId="053FCA48" w14:textId="4550B3B6" w:rsidR="00C10713" w:rsidRDefault="00C10713" w:rsidP="004D0608">
      <w:pPr>
        <w:tabs>
          <w:tab w:val="left" w:pos="-1440"/>
          <w:tab w:val="left" w:pos="2520"/>
          <w:tab w:val="left" w:pos="4860"/>
          <w:tab w:val="left" w:pos="5040"/>
        </w:tabs>
        <w:jc w:val="both"/>
        <w:rPr>
          <w:sz w:val="24"/>
          <w:szCs w:val="24"/>
        </w:rPr>
      </w:pPr>
    </w:p>
    <w:p w14:paraId="440B3019" w14:textId="77777777" w:rsidR="00C10713" w:rsidRDefault="00C10713" w:rsidP="004D0608">
      <w:pPr>
        <w:tabs>
          <w:tab w:val="left" w:pos="-1440"/>
          <w:tab w:val="left" w:pos="2520"/>
          <w:tab w:val="left" w:pos="4860"/>
          <w:tab w:val="left" w:pos="5040"/>
        </w:tabs>
        <w:jc w:val="both"/>
        <w:rPr>
          <w:sz w:val="24"/>
          <w:szCs w:val="24"/>
        </w:rPr>
      </w:pPr>
    </w:p>
    <w:p w14:paraId="5476C10A" w14:textId="57D1A7B7" w:rsidR="00C10713" w:rsidRDefault="00C10713" w:rsidP="004D0608">
      <w:pPr>
        <w:tabs>
          <w:tab w:val="left" w:pos="-1440"/>
          <w:tab w:val="left" w:pos="2520"/>
          <w:tab w:val="left" w:pos="4860"/>
          <w:tab w:val="left" w:pos="5040"/>
        </w:tabs>
        <w:jc w:val="both"/>
        <w:rPr>
          <w:sz w:val="24"/>
          <w:szCs w:val="24"/>
        </w:rPr>
      </w:pPr>
    </w:p>
    <w:p w14:paraId="0FED96ED" w14:textId="77777777" w:rsidR="00C10713" w:rsidRPr="00C10713" w:rsidRDefault="00C10713" w:rsidP="00C10713">
      <w:pPr>
        <w:spacing w:after="160" w:line="259" w:lineRule="auto"/>
        <w:jc w:val="center"/>
        <w:rPr>
          <w:rFonts w:eastAsiaTheme="minorHAnsi"/>
          <w:b/>
          <w:sz w:val="24"/>
          <w:szCs w:val="24"/>
          <w:u w:val="single"/>
        </w:rPr>
      </w:pPr>
    </w:p>
    <w:p w14:paraId="28C3CEFA" w14:textId="77777777" w:rsidR="00C10713" w:rsidRPr="00C10713" w:rsidRDefault="00C10713" w:rsidP="00C10713">
      <w:pPr>
        <w:spacing w:after="160" w:line="259" w:lineRule="auto"/>
        <w:jc w:val="center"/>
        <w:rPr>
          <w:rFonts w:eastAsiaTheme="minorHAnsi"/>
          <w:b/>
          <w:sz w:val="24"/>
          <w:szCs w:val="24"/>
          <w:u w:val="single"/>
        </w:rPr>
      </w:pPr>
      <w:r w:rsidRPr="00C10713">
        <w:rPr>
          <w:rFonts w:eastAsiaTheme="minorHAnsi"/>
          <w:b/>
          <w:sz w:val="24"/>
          <w:szCs w:val="24"/>
          <w:u w:val="single"/>
        </w:rPr>
        <w:t>FILING OF MODIFICATIONS WITH THE CITY PLANNING COMMISSION</w:t>
      </w:r>
    </w:p>
    <w:p w14:paraId="7AE80E3B" w14:textId="77777777" w:rsidR="00C10713" w:rsidRPr="00C10713" w:rsidRDefault="00C10713" w:rsidP="00C10713">
      <w:pPr>
        <w:jc w:val="both"/>
        <w:rPr>
          <w:rFonts w:eastAsiaTheme="minorHAnsi"/>
          <w:sz w:val="24"/>
          <w:szCs w:val="24"/>
        </w:rPr>
      </w:pPr>
    </w:p>
    <w:p w14:paraId="3376DD3A" w14:textId="1F686371" w:rsidR="00C10713" w:rsidRPr="00C10713" w:rsidRDefault="00C10713" w:rsidP="00C10713">
      <w:pPr>
        <w:jc w:val="both"/>
        <w:rPr>
          <w:rFonts w:eastAsiaTheme="minorHAnsi"/>
          <w:sz w:val="24"/>
          <w:szCs w:val="24"/>
        </w:rPr>
      </w:pPr>
      <w:r w:rsidRPr="00C10713">
        <w:rPr>
          <w:rFonts w:eastAsiaTheme="minorHAnsi"/>
          <w:sz w:val="24"/>
          <w:szCs w:val="24"/>
        </w:rPr>
        <w:tab/>
        <w:t>The City Planning Commissio</w:t>
      </w:r>
      <w:r w:rsidR="005A57B6">
        <w:rPr>
          <w:rFonts w:eastAsiaTheme="minorHAnsi"/>
          <w:sz w:val="24"/>
          <w:szCs w:val="24"/>
        </w:rPr>
        <w:t>n filed a letter dated November 15</w:t>
      </w:r>
      <w:r w:rsidRPr="00C10713">
        <w:rPr>
          <w:rFonts w:eastAsiaTheme="minorHAnsi"/>
          <w:sz w:val="24"/>
          <w:szCs w:val="24"/>
        </w:rPr>
        <w:t xml:space="preserve">, 2021, with the Council on </w:t>
      </w:r>
      <w:r w:rsidR="005A57B6">
        <w:rPr>
          <w:rFonts w:eastAsiaTheme="minorHAnsi"/>
          <w:sz w:val="24"/>
          <w:szCs w:val="24"/>
        </w:rPr>
        <w:t>November 22</w:t>
      </w:r>
      <w:r w:rsidRPr="00C10713">
        <w:rPr>
          <w:rFonts w:eastAsiaTheme="minorHAnsi"/>
          <w:sz w:val="24"/>
          <w:szCs w:val="24"/>
        </w:rPr>
        <w:t>, 2021, indicating that the proposed modifications are not subject to additional environmental review or additional review pursuant to Section 197-c of the City Charter.</w:t>
      </w:r>
    </w:p>
    <w:p w14:paraId="7211D435" w14:textId="77777777" w:rsidR="00C10713" w:rsidRPr="00C10713" w:rsidRDefault="00C10713" w:rsidP="00C10713">
      <w:pPr>
        <w:jc w:val="both"/>
        <w:rPr>
          <w:rFonts w:eastAsiaTheme="minorHAnsi"/>
          <w:sz w:val="24"/>
          <w:szCs w:val="24"/>
        </w:rPr>
      </w:pPr>
    </w:p>
    <w:p w14:paraId="211BFD16" w14:textId="77777777" w:rsidR="00C10713" w:rsidRPr="00C10713" w:rsidRDefault="00C10713" w:rsidP="004D0608">
      <w:pPr>
        <w:tabs>
          <w:tab w:val="left" w:pos="-1440"/>
          <w:tab w:val="left" w:pos="2520"/>
          <w:tab w:val="left" w:pos="4860"/>
          <w:tab w:val="left" w:pos="5040"/>
        </w:tabs>
        <w:jc w:val="both"/>
        <w:rPr>
          <w:sz w:val="24"/>
          <w:szCs w:val="24"/>
        </w:rPr>
      </w:pPr>
    </w:p>
    <w:sectPr w:rsidR="00C10713" w:rsidRPr="00C10713"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77DC" w14:textId="77777777" w:rsidR="008438FC" w:rsidRDefault="008438FC">
      <w:r>
        <w:separator/>
      </w:r>
    </w:p>
  </w:endnote>
  <w:endnote w:type="continuationSeparator" w:id="0">
    <w:p w14:paraId="242F51D2" w14:textId="77777777" w:rsidR="008438FC" w:rsidRDefault="0084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960E" w14:textId="77777777" w:rsidR="008438FC" w:rsidRDefault="008438FC">
      <w:r>
        <w:separator/>
      </w:r>
    </w:p>
  </w:footnote>
  <w:footnote w:type="continuationSeparator" w:id="0">
    <w:p w14:paraId="5EEF7198" w14:textId="77777777" w:rsidR="008438FC" w:rsidRDefault="0084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4BF40F75"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AB0823">
      <w:rPr>
        <w:b/>
        <w:bCs/>
        <w:noProof/>
        <w:sz w:val="24"/>
      </w:rPr>
      <w:t>4</w:t>
    </w:r>
    <w:r>
      <w:rPr>
        <w:b/>
        <w:bCs/>
        <w:sz w:val="24"/>
      </w:rPr>
      <w:fldChar w:fldCharType="end"/>
    </w:r>
    <w:r>
      <w:rPr>
        <w:b/>
        <w:bCs/>
        <w:sz w:val="24"/>
      </w:rPr>
      <w:t xml:space="preserve"> of </w:t>
    </w:r>
    <w:r w:rsidR="00C10713">
      <w:rPr>
        <w:b/>
        <w:bCs/>
        <w:sz w:val="24"/>
      </w:rPr>
      <w:t>4</w:t>
    </w:r>
  </w:p>
  <w:p w14:paraId="72E4FCB2" w14:textId="0B67E4DE" w:rsidR="00822B56" w:rsidRPr="004D0608" w:rsidRDefault="00BC22B7" w:rsidP="00822B56">
    <w:pPr>
      <w:rPr>
        <w:b/>
        <w:sz w:val="24"/>
        <w:szCs w:val="24"/>
      </w:rPr>
    </w:pPr>
    <w:r w:rsidRPr="00195C81">
      <w:rPr>
        <w:b/>
        <w:sz w:val="24"/>
        <w:szCs w:val="24"/>
      </w:rPr>
      <w:t>C</w:t>
    </w:r>
    <w:r w:rsidR="004D0608">
      <w:rPr>
        <w:b/>
        <w:sz w:val="24"/>
        <w:szCs w:val="24"/>
      </w:rPr>
      <w:t xml:space="preserve"> </w:t>
    </w:r>
    <w:r w:rsidR="002B1B73">
      <w:rPr>
        <w:b/>
        <w:sz w:val="24"/>
        <w:szCs w:val="24"/>
      </w:rPr>
      <w:t>210253 ZMK, N 210254 ZRK, C</w:t>
    </w:r>
    <w:r w:rsidR="004D0608">
      <w:rPr>
        <w:b/>
        <w:sz w:val="24"/>
        <w:szCs w:val="24"/>
      </w:rPr>
      <w:t xml:space="preserve"> </w:t>
    </w:r>
    <w:r w:rsidR="002B1B73">
      <w:rPr>
        <w:b/>
        <w:sz w:val="24"/>
        <w:szCs w:val="24"/>
      </w:rPr>
      <w:t xml:space="preserve">210255 HAK, </w:t>
    </w:r>
    <w:r w:rsidR="002B1B73" w:rsidRPr="004D0608">
      <w:rPr>
        <w:b/>
        <w:sz w:val="24"/>
        <w:szCs w:val="24"/>
      </w:rPr>
      <w:t>and C 210256 HU</w:t>
    </w:r>
    <w:r w:rsidR="002B1B73">
      <w:rPr>
        <w:b/>
        <w:sz w:val="24"/>
        <w:szCs w:val="24"/>
      </w:rPr>
      <w:t>K</w:t>
    </w:r>
    <w:r w:rsidR="00F00DE5" w:rsidRPr="004D0608">
      <w:rPr>
        <w:b/>
        <w:sz w:val="24"/>
        <w:szCs w:val="24"/>
      </w:rPr>
      <w:t>__</w:t>
    </w:r>
  </w:p>
  <w:p w14:paraId="55BF229D" w14:textId="1CAD0E27"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5F679A">
      <w:rPr>
        <w:b/>
        <w:sz w:val="24"/>
        <w:szCs w:val="24"/>
      </w:rPr>
      <w:t>848-851</w:t>
    </w:r>
    <w:r w:rsidR="00B4558D">
      <w:rPr>
        <w:b/>
        <w:sz w:val="24"/>
        <w:szCs w:val="24"/>
      </w:rPr>
      <w:t xml:space="preserve"> </w:t>
    </w:r>
    <w:r w:rsidR="001A727A">
      <w:rPr>
        <w:b/>
        <w:sz w:val="24"/>
        <w:szCs w:val="24"/>
      </w:rPr>
      <w:t xml:space="preserve">(Res. Nos.  </w:t>
    </w:r>
    <w:r w:rsidR="00F00DE5">
      <w:rPr>
        <w:b/>
        <w:sz w:val="24"/>
        <w:szCs w:val="24"/>
      </w:rPr>
      <w:t>____</w:t>
    </w:r>
    <w:r w:rsidR="005F679A">
      <w:rPr>
        <w:b/>
        <w:sz w:val="24"/>
        <w:szCs w:val="24"/>
      </w:rPr>
      <w:t>-</w:t>
    </w:r>
    <w:r w:rsidR="00F00DE5">
      <w:rPr>
        <w:b/>
        <w:sz w:val="24"/>
        <w:szCs w:val="24"/>
      </w:rPr>
      <w:t>____</w:t>
    </w:r>
    <w:r w:rsidR="00B8604F">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5CE0E34"/>
    <w:multiLevelType w:val="hybridMultilevel"/>
    <w:tmpl w:val="190C3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9"/>
  </w:num>
  <w:num w:numId="5">
    <w:abstractNumId w:val="2"/>
  </w:num>
  <w:num w:numId="6">
    <w:abstractNumId w:val="0"/>
  </w:num>
  <w:num w:numId="7">
    <w:abstractNumId w:val="14"/>
  </w:num>
  <w:num w:numId="8">
    <w:abstractNumId w:val="5"/>
  </w:num>
  <w:num w:numId="9">
    <w:abstractNumId w:val="10"/>
  </w:num>
  <w:num w:numId="10">
    <w:abstractNumId w:val="6"/>
  </w:num>
  <w:num w:numId="11">
    <w:abstractNumId w:val="13"/>
  </w:num>
  <w:num w:numId="12">
    <w:abstractNumId w:val="4"/>
  </w:num>
  <w:num w:numId="13">
    <w:abstractNumId w:val="7"/>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3ADC"/>
    <w:rsid w:val="0001092D"/>
    <w:rsid w:val="00011975"/>
    <w:rsid w:val="00016251"/>
    <w:rsid w:val="000174BF"/>
    <w:rsid w:val="00031734"/>
    <w:rsid w:val="0005082B"/>
    <w:rsid w:val="00050860"/>
    <w:rsid w:val="0005525D"/>
    <w:rsid w:val="00056EE3"/>
    <w:rsid w:val="00060931"/>
    <w:rsid w:val="00066523"/>
    <w:rsid w:val="0007167C"/>
    <w:rsid w:val="00075B80"/>
    <w:rsid w:val="00085A92"/>
    <w:rsid w:val="00092583"/>
    <w:rsid w:val="00094157"/>
    <w:rsid w:val="000A0895"/>
    <w:rsid w:val="000A452E"/>
    <w:rsid w:val="000B0B8A"/>
    <w:rsid w:val="000B0C10"/>
    <w:rsid w:val="000B7BD7"/>
    <w:rsid w:val="000C4C22"/>
    <w:rsid w:val="000D2C4F"/>
    <w:rsid w:val="000D3A72"/>
    <w:rsid w:val="000D691B"/>
    <w:rsid w:val="000D74C8"/>
    <w:rsid w:val="000E35BE"/>
    <w:rsid w:val="000E4D02"/>
    <w:rsid w:val="000E68B9"/>
    <w:rsid w:val="000F2734"/>
    <w:rsid w:val="000F2E93"/>
    <w:rsid w:val="000F3148"/>
    <w:rsid w:val="0010486D"/>
    <w:rsid w:val="00107C84"/>
    <w:rsid w:val="00111C68"/>
    <w:rsid w:val="001176F7"/>
    <w:rsid w:val="00121CA7"/>
    <w:rsid w:val="0012287C"/>
    <w:rsid w:val="00125C34"/>
    <w:rsid w:val="0013335E"/>
    <w:rsid w:val="00147164"/>
    <w:rsid w:val="001603F5"/>
    <w:rsid w:val="00163A10"/>
    <w:rsid w:val="001666F0"/>
    <w:rsid w:val="001738B0"/>
    <w:rsid w:val="0017417F"/>
    <w:rsid w:val="0017736D"/>
    <w:rsid w:val="00181848"/>
    <w:rsid w:val="001851DF"/>
    <w:rsid w:val="00185A8E"/>
    <w:rsid w:val="00190878"/>
    <w:rsid w:val="001958FB"/>
    <w:rsid w:val="00195C81"/>
    <w:rsid w:val="001A129E"/>
    <w:rsid w:val="001A309D"/>
    <w:rsid w:val="001A727A"/>
    <w:rsid w:val="001A7819"/>
    <w:rsid w:val="001B411A"/>
    <w:rsid w:val="001B4A96"/>
    <w:rsid w:val="001B604A"/>
    <w:rsid w:val="001C1EAC"/>
    <w:rsid w:val="001C1F71"/>
    <w:rsid w:val="001C4086"/>
    <w:rsid w:val="001C5CB5"/>
    <w:rsid w:val="001C7A6A"/>
    <w:rsid w:val="001D2E81"/>
    <w:rsid w:val="001E49A3"/>
    <w:rsid w:val="001E5EE8"/>
    <w:rsid w:val="001F29A4"/>
    <w:rsid w:val="001F71C8"/>
    <w:rsid w:val="001F7BC9"/>
    <w:rsid w:val="0020091C"/>
    <w:rsid w:val="00205AC3"/>
    <w:rsid w:val="002128FC"/>
    <w:rsid w:val="00220243"/>
    <w:rsid w:val="0022162A"/>
    <w:rsid w:val="00237D9E"/>
    <w:rsid w:val="0025191D"/>
    <w:rsid w:val="00254DAB"/>
    <w:rsid w:val="00255711"/>
    <w:rsid w:val="00261BBD"/>
    <w:rsid w:val="002735E3"/>
    <w:rsid w:val="00275276"/>
    <w:rsid w:val="0028139A"/>
    <w:rsid w:val="00282698"/>
    <w:rsid w:val="00285C77"/>
    <w:rsid w:val="00286E6D"/>
    <w:rsid w:val="002874C7"/>
    <w:rsid w:val="0029256C"/>
    <w:rsid w:val="002956CB"/>
    <w:rsid w:val="00297F6C"/>
    <w:rsid w:val="002A4B77"/>
    <w:rsid w:val="002B189F"/>
    <w:rsid w:val="002B1B73"/>
    <w:rsid w:val="002B4CD8"/>
    <w:rsid w:val="002C43E4"/>
    <w:rsid w:val="002C4D73"/>
    <w:rsid w:val="002C5F9F"/>
    <w:rsid w:val="002D1EC2"/>
    <w:rsid w:val="002D20C1"/>
    <w:rsid w:val="002D7B78"/>
    <w:rsid w:val="002E2495"/>
    <w:rsid w:val="002E3ABA"/>
    <w:rsid w:val="002F58E9"/>
    <w:rsid w:val="002F5CB4"/>
    <w:rsid w:val="002F7B48"/>
    <w:rsid w:val="00306524"/>
    <w:rsid w:val="003134E7"/>
    <w:rsid w:val="00321F64"/>
    <w:rsid w:val="00331FDB"/>
    <w:rsid w:val="003336C1"/>
    <w:rsid w:val="003410BD"/>
    <w:rsid w:val="00342EC3"/>
    <w:rsid w:val="003458BF"/>
    <w:rsid w:val="00351793"/>
    <w:rsid w:val="00352B68"/>
    <w:rsid w:val="00362003"/>
    <w:rsid w:val="00362E64"/>
    <w:rsid w:val="003672FC"/>
    <w:rsid w:val="00367CD1"/>
    <w:rsid w:val="00367CD7"/>
    <w:rsid w:val="0037232E"/>
    <w:rsid w:val="00382769"/>
    <w:rsid w:val="00391193"/>
    <w:rsid w:val="003941EF"/>
    <w:rsid w:val="00396043"/>
    <w:rsid w:val="003A46BA"/>
    <w:rsid w:val="003A7045"/>
    <w:rsid w:val="003B171F"/>
    <w:rsid w:val="003B4966"/>
    <w:rsid w:val="003B69A9"/>
    <w:rsid w:val="003C4F48"/>
    <w:rsid w:val="003D00D6"/>
    <w:rsid w:val="003D3B3F"/>
    <w:rsid w:val="003E33D0"/>
    <w:rsid w:val="003E57DC"/>
    <w:rsid w:val="003F52AA"/>
    <w:rsid w:val="004061F4"/>
    <w:rsid w:val="004062C1"/>
    <w:rsid w:val="004072C0"/>
    <w:rsid w:val="00407561"/>
    <w:rsid w:val="00423B0F"/>
    <w:rsid w:val="00446196"/>
    <w:rsid w:val="0044724C"/>
    <w:rsid w:val="00451811"/>
    <w:rsid w:val="00452F52"/>
    <w:rsid w:val="00462787"/>
    <w:rsid w:val="0046504D"/>
    <w:rsid w:val="00480F3F"/>
    <w:rsid w:val="00485687"/>
    <w:rsid w:val="004A11E9"/>
    <w:rsid w:val="004A67AA"/>
    <w:rsid w:val="004B2CEB"/>
    <w:rsid w:val="004B689E"/>
    <w:rsid w:val="004C71BD"/>
    <w:rsid w:val="004D0608"/>
    <w:rsid w:val="004D0E8F"/>
    <w:rsid w:val="004D4F79"/>
    <w:rsid w:val="004D75E1"/>
    <w:rsid w:val="004E4066"/>
    <w:rsid w:val="004E45EA"/>
    <w:rsid w:val="004F0D6D"/>
    <w:rsid w:val="004F7BB9"/>
    <w:rsid w:val="0050023F"/>
    <w:rsid w:val="00502382"/>
    <w:rsid w:val="005025E0"/>
    <w:rsid w:val="00502A0B"/>
    <w:rsid w:val="00503140"/>
    <w:rsid w:val="00506D6D"/>
    <w:rsid w:val="00515DEE"/>
    <w:rsid w:val="00517A25"/>
    <w:rsid w:val="005308DC"/>
    <w:rsid w:val="00531B15"/>
    <w:rsid w:val="005331EE"/>
    <w:rsid w:val="005341AD"/>
    <w:rsid w:val="00534EEA"/>
    <w:rsid w:val="00535A7F"/>
    <w:rsid w:val="00535EC0"/>
    <w:rsid w:val="005368DD"/>
    <w:rsid w:val="005372BA"/>
    <w:rsid w:val="005374B6"/>
    <w:rsid w:val="005477F5"/>
    <w:rsid w:val="00553067"/>
    <w:rsid w:val="00555326"/>
    <w:rsid w:val="005578FA"/>
    <w:rsid w:val="00557CCE"/>
    <w:rsid w:val="00562122"/>
    <w:rsid w:val="005666B0"/>
    <w:rsid w:val="0056731C"/>
    <w:rsid w:val="00567AE7"/>
    <w:rsid w:val="005717C3"/>
    <w:rsid w:val="00572325"/>
    <w:rsid w:val="00574106"/>
    <w:rsid w:val="0058312A"/>
    <w:rsid w:val="00585D1D"/>
    <w:rsid w:val="00586013"/>
    <w:rsid w:val="0059676A"/>
    <w:rsid w:val="005A159C"/>
    <w:rsid w:val="005A299B"/>
    <w:rsid w:val="005A35B8"/>
    <w:rsid w:val="005A57B6"/>
    <w:rsid w:val="005B79D6"/>
    <w:rsid w:val="005C3812"/>
    <w:rsid w:val="005D4DBE"/>
    <w:rsid w:val="005E16D9"/>
    <w:rsid w:val="005E5B80"/>
    <w:rsid w:val="005E76ED"/>
    <w:rsid w:val="005F0B12"/>
    <w:rsid w:val="005F679A"/>
    <w:rsid w:val="006113E6"/>
    <w:rsid w:val="00612875"/>
    <w:rsid w:val="006157D7"/>
    <w:rsid w:val="0061671B"/>
    <w:rsid w:val="00616C3F"/>
    <w:rsid w:val="006225A8"/>
    <w:rsid w:val="006228B2"/>
    <w:rsid w:val="00625B86"/>
    <w:rsid w:val="00631CA8"/>
    <w:rsid w:val="00632DBC"/>
    <w:rsid w:val="00632FB5"/>
    <w:rsid w:val="006357EF"/>
    <w:rsid w:val="00641D08"/>
    <w:rsid w:val="006463B9"/>
    <w:rsid w:val="006507DB"/>
    <w:rsid w:val="00651C7B"/>
    <w:rsid w:val="0065326C"/>
    <w:rsid w:val="00661C15"/>
    <w:rsid w:val="00661D83"/>
    <w:rsid w:val="006627BF"/>
    <w:rsid w:val="00671FE4"/>
    <w:rsid w:val="006721B3"/>
    <w:rsid w:val="00677338"/>
    <w:rsid w:val="00681B3E"/>
    <w:rsid w:val="0068393F"/>
    <w:rsid w:val="006876C3"/>
    <w:rsid w:val="006A378B"/>
    <w:rsid w:val="006B01F0"/>
    <w:rsid w:val="006B0678"/>
    <w:rsid w:val="006B258F"/>
    <w:rsid w:val="006B464B"/>
    <w:rsid w:val="006B4A62"/>
    <w:rsid w:val="006B6BAF"/>
    <w:rsid w:val="006C02E8"/>
    <w:rsid w:val="006C0827"/>
    <w:rsid w:val="006C0DA7"/>
    <w:rsid w:val="006D0333"/>
    <w:rsid w:val="006D6E02"/>
    <w:rsid w:val="006E06C7"/>
    <w:rsid w:val="006E18F9"/>
    <w:rsid w:val="006E2C34"/>
    <w:rsid w:val="006E459E"/>
    <w:rsid w:val="006E640C"/>
    <w:rsid w:val="006E6D25"/>
    <w:rsid w:val="006F0D55"/>
    <w:rsid w:val="006F6639"/>
    <w:rsid w:val="007035EA"/>
    <w:rsid w:val="00706002"/>
    <w:rsid w:val="007105B3"/>
    <w:rsid w:val="0071456F"/>
    <w:rsid w:val="00720732"/>
    <w:rsid w:val="00720C6B"/>
    <w:rsid w:val="00720E53"/>
    <w:rsid w:val="00725758"/>
    <w:rsid w:val="00725B33"/>
    <w:rsid w:val="007304AA"/>
    <w:rsid w:val="00730FC3"/>
    <w:rsid w:val="007311A2"/>
    <w:rsid w:val="00736830"/>
    <w:rsid w:val="00745C38"/>
    <w:rsid w:val="00756E5E"/>
    <w:rsid w:val="0075798E"/>
    <w:rsid w:val="00761381"/>
    <w:rsid w:val="007623F1"/>
    <w:rsid w:val="00765EB2"/>
    <w:rsid w:val="007707C0"/>
    <w:rsid w:val="007752AA"/>
    <w:rsid w:val="00775610"/>
    <w:rsid w:val="00777589"/>
    <w:rsid w:val="007803BF"/>
    <w:rsid w:val="00785C91"/>
    <w:rsid w:val="00786500"/>
    <w:rsid w:val="0078686B"/>
    <w:rsid w:val="00791C8D"/>
    <w:rsid w:val="007A1992"/>
    <w:rsid w:val="007A28A3"/>
    <w:rsid w:val="007A780D"/>
    <w:rsid w:val="007B3BC5"/>
    <w:rsid w:val="007B4AB8"/>
    <w:rsid w:val="007B6758"/>
    <w:rsid w:val="007C3023"/>
    <w:rsid w:val="007C3B39"/>
    <w:rsid w:val="007C4ED6"/>
    <w:rsid w:val="007C6ADB"/>
    <w:rsid w:val="007E0FC3"/>
    <w:rsid w:val="007E1D61"/>
    <w:rsid w:val="007E497D"/>
    <w:rsid w:val="007F3BE0"/>
    <w:rsid w:val="008017D6"/>
    <w:rsid w:val="00802D5F"/>
    <w:rsid w:val="008040B3"/>
    <w:rsid w:val="008042C9"/>
    <w:rsid w:val="008079E1"/>
    <w:rsid w:val="00822B56"/>
    <w:rsid w:val="0082576D"/>
    <w:rsid w:val="00825C44"/>
    <w:rsid w:val="008270A5"/>
    <w:rsid w:val="0083594B"/>
    <w:rsid w:val="008438FC"/>
    <w:rsid w:val="00847FF0"/>
    <w:rsid w:val="00850C63"/>
    <w:rsid w:val="0085450A"/>
    <w:rsid w:val="0085749E"/>
    <w:rsid w:val="00861F6D"/>
    <w:rsid w:val="0086681E"/>
    <w:rsid w:val="0087193A"/>
    <w:rsid w:val="00874275"/>
    <w:rsid w:val="00876065"/>
    <w:rsid w:val="008804F5"/>
    <w:rsid w:val="0088112C"/>
    <w:rsid w:val="008829E3"/>
    <w:rsid w:val="0089302B"/>
    <w:rsid w:val="008A07CC"/>
    <w:rsid w:val="008A2181"/>
    <w:rsid w:val="008A775D"/>
    <w:rsid w:val="008B05E5"/>
    <w:rsid w:val="008B1ADE"/>
    <w:rsid w:val="008B7230"/>
    <w:rsid w:val="008C57EF"/>
    <w:rsid w:val="008D2BD5"/>
    <w:rsid w:val="008D6405"/>
    <w:rsid w:val="008D662F"/>
    <w:rsid w:val="008D713C"/>
    <w:rsid w:val="008E619D"/>
    <w:rsid w:val="008F652C"/>
    <w:rsid w:val="009019B7"/>
    <w:rsid w:val="009139E3"/>
    <w:rsid w:val="00920E58"/>
    <w:rsid w:val="00921962"/>
    <w:rsid w:val="00930CCF"/>
    <w:rsid w:val="009346A6"/>
    <w:rsid w:val="009367B0"/>
    <w:rsid w:val="00940F52"/>
    <w:rsid w:val="00943E35"/>
    <w:rsid w:val="00944498"/>
    <w:rsid w:val="00951354"/>
    <w:rsid w:val="0096249B"/>
    <w:rsid w:val="00963BE0"/>
    <w:rsid w:val="00965CFA"/>
    <w:rsid w:val="00967CF1"/>
    <w:rsid w:val="00971402"/>
    <w:rsid w:val="00973365"/>
    <w:rsid w:val="009751A7"/>
    <w:rsid w:val="009761F7"/>
    <w:rsid w:val="0097742F"/>
    <w:rsid w:val="00982066"/>
    <w:rsid w:val="0098234B"/>
    <w:rsid w:val="00984E45"/>
    <w:rsid w:val="0099137D"/>
    <w:rsid w:val="009914A9"/>
    <w:rsid w:val="00993766"/>
    <w:rsid w:val="00995826"/>
    <w:rsid w:val="009978F4"/>
    <w:rsid w:val="009A053F"/>
    <w:rsid w:val="009A07E4"/>
    <w:rsid w:val="009A4F94"/>
    <w:rsid w:val="009A5CBC"/>
    <w:rsid w:val="009A663A"/>
    <w:rsid w:val="009B2BD9"/>
    <w:rsid w:val="009C1EAF"/>
    <w:rsid w:val="009C330E"/>
    <w:rsid w:val="009D42B9"/>
    <w:rsid w:val="009F2BAE"/>
    <w:rsid w:val="009F6D7B"/>
    <w:rsid w:val="009F749F"/>
    <w:rsid w:val="00A01FC9"/>
    <w:rsid w:val="00A07B12"/>
    <w:rsid w:val="00A16253"/>
    <w:rsid w:val="00A17061"/>
    <w:rsid w:val="00A24D52"/>
    <w:rsid w:val="00A25317"/>
    <w:rsid w:val="00A34A23"/>
    <w:rsid w:val="00A35B26"/>
    <w:rsid w:val="00A410BD"/>
    <w:rsid w:val="00A41B24"/>
    <w:rsid w:val="00A45B20"/>
    <w:rsid w:val="00A46D4D"/>
    <w:rsid w:val="00A51DA8"/>
    <w:rsid w:val="00A601B9"/>
    <w:rsid w:val="00A616E7"/>
    <w:rsid w:val="00A70BA6"/>
    <w:rsid w:val="00A7408D"/>
    <w:rsid w:val="00A7610E"/>
    <w:rsid w:val="00A819F7"/>
    <w:rsid w:val="00A83A1C"/>
    <w:rsid w:val="00A91F53"/>
    <w:rsid w:val="00A9461A"/>
    <w:rsid w:val="00AA2755"/>
    <w:rsid w:val="00AA5076"/>
    <w:rsid w:val="00AA5556"/>
    <w:rsid w:val="00AB0823"/>
    <w:rsid w:val="00AB5ADB"/>
    <w:rsid w:val="00AC2BAD"/>
    <w:rsid w:val="00AC3F2A"/>
    <w:rsid w:val="00AC55AD"/>
    <w:rsid w:val="00AC70A6"/>
    <w:rsid w:val="00AD0E72"/>
    <w:rsid w:val="00AD287E"/>
    <w:rsid w:val="00AD72EB"/>
    <w:rsid w:val="00AF2C95"/>
    <w:rsid w:val="00AF4CBE"/>
    <w:rsid w:val="00AF4DED"/>
    <w:rsid w:val="00AF5BA5"/>
    <w:rsid w:val="00B06400"/>
    <w:rsid w:val="00B17394"/>
    <w:rsid w:val="00B251ED"/>
    <w:rsid w:val="00B31CEC"/>
    <w:rsid w:val="00B41795"/>
    <w:rsid w:val="00B4558D"/>
    <w:rsid w:val="00B50EA7"/>
    <w:rsid w:val="00B51B85"/>
    <w:rsid w:val="00B52220"/>
    <w:rsid w:val="00B5573B"/>
    <w:rsid w:val="00B574E3"/>
    <w:rsid w:val="00B6144C"/>
    <w:rsid w:val="00B6269E"/>
    <w:rsid w:val="00B83140"/>
    <w:rsid w:val="00B84FB7"/>
    <w:rsid w:val="00B85331"/>
    <w:rsid w:val="00B8604F"/>
    <w:rsid w:val="00B87B6B"/>
    <w:rsid w:val="00B91EBF"/>
    <w:rsid w:val="00BA44FC"/>
    <w:rsid w:val="00BB47E6"/>
    <w:rsid w:val="00BC018B"/>
    <w:rsid w:val="00BC0CEC"/>
    <w:rsid w:val="00BC22B7"/>
    <w:rsid w:val="00BC67A5"/>
    <w:rsid w:val="00BD1F73"/>
    <w:rsid w:val="00BD4F32"/>
    <w:rsid w:val="00BD55EA"/>
    <w:rsid w:val="00BE2460"/>
    <w:rsid w:val="00BE38F6"/>
    <w:rsid w:val="00BE51D0"/>
    <w:rsid w:val="00BF2332"/>
    <w:rsid w:val="00BF47D1"/>
    <w:rsid w:val="00BF6DEB"/>
    <w:rsid w:val="00BF7C00"/>
    <w:rsid w:val="00C02AE3"/>
    <w:rsid w:val="00C06CEE"/>
    <w:rsid w:val="00C10713"/>
    <w:rsid w:val="00C12C9E"/>
    <w:rsid w:val="00C1372B"/>
    <w:rsid w:val="00C14D9B"/>
    <w:rsid w:val="00C15C8D"/>
    <w:rsid w:val="00C2034B"/>
    <w:rsid w:val="00C2256D"/>
    <w:rsid w:val="00C240A0"/>
    <w:rsid w:val="00C259E6"/>
    <w:rsid w:val="00C26AF8"/>
    <w:rsid w:val="00C32A0C"/>
    <w:rsid w:val="00C35C4D"/>
    <w:rsid w:val="00C37704"/>
    <w:rsid w:val="00C40B47"/>
    <w:rsid w:val="00C41566"/>
    <w:rsid w:val="00C43A23"/>
    <w:rsid w:val="00C43BB4"/>
    <w:rsid w:val="00C451C2"/>
    <w:rsid w:val="00C45B5E"/>
    <w:rsid w:val="00C469DA"/>
    <w:rsid w:val="00C512C5"/>
    <w:rsid w:val="00C517BC"/>
    <w:rsid w:val="00C66096"/>
    <w:rsid w:val="00C82611"/>
    <w:rsid w:val="00C93F01"/>
    <w:rsid w:val="00CA1330"/>
    <w:rsid w:val="00CA2644"/>
    <w:rsid w:val="00CA3547"/>
    <w:rsid w:val="00CA48DF"/>
    <w:rsid w:val="00CA77CA"/>
    <w:rsid w:val="00CB5EA5"/>
    <w:rsid w:val="00CC4F29"/>
    <w:rsid w:val="00CC719B"/>
    <w:rsid w:val="00CD0CF2"/>
    <w:rsid w:val="00CD1900"/>
    <w:rsid w:val="00CF1472"/>
    <w:rsid w:val="00CF4952"/>
    <w:rsid w:val="00CF56E6"/>
    <w:rsid w:val="00CF5D21"/>
    <w:rsid w:val="00CF6AAC"/>
    <w:rsid w:val="00CF7581"/>
    <w:rsid w:val="00D004F0"/>
    <w:rsid w:val="00D0222A"/>
    <w:rsid w:val="00D113D0"/>
    <w:rsid w:val="00D1502E"/>
    <w:rsid w:val="00D16BC2"/>
    <w:rsid w:val="00D277DF"/>
    <w:rsid w:val="00D27CB6"/>
    <w:rsid w:val="00D45CF7"/>
    <w:rsid w:val="00D50C6B"/>
    <w:rsid w:val="00D50D65"/>
    <w:rsid w:val="00D51763"/>
    <w:rsid w:val="00D617EE"/>
    <w:rsid w:val="00D629C7"/>
    <w:rsid w:val="00D63EEB"/>
    <w:rsid w:val="00D67ADE"/>
    <w:rsid w:val="00D70CE2"/>
    <w:rsid w:val="00D735C6"/>
    <w:rsid w:val="00D75382"/>
    <w:rsid w:val="00D753C1"/>
    <w:rsid w:val="00D7792D"/>
    <w:rsid w:val="00D820A7"/>
    <w:rsid w:val="00D942E0"/>
    <w:rsid w:val="00D9488E"/>
    <w:rsid w:val="00DA5F06"/>
    <w:rsid w:val="00DB25EB"/>
    <w:rsid w:val="00DB44FE"/>
    <w:rsid w:val="00DB712B"/>
    <w:rsid w:val="00DC0312"/>
    <w:rsid w:val="00DC30B8"/>
    <w:rsid w:val="00DC3B7D"/>
    <w:rsid w:val="00DD4F65"/>
    <w:rsid w:val="00DE2433"/>
    <w:rsid w:val="00DE2AB0"/>
    <w:rsid w:val="00DF5B2C"/>
    <w:rsid w:val="00DF7889"/>
    <w:rsid w:val="00DF7B23"/>
    <w:rsid w:val="00E00BD1"/>
    <w:rsid w:val="00E01C44"/>
    <w:rsid w:val="00E02DA2"/>
    <w:rsid w:val="00E201F4"/>
    <w:rsid w:val="00E22AC6"/>
    <w:rsid w:val="00E2345E"/>
    <w:rsid w:val="00E2628E"/>
    <w:rsid w:val="00E271CB"/>
    <w:rsid w:val="00E30BEB"/>
    <w:rsid w:val="00E41834"/>
    <w:rsid w:val="00E47811"/>
    <w:rsid w:val="00E572DD"/>
    <w:rsid w:val="00E57560"/>
    <w:rsid w:val="00E642B8"/>
    <w:rsid w:val="00E650ED"/>
    <w:rsid w:val="00E655BA"/>
    <w:rsid w:val="00E6596B"/>
    <w:rsid w:val="00E670D2"/>
    <w:rsid w:val="00E67538"/>
    <w:rsid w:val="00E72FCD"/>
    <w:rsid w:val="00E82506"/>
    <w:rsid w:val="00E838F6"/>
    <w:rsid w:val="00E854D1"/>
    <w:rsid w:val="00E874A9"/>
    <w:rsid w:val="00E9169B"/>
    <w:rsid w:val="00E95C0E"/>
    <w:rsid w:val="00EA1C33"/>
    <w:rsid w:val="00EA62A2"/>
    <w:rsid w:val="00EC45E3"/>
    <w:rsid w:val="00EC53DA"/>
    <w:rsid w:val="00EC5617"/>
    <w:rsid w:val="00EC5A29"/>
    <w:rsid w:val="00ED3463"/>
    <w:rsid w:val="00ED6487"/>
    <w:rsid w:val="00EE0EA8"/>
    <w:rsid w:val="00EE137C"/>
    <w:rsid w:val="00EE336E"/>
    <w:rsid w:val="00EE6026"/>
    <w:rsid w:val="00F00DE5"/>
    <w:rsid w:val="00F0710C"/>
    <w:rsid w:val="00F16D02"/>
    <w:rsid w:val="00F22D20"/>
    <w:rsid w:val="00F26FD5"/>
    <w:rsid w:val="00F33120"/>
    <w:rsid w:val="00F37312"/>
    <w:rsid w:val="00F4174E"/>
    <w:rsid w:val="00F503C5"/>
    <w:rsid w:val="00F5442C"/>
    <w:rsid w:val="00F6048C"/>
    <w:rsid w:val="00F62D5F"/>
    <w:rsid w:val="00F6482B"/>
    <w:rsid w:val="00F64A73"/>
    <w:rsid w:val="00F74FBA"/>
    <w:rsid w:val="00F9255D"/>
    <w:rsid w:val="00F943EC"/>
    <w:rsid w:val="00FA1CA6"/>
    <w:rsid w:val="00FA6A88"/>
    <w:rsid w:val="00FB1280"/>
    <w:rsid w:val="00FB1F60"/>
    <w:rsid w:val="00FB23BF"/>
    <w:rsid w:val="00FB4F30"/>
    <w:rsid w:val="00FB5617"/>
    <w:rsid w:val="00FC2627"/>
    <w:rsid w:val="00FC2C4A"/>
    <w:rsid w:val="00FC3343"/>
    <w:rsid w:val="00FD03E6"/>
    <w:rsid w:val="00FD1DDD"/>
    <w:rsid w:val="00FD2633"/>
    <w:rsid w:val="00FD4C8C"/>
    <w:rsid w:val="00FE0570"/>
    <w:rsid w:val="00FE09C2"/>
    <w:rsid w:val="00FE15C1"/>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CD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E34F-DA87-46A7-8663-33F3AEA0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2021-11-23T13:50:00Z</dcterms:created>
  <dcterms:modified xsi:type="dcterms:W3CDTF">2021-11-23T13:50:00Z</dcterms:modified>
</cp:coreProperties>
</file>