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19C0" w14:textId="77777777" w:rsidR="004778A8" w:rsidRPr="00DE4B68" w:rsidRDefault="004778A8" w:rsidP="004778A8">
      <w:pPr>
        <w:spacing w:after="0" w:line="240" w:lineRule="auto"/>
        <w:ind w:hanging="720"/>
        <w:jc w:val="right"/>
        <w:rPr>
          <w:rFonts w:ascii="Times New Roman" w:eastAsia="Times New Roman" w:hAnsi="Times New Roman"/>
          <w:color w:val="000000"/>
          <w:sz w:val="24"/>
          <w:szCs w:val="24"/>
          <w:u w:val="single"/>
        </w:rPr>
      </w:pPr>
      <w:bookmarkStart w:id="0" w:name="_GoBack"/>
      <w:bookmarkEnd w:id="0"/>
      <w:r w:rsidRPr="00DE4B68">
        <w:rPr>
          <w:rFonts w:ascii="Times New Roman" w:eastAsia="Times New Roman" w:hAnsi="Times New Roman"/>
          <w:color w:val="000000"/>
          <w:sz w:val="24"/>
          <w:szCs w:val="24"/>
          <w:u w:val="single"/>
        </w:rPr>
        <w:t>Committee on Public Safety</w:t>
      </w:r>
    </w:p>
    <w:p w14:paraId="2BE3A348" w14:textId="62E20BE3" w:rsidR="004778A8" w:rsidRPr="00DE4B68" w:rsidRDefault="004D351D" w:rsidP="004778A8">
      <w:pPr>
        <w:spacing w:after="0" w:line="240" w:lineRule="auto"/>
        <w:ind w:hanging="720"/>
        <w:jc w:val="right"/>
        <w:rPr>
          <w:rFonts w:ascii="Times New Roman" w:eastAsia="Times New Roman" w:hAnsi="Times New Roman"/>
          <w:color w:val="000000"/>
          <w:sz w:val="24"/>
          <w:szCs w:val="24"/>
        </w:rPr>
      </w:pPr>
      <w:r w:rsidRPr="00DE4B68">
        <w:rPr>
          <w:rFonts w:ascii="Times New Roman" w:eastAsia="Times New Roman" w:hAnsi="Times New Roman"/>
          <w:color w:val="000000"/>
          <w:sz w:val="24"/>
          <w:szCs w:val="24"/>
        </w:rPr>
        <w:t>Josh</w:t>
      </w:r>
      <w:r w:rsidR="004B65A5" w:rsidRPr="00DE4B68">
        <w:rPr>
          <w:rFonts w:ascii="Times New Roman" w:eastAsia="Times New Roman" w:hAnsi="Times New Roman"/>
          <w:color w:val="000000"/>
          <w:sz w:val="24"/>
          <w:szCs w:val="24"/>
        </w:rPr>
        <w:t>ua</w:t>
      </w:r>
      <w:r w:rsidRPr="00DE4B68">
        <w:rPr>
          <w:rFonts w:ascii="Times New Roman" w:eastAsia="Times New Roman" w:hAnsi="Times New Roman"/>
          <w:color w:val="000000"/>
          <w:sz w:val="24"/>
          <w:szCs w:val="24"/>
        </w:rPr>
        <w:t xml:space="preserve"> Kingsley</w:t>
      </w:r>
      <w:r w:rsidR="004778A8" w:rsidRPr="00DE4B68">
        <w:rPr>
          <w:rFonts w:ascii="Times New Roman" w:eastAsia="Times New Roman" w:hAnsi="Times New Roman"/>
          <w:color w:val="000000"/>
          <w:sz w:val="24"/>
          <w:szCs w:val="24"/>
        </w:rPr>
        <w:t xml:space="preserve">, </w:t>
      </w:r>
      <w:r w:rsidR="004778A8" w:rsidRPr="00DE4B68">
        <w:rPr>
          <w:rFonts w:ascii="Times New Roman" w:eastAsia="Times New Roman" w:hAnsi="Times New Roman"/>
          <w:i/>
          <w:color w:val="000000"/>
          <w:sz w:val="24"/>
          <w:szCs w:val="24"/>
        </w:rPr>
        <w:t>Legislative Counsel</w:t>
      </w:r>
      <w:r w:rsidR="004778A8" w:rsidRPr="00DE4B68">
        <w:rPr>
          <w:rFonts w:ascii="Times New Roman" w:eastAsia="Times New Roman" w:hAnsi="Times New Roman"/>
          <w:color w:val="000000"/>
          <w:sz w:val="24"/>
          <w:szCs w:val="24"/>
        </w:rPr>
        <w:t xml:space="preserve"> </w:t>
      </w:r>
    </w:p>
    <w:p w14:paraId="161045B1" w14:textId="77777777" w:rsidR="004778A8" w:rsidRPr="00DE4B68" w:rsidRDefault="004778A8" w:rsidP="004778A8">
      <w:pPr>
        <w:spacing w:after="0" w:line="240" w:lineRule="auto"/>
        <w:ind w:hanging="720"/>
        <w:jc w:val="right"/>
        <w:rPr>
          <w:rFonts w:ascii="Times New Roman" w:eastAsia="Times New Roman" w:hAnsi="Times New Roman"/>
          <w:i/>
          <w:color w:val="000000"/>
          <w:sz w:val="24"/>
          <w:szCs w:val="24"/>
        </w:rPr>
      </w:pPr>
      <w:r w:rsidRPr="00DE4B68">
        <w:rPr>
          <w:rFonts w:ascii="Times New Roman" w:eastAsia="Times New Roman" w:hAnsi="Times New Roman"/>
          <w:color w:val="000000"/>
          <w:sz w:val="24"/>
          <w:szCs w:val="24"/>
        </w:rPr>
        <w:t>Matthew Thompson,</w:t>
      </w:r>
      <w:r w:rsidRPr="00DE4B68">
        <w:rPr>
          <w:rFonts w:ascii="Times New Roman" w:eastAsia="Times New Roman" w:hAnsi="Times New Roman"/>
          <w:i/>
          <w:color w:val="000000"/>
          <w:sz w:val="24"/>
          <w:szCs w:val="24"/>
        </w:rPr>
        <w:t xml:space="preserve"> Policy Analyst</w:t>
      </w:r>
    </w:p>
    <w:p w14:paraId="1E2128BD" w14:textId="77777777" w:rsidR="004778A8" w:rsidRPr="00DE4B68" w:rsidRDefault="004778A8" w:rsidP="004778A8">
      <w:pPr>
        <w:spacing w:after="0" w:line="240" w:lineRule="auto"/>
        <w:ind w:hanging="720"/>
        <w:jc w:val="right"/>
        <w:rPr>
          <w:rFonts w:ascii="Times New Roman" w:eastAsia="Times New Roman" w:hAnsi="Times New Roman"/>
          <w:color w:val="000000"/>
          <w:sz w:val="24"/>
          <w:szCs w:val="24"/>
        </w:rPr>
      </w:pPr>
      <w:r w:rsidRPr="00DE4B68">
        <w:rPr>
          <w:rFonts w:ascii="Times New Roman" w:eastAsia="Times New Roman" w:hAnsi="Times New Roman"/>
          <w:color w:val="000000"/>
          <w:sz w:val="24"/>
          <w:szCs w:val="24"/>
        </w:rPr>
        <w:t xml:space="preserve">Nevin Singh, </w:t>
      </w:r>
      <w:r w:rsidRPr="00DE4B68">
        <w:rPr>
          <w:rFonts w:ascii="Times New Roman" w:eastAsia="Times New Roman" w:hAnsi="Times New Roman"/>
          <w:i/>
          <w:color w:val="000000"/>
          <w:sz w:val="24"/>
          <w:szCs w:val="24"/>
        </w:rPr>
        <w:t xml:space="preserve">Financial Analyst </w:t>
      </w:r>
    </w:p>
    <w:p w14:paraId="7924A968" w14:textId="3215AF6C" w:rsidR="004778A8" w:rsidRPr="00DE4B68" w:rsidRDefault="008D3B68" w:rsidP="004778A8">
      <w:pPr>
        <w:spacing w:after="0" w:line="240" w:lineRule="auto"/>
        <w:ind w:hanging="720"/>
        <w:jc w:val="right"/>
        <w:rPr>
          <w:rFonts w:ascii="Times New Roman" w:eastAsia="Times New Roman" w:hAnsi="Times New Roman"/>
          <w:i/>
          <w:color w:val="000000"/>
          <w:sz w:val="24"/>
          <w:szCs w:val="24"/>
        </w:rPr>
      </w:pPr>
      <w:r w:rsidRPr="00DE4B68">
        <w:rPr>
          <w:rFonts w:ascii="Times New Roman" w:eastAsia="Times New Roman" w:hAnsi="Times New Roman"/>
          <w:color w:val="000000"/>
          <w:sz w:val="24"/>
          <w:szCs w:val="24"/>
        </w:rPr>
        <w:t>Jack Storey,</w:t>
      </w:r>
      <w:r w:rsidRPr="00DE4B68">
        <w:rPr>
          <w:rFonts w:ascii="Times New Roman" w:eastAsia="Times New Roman" w:hAnsi="Times New Roman"/>
          <w:i/>
          <w:color w:val="000000"/>
          <w:sz w:val="24"/>
          <w:szCs w:val="24"/>
        </w:rPr>
        <w:t xml:space="preserve"> Financial Analyst</w:t>
      </w:r>
    </w:p>
    <w:p w14:paraId="0E83F751" w14:textId="77777777" w:rsidR="004778A8" w:rsidRPr="00DE4B68" w:rsidRDefault="004778A8" w:rsidP="004778A8">
      <w:pPr>
        <w:spacing w:after="0" w:line="480" w:lineRule="auto"/>
        <w:rPr>
          <w:rFonts w:ascii="Times New Roman" w:eastAsia="Times New Roman" w:hAnsi="Times New Roman"/>
          <w:b/>
          <w:bCs/>
          <w:color w:val="000000"/>
          <w:sz w:val="24"/>
          <w:szCs w:val="24"/>
        </w:rPr>
      </w:pPr>
      <w:r w:rsidRPr="005927F1">
        <w:rPr>
          <w:rFonts w:ascii="Times New Roman" w:hAnsi="Times New Roman"/>
          <w:noProof/>
        </w:rPr>
        <w:drawing>
          <wp:anchor distT="0" distB="0" distL="114300" distR="114300" simplePos="0" relativeHeight="251659264" behindDoc="0" locked="0" layoutInCell="0" allowOverlap="1" wp14:anchorId="2FF21B64" wp14:editId="761190EF">
            <wp:simplePos x="0" y="0"/>
            <wp:positionH relativeFrom="column">
              <wp:posOffset>2124075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38DB4" w14:textId="77777777" w:rsidR="004778A8" w:rsidRPr="005927F1" w:rsidRDefault="004778A8" w:rsidP="004778A8">
      <w:pPr>
        <w:spacing w:after="0" w:line="480" w:lineRule="auto"/>
        <w:ind w:hanging="720"/>
        <w:jc w:val="center"/>
        <w:rPr>
          <w:rFonts w:ascii="Times New Roman" w:eastAsia="Times New Roman" w:hAnsi="Times New Roman"/>
          <w:b/>
          <w:bCs/>
          <w:color w:val="000000"/>
          <w:sz w:val="24"/>
          <w:szCs w:val="24"/>
        </w:rPr>
      </w:pPr>
    </w:p>
    <w:p w14:paraId="3E5023D5" w14:textId="77777777" w:rsidR="004778A8" w:rsidRPr="005927F1" w:rsidRDefault="004778A8" w:rsidP="004778A8">
      <w:pPr>
        <w:spacing w:after="0" w:line="480" w:lineRule="auto"/>
        <w:ind w:hanging="720"/>
        <w:jc w:val="center"/>
        <w:rPr>
          <w:rFonts w:ascii="Times New Roman" w:eastAsia="Times New Roman" w:hAnsi="Times New Roman"/>
          <w:b/>
          <w:bCs/>
          <w:color w:val="000000"/>
          <w:sz w:val="24"/>
          <w:szCs w:val="24"/>
        </w:rPr>
      </w:pPr>
      <w:r w:rsidRPr="005927F1">
        <w:rPr>
          <w:rFonts w:ascii="Times New Roman" w:eastAsia="Times New Roman" w:hAnsi="Times New Roman"/>
          <w:b/>
          <w:bCs/>
          <w:color w:val="000000"/>
          <w:sz w:val="24"/>
          <w:szCs w:val="24"/>
        </w:rPr>
        <w:t xml:space="preserve"> </w:t>
      </w:r>
    </w:p>
    <w:p w14:paraId="237B7C85" w14:textId="77777777" w:rsidR="004778A8" w:rsidRPr="005927F1" w:rsidRDefault="004778A8" w:rsidP="004778A8">
      <w:pPr>
        <w:spacing w:after="0" w:line="480" w:lineRule="auto"/>
        <w:ind w:hanging="720"/>
        <w:rPr>
          <w:rFonts w:ascii="Times New Roman" w:eastAsia="Times New Roman" w:hAnsi="Times New Roman"/>
          <w:b/>
          <w:bCs/>
          <w:color w:val="000000"/>
          <w:sz w:val="24"/>
          <w:szCs w:val="24"/>
        </w:rPr>
      </w:pPr>
      <w:r w:rsidRPr="005927F1">
        <w:rPr>
          <w:rFonts w:ascii="Times New Roman" w:eastAsia="Times New Roman" w:hAnsi="Times New Roman"/>
          <w:b/>
          <w:bCs/>
          <w:color w:val="000000"/>
          <w:sz w:val="24"/>
          <w:szCs w:val="24"/>
        </w:rPr>
        <w:t xml:space="preserve">   </w:t>
      </w:r>
    </w:p>
    <w:p w14:paraId="5364C17F" w14:textId="77777777" w:rsidR="004778A8" w:rsidRPr="005927F1" w:rsidRDefault="004778A8" w:rsidP="004778A8">
      <w:pPr>
        <w:spacing w:after="0" w:line="480" w:lineRule="auto"/>
        <w:ind w:hanging="720"/>
        <w:jc w:val="center"/>
        <w:rPr>
          <w:rFonts w:ascii="Times New Roman" w:eastAsia="Times New Roman" w:hAnsi="Times New Roman"/>
          <w:sz w:val="24"/>
          <w:szCs w:val="24"/>
        </w:rPr>
      </w:pPr>
      <w:r w:rsidRPr="005927F1">
        <w:rPr>
          <w:rFonts w:ascii="Times New Roman" w:eastAsia="Times New Roman" w:hAnsi="Times New Roman"/>
          <w:b/>
          <w:bCs/>
          <w:color w:val="000000"/>
          <w:sz w:val="24"/>
          <w:szCs w:val="24"/>
        </w:rPr>
        <w:t>THE COUNCIL OF THE CITY OF NEW YORK</w:t>
      </w:r>
    </w:p>
    <w:p w14:paraId="5B601467" w14:textId="11045497" w:rsidR="004778A8" w:rsidRPr="005927F1" w:rsidRDefault="007F338B" w:rsidP="004778A8">
      <w:pPr>
        <w:spacing w:after="0" w:line="240" w:lineRule="auto"/>
        <w:ind w:hanging="720"/>
        <w:jc w:val="center"/>
        <w:rPr>
          <w:rFonts w:ascii="Times New Roman" w:eastAsia="Times New Roman" w:hAnsi="Times New Roman"/>
          <w:sz w:val="24"/>
          <w:szCs w:val="24"/>
        </w:rPr>
      </w:pPr>
      <w:r w:rsidRPr="005927F1">
        <w:rPr>
          <w:rFonts w:ascii="Times New Roman" w:eastAsia="Times New Roman" w:hAnsi="Times New Roman"/>
          <w:b/>
          <w:bCs/>
          <w:color w:val="000000"/>
          <w:sz w:val="24"/>
          <w:szCs w:val="24"/>
        </w:rPr>
        <w:t>COMMITTEE REPORT</w:t>
      </w:r>
      <w:r w:rsidR="004778A8" w:rsidRPr="005927F1">
        <w:rPr>
          <w:rFonts w:ascii="Times New Roman" w:eastAsia="Times New Roman" w:hAnsi="Times New Roman"/>
          <w:b/>
          <w:bCs/>
          <w:color w:val="000000"/>
          <w:sz w:val="24"/>
          <w:szCs w:val="24"/>
        </w:rPr>
        <w:t xml:space="preserve"> OF THE JUSTICE DIVISION  </w:t>
      </w:r>
    </w:p>
    <w:p w14:paraId="2D90207A" w14:textId="6C14891B" w:rsidR="004778A8" w:rsidRPr="005927F1" w:rsidRDefault="004778A8" w:rsidP="004C71F2">
      <w:pPr>
        <w:spacing w:after="0" w:line="240" w:lineRule="auto"/>
        <w:ind w:hanging="720"/>
        <w:jc w:val="center"/>
        <w:rPr>
          <w:rFonts w:ascii="Times New Roman" w:eastAsia="Times New Roman" w:hAnsi="Times New Roman"/>
          <w:sz w:val="24"/>
          <w:szCs w:val="24"/>
        </w:rPr>
      </w:pPr>
      <w:r w:rsidRPr="005927F1">
        <w:rPr>
          <w:rFonts w:ascii="Times New Roman" w:eastAsia="Times New Roman" w:hAnsi="Times New Roman"/>
          <w:b/>
          <w:bCs/>
          <w:color w:val="000000"/>
          <w:sz w:val="24"/>
          <w:szCs w:val="24"/>
        </w:rPr>
        <w:t>Jeffrey Baker, Legislative Director</w:t>
      </w:r>
    </w:p>
    <w:p w14:paraId="0D3AAA56" w14:textId="77777777" w:rsidR="004778A8" w:rsidRPr="005927F1" w:rsidRDefault="004778A8" w:rsidP="004778A8">
      <w:pPr>
        <w:spacing w:after="0" w:line="240" w:lineRule="auto"/>
        <w:ind w:hanging="720"/>
        <w:jc w:val="center"/>
        <w:rPr>
          <w:rFonts w:ascii="Times New Roman" w:eastAsia="Times New Roman" w:hAnsi="Times New Roman"/>
          <w:sz w:val="24"/>
          <w:szCs w:val="24"/>
        </w:rPr>
      </w:pPr>
    </w:p>
    <w:p w14:paraId="1EA559B2" w14:textId="77777777" w:rsidR="004778A8" w:rsidRPr="005927F1" w:rsidRDefault="004778A8" w:rsidP="004778A8">
      <w:pPr>
        <w:spacing w:after="0" w:line="240" w:lineRule="auto"/>
        <w:ind w:hanging="720"/>
        <w:jc w:val="center"/>
        <w:rPr>
          <w:rFonts w:ascii="Times New Roman" w:eastAsia="Times New Roman" w:hAnsi="Times New Roman"/>
          <w:sz w:val="24"/>
          <w:szCs w:val="24"/>
        </w:rPr>
      </w:pPr>
      <w:r w:rsidRPr="005927F1">
        <w:rPr>
          <w:rFonts w:ascii="Times New Roman" w:eastAsia="Times New Roman" w:hAnsi="Times New Roman"/>
          <w:b/>
          <w:bCs/>
          <w:color w:val="000000"/>
          <w:sz w:val="24"/>
          <w:szCs w:val="24"/>
          <w:u w:val="single"/>
        </w:rPr>
        <w:t>COMMITTEE ON PUBLIC SAFETY</w:t>
      </w:r>
    </w:p>
    <w:p w14:paraId="486EBAD6" w14:textId="2C113AF1" w:rsidR="004778A8" w:rsidRPr="005927F1" w:rsidRDefault="004778A8" w:rsidP="004778A8">
      <w:pPr>
        <w:spacing w:after="0" w:line="240" w:lineRule="auto"/>
        <w:ind w:hanging="720"/>
        <w:jc w:val="center"/>
        <w:rPr>
          <w:rFonts w:ascii="Times New Roman" w:eastAsia="Times New Roman" w:hAnsi="Times New Roman"/>
          <w:b/>
          <w:bCs/>
          <w:color w:val="000000"/>
          <w:sz w:val="24"/>
          <w:szCs w:val="24"/>
        </w:rPr>
      </w:pPr>
      <w:r w:rsidRPr="005927F1">
        <w:rPr>
          <w:rFonts w:ascii="Times New Roman" w:eastAsia="Times New Roman" w:hAnsi="Times New Roman"/>
          <w:b/>
          <w:bCs/>
          <w:color w:val="000000"/>
          <w:sz w:val="24"/>
          <w:szCs w:val="24"/>
        </w:rPr>
        <w:t>Hon. Adrienne</w:t>
      </w:r>
      <w:r w:rsidR="00133792" w:rsidRPr="005927F1">
        <w:rPr>
          <w:rFonts w:ascii="Times New Roman" w:eastAsia="Times New Roman" w:hAnsi="Times New Roman"/>
          <w:b/>
          <w:bCs/>
          <w:color w:val="000000"/>
          <w:sz w:val="24"/>
          <w:szCs w:val="24"/>
        </w:rPr>
        <w:t xml:space="preserve"> E.</w:t>
      </w:r>
      <w:r w:rsidRPr="005927F1">
        <w:rPr>
          <w:rFonts w:ascii="Times New Roman" w:eastAsia="Times New Roman" w:hAnsi="Times New Roman"/>
          <w:b/>
          <w:bCs/>
          <w:color w:val="000000"/>
          <w:sz w:val="24"/>
          <w:szCs w:val="24"/>
        </w:rPr>
        <w:t xml:space="preserve"> Adams, Chair </w:t>
      </w:r>
    </w:p>
    <w:p w14:paraId="042562C7" w14:textId="77777777" w:rsidR="00B6296C" w:rsidRPr="005927F1" w:rsidRDefault="00B6296C" w:rsidP="004778A8">
      <w:pPr>
        <w:spacing w:after="0" w:line="240" w:lineRule="auto"/>
        <w:ind w:hanging="720"/>
        <w:jc w:val="center"/>
        <w:rPr>
          <w:rFonts w:ascii="Times New Roman" w:eastAsia="Times New Roman" w:hAnsi="Times New Roman"/>
          <w:b/>
          <w:bCs/>
          <w:color w:val="000000"/>
          <w:sz w:val="24"/>
          <w:szCs w:val="24"/>
        </w:rPr>
      </w:pPr>
    </w:p>
    <w:p w14:paraId="352EB4B7" w14:textId="05DCD6B4" w:rsidR="004778A8" w:rsidRPr="005927F1" w:rsidRDefault="00EB3CA7" w:rsidP="004778A8">
      <w:pPr>
        <w:spacing w:after="0" w:line="240" w:lineRule="auto"/>
        <w:ind w:hanging="720"/>
        <w:jc w:val="center"/>
        <w:rPr>
          <w:rFonts w:ascii="Times New Roman" w:eastAsia="Times New Roman" w:hAnsi="Times New Roman"/>
          <w:b/>
          <w:bCs/>
          <w:color w:val="000000"/>
          <w:sz w:val="24"/>
          <w:szCs w:val="24"/>
        </w:rPr>
      </w:pPr>
      <w:r w:rsidRPr="005927F1">
        <w:rPr>
          <w:rFonts w:ascii="Times New Roman" w:eastAsia="Times New Roman" w:hAnsi="Times New Roman"/>
          <w:b/>
          <w:bCs/>
          <w:color w:val="000000"/>
          <w:sz w:val="24"/>
          <w:szCs w:val="24"/>
        </w:rPr>
        <w:t>November 22</w:t>
      </w:r>
      <w:r w:rsidR="004778A8" w:rsidRPr="005927F1">
        <w:rPr>
          <w:rFonts w:ascii="Times New Roman" w:eastAsia="Times New Roman" w:hAnsi="Times New Roman"/>
          <w:b/>
          <w:bCs/>
          <w:color w:val="000000"/>
          <w:sz w:val="24"/>
          <w:szCs w:val="24"/>
        </w:rPr>
        <w:t xml:space="preserve">, 2021 </w:t>
      </w:r>
    </w:p>
    <w:p w14:paraId="02CD4548" w14:textId="0D16BB72" w:rsidR="004778A8" w:rsidRPr="005927F1" w:rsidRDefault="004778A8" w:rsidP="004778A8">
      <w:pPr>
        <w:spacing w:after="0" w:line="240" w:lineRule="auto"/>
        <w:rPr>
          <w:rFonts w:ascii="Times New Roman" w:eastAsia="Times New Roman" w:hAnsi="Times New Roman"/>
          <w:b/>
          <w:sz w:val="24"/>
          <w:szCs w:val="24"/>
        </w:rPr>
      </w:pPr>
    </w:p>
    <w:p w14:paraId="17E77F59" w14:textId="77777777" w:rsidR="004778A8" w:rsidRPr="005927F1" w:rsidRDefault="004778A8" w:rsidP="004778A8">
      <w:pPr>
        <w:spacing w:after="0" w:line="240" w:lineRule="auto"/>
        <w:rPr>
          <w:rFonts w:ascii="Times New Roman" w:eastAsia="Times New Roman" w:hAnsi="Times New Roman"/>
          <w:b/>
          <w:sz w:val="24"/>
          <w:szCs w:val="24"/>
        </w:rPr>
      </w:pPr>
    </w:p>
    <w:p w14:paraId="7F5BE8BA" w14:textId="56125C94" w:rsidR="00845C29" w:rsidRPr="005927F1" w:rsidRDefault="00651E9B" w:rsidP="002301D5">
      <w:pPr>
        <w:spacing w:after="0" w:line="240" w:lineRule="auto"/>
        <w:ind w:left="5040" w:hanging="5040"/>
        <w:rPr>
          <w:rFonts w:ascii="Times New Roman" w:hAnsi="Times New Roman"/>
          <w:color w:val="000000"/>
          <w:sz w:val="24"/>
          <w:szCs w:val="24"/>
          <w:shd w:val="clear" w:color="auto" w:fill="FFFFFF"/>
        </w:rPr>
      </w:pPr>
      <w:r w:rsidRPr="005927F1">
        <w:rPr>
          <w:rFonts w:ascii="Times New Roman" w:hAnsi="Times New Roman"/>
          <w:b/>
          <w:bCs/>
          <w:smallCaps/>
          <w:sz w:val="24"/>
          <w:szCs w:val="24"/>
          <w:u w:val="single"/>
        </w:rPr>
        <w:t>int. no. 1883</w:t>
      </w:r>
      <w:r w:rsidR="005C2DF6" w:rsidRPr="00DE4B68">
        <w:rPr>
          <w:rFonts w:ascii="Times New Roman" w:hAnsi="Times New Roman"/>
          <w:b/>
          <w:bCs/>
          <w:sz w:val="24"/>
          <w:szCs w:val="24"/>
        </w:rPr>
        <w:t>:</w:t>
      </w:r>
      <w:r w:rsidR="005C2DF6" w:rsidRPr="00DE4B68">
        <w:rPr>
          <w:rFonts w:ascii="Times New Roman" w:hAnsi="Times New Roman"/>
          <w:sz w:val="24"/>
          <w:szCs w:val="24"/>
        </w:rPr>
        <w:tab/>
        <w:t xml:space="preserve">By Council Members </w:t>
      </w:r>
      <w:r w:rsidR="005C2DF6" w:rsidRPr="00DE4B68">
        <w:rPr>
          <w:rFonts w:ascii="Times New Roman" w:hAnsi="Times New Roman"/>
          <w:sz w:val="24"/>
          <w:szCs w:val="24"/>
        </w:rPr>
        <w:tab/>
      </w:r>
      <w:r w:rsidR="00FF7405" w:rsidRPr="005927F1">
        <w:rPr>
          <w:rFonts w:ascii="Times New Roman" w:hAnsi="Times New Roman"/>
          <w:sz w:val="24"/>
          <w:szCs w:val="24"/>
        </w:rPr>
        <w:t xml:space="preserve">Adams, Louis, Gibson, </w:t>
      </w:r>
      <w:r w:rsidR="007B1C83" w:rsidRPr="005927F1">
        <w:rPr>
          <w:rFonts w:ascii="Times New Roman" w:hAnsi="Times New Roman"/>
          <w:sz w:val="24"/>
          <w:szCs w:val="24"/>
        </w:rPr>
        <w:t xml:space="preserve">Gjonaj </w:t>
      </w:r>
      <w:r w:rsidR="00FF7405" w:rsidRPr="005927F1">
        <w:rPr>
          <w:rFonts w:ascii="Times New Roman" w:hAnsi="Times New Roman"/>
          <w:sz w:val="24"/>
          <w:szCs w:val="24"/>
        </w:rPr>
        <w:t>and Miller</w:t>
      </w:r>
      <w:r w:rsidR="007B1C83" w:rsidRPr="005927F1">
        <w:rPr>
          <w:rFonts w:ascii="Times New Roman" w:hAnsi="Times New Roman"/>
          <w:sz w:val="24"/>
          <w:szCs w:val="24"/>
        </w:rPr>
        <w:t>(by request of the Queens Borough President)</w:t>
      </w:r>
    </w:p>
    <w:p w14:paraId="502DF2F7" w14:textId="7BCFA1DA" w:rsidR="005C2DF6" w:rsidRPr="005927F1" w:rsidRDefault="005C2DF6" w:rsidP="005C2DF6">
      <w:pPr>
        <w:suppressLineNumbers/>
        <w:rPr>
          <w:rFonts w:ascii="Times New Roman" w:hAnsi="Times New Roman"/>
          <w:sz w:val="24"/>
          <w:szCs w:val="24"/>
          <w:u w:val="single"/>
        </w:rPr>
      </w:pPr>
    </w:p>
    <w:p w14:paraId="59ABA9B3" w14:textId="6D7872B3" w:rsidR="007B1C83" w:rsidRPr="005927F1" w:rsidRDefault="00651E9B" w:rsidP="002301D5">
      <w:pPr>
        <w:spacing w:after="0" w:line="240" w:lineRule="auto"/>
        <w:ind w:left="5040" w:hanging="5040"/>
        <w:jc w:val="both"/>
        <w:rPr>
          <w:rFonts w:ascii="Times New Roman" w:hAnsi="Times New Roman"/>
          <w:sz w:val="24"/>
          <w:szCs w:val="24"/>
        </w:rPr>
      </w:pPr>
      <w:r w:rsidRPr="005927F1">
        <w:rPr>
          <w:rFonts w:ascii="Times New Roman" w:hAnsi="Times New Roman"/>
          <w:b/>
          <w:bCs/>
          <w:smallCaps/>
          <w:sz w:val="24"/>
          <w:szCs w:val="24"/>
          <w:u w:val="single"/>
        </w:rPr>
        <w:t>title</w:t>
      </w:r>
      <w:r w:rsidR="007B1C83" w:rsidRPr="00DE4B68">
        <w:rPr>
          <w:rFonts w:ascii="Times New Roman" w:hAnsi="Times New Roman"/>
          <w:b/>
          <w:bCs/>
          <w:sz w:val="24"/>
          <w:szCs w:val="24"/>
        </w:rPr>
        <w:t>:</w:t>
      </w:r>
      <w:r w:rsidR="005C2DF6" w:rsidRPr="00DE4B68">
        <w:rPr>
          <w:rFonts w:ascii="Times New Roman" w:hAnsi="Times New Roman"/>
          <w:sz w:val="24"/>
          <w:szCs w:val="24"/>
        </w:rPr>
        <w:tab/>
      </w:r>
      <w:r w:rsidR="007B1C83" w:rsidRPr="005927F1">
        <w:rPr>
          <w:rFonts w:ascii="Times New Roman" w:hAnsi="Times New Roman"/>
          <w:sz w:val="24"/>
          <w:szCs w:val="24"/>
        </w:rPr>
        <w:t>A Local Law to amend the administrative code of the city of New York, in relation to requiring the police department to conduct an annual security assessment at each New York city housing authority building</w:t>
      </w:r>
    </w:p>
    <w:p w14:paraId="60B5B133" w14:textId="76288B91" w:rsidR="007F338B" w:rsidRDefault="007F338B" w:rsidP="00845C29">
      <w:pPr>
        <w:spacing w:after="0" w:line="240" w:lineRule="auto"/>
        <w:ind w:left="5040" w:hanging="5040"/>
        <w:rPr>
          <w:rFonts w:ascii="Times New Roman" w:hAnsi="Times New Roman"/>
          <w:b/>
          <w:bCs/>
          <w:sz w:val="24"/>
          <w:szCs w:val="24"/>
        </w:rPr>
      </w:pPr>
    </w:p>
    <w:p w14:paraId="0C7F34A3" w14:textId="7ED30AE5" w:rsidR="002614DB" w:rsidRPr="002614DB" w:rsidRDefault="002614DB" w:rsidP="00845C29">
      <w:pPr>
        <w:spacing w:after="0" w:line="240" w:lineRule="auto"/>
        <w:ind w:left="5040" w:hanging="5040"/>
        <w:rPr>
          <w:rFonts w:ascii="Times New Roman" w:hAnsi="Times New Roman"/>
          <w:bCs/>
          <w:sz w:val="24"/>
          <w:szCs w:val="24"/>
          <w:u w:val="single"/>
        </w:rPr>
      </w:pPr>
      <w:r w:rsidRPr="002614DB">
        <w:rPr>
          <w:rFonts w:ascii="Times New Roman" w:hAnsi="Times New Roman"/>
          <w:b/>
          <w:bCs/>
          <w:smallCaps/>
          <w:sz w:val="24"/>
          <w:szCs w:val="24"/>
          <w:u w:val="single"/>
        </w:rPr>
        <w:t>administrative code</w:t>
      </w:r>
      <w:r w:rsidR="00EC4FC1">
        <w:rPr>
          <w:rFonts w:ascii="Times New Roman" w:hAnsi="Times New Roman"/>
          <w:b/>
          <w:bCs/>
          <w:smallCaps/>
          <w:sz w:val="24"/>
          <w:szCs w:val="24"/>
        </w:rPr>
        <w:t>:</w:t>
      </w:r>
      <w:r>
        <w:rPr>
          <w:rFonts w:ascii="Times New Roman" w:hAnsi="Times New Roman"/>
          <w:b/>
          <w:bCs/>
          <w:smallCaps/>
          <w:sz w:val="24"/>
          <w:szCs w:val="24"/>
        </w:rPr>
        <w:tab/>
      </w:r>
      <w:r>
        <w:rPr>
          <w:rFonts w:ascii="Times New Roman" w:hAnsi="Times New Roman"/>
          <w:bCs/>
          <w:sz w:val="24"/>
          <w:szCs w:val="24"/>
        </w:rPr>
        <w:t>Adds section 14-183</w:t>
      </w:r>
    </w:p>
    <w:p w14:paraId="2EBBC5C7" w14:textId="7F7B22E6" w:rsidR="002614DB" w:rsidRPr="005927F1" w:rsidRDefault="002614DB" w:rsidP="0083025F">
      <w:pPr>
        <w:spacing w:after="0" w:line="240" w:lineRule="auto"/>
        <w:rPr>
          <w:rFonts w:ascii="Times New Roman" w:hAnsi="Times New Roman"/>
          <w:b/>
          <w:bCs/>
          <w:sz w:val="24"/>
          <w:szCs w:val="24"/>
        </w:rPr>
      </w:pPr>
    </w:p>
    <w:p w14:paraId="06F8FE40" w14:textId="77777777" w:rsidR="00B6296C" w:rsidRPr="005927F1" w:rsidRDefault="00B6296C" w:rsidP="007B1C83">
      <w:pPr>
        <w:spacing w:after="0" w:line="240" w:lineRule="auto"/>
        <w:ind w:left="5040" w:hanging="5040"/>
        <w:rPr>
          <w:rFonts w:ascii="Times New Roman" w:hAnsi="Times New Roman"/>
          <w:b/>
          <w:bCs/>
          <w:sz w:val="24"/>
          <w:szCs w:val="24"/>
          <w:u w:val="single"/>
        </w:rPr>
      </w:pPr>
    </w:p>
    <w:p w14:paraId="27700546" w14:textId="3DF9266D" w:rsidR="00EA2B1A" w:rsidRPr="005927F1" w:rsidRDefault="00651E9B" w:rsidP="002301D5">
      <w:pPr>
        <w:spacing w:after="0" w:line="240" w:lineRule="auto"/>
        <w:ind w:left="5040" w:hanging="5040"/>
        <w:jc w:val="both"/>
        <w:rPr>
          <w:rFonts w:ascii="Times New Roman" w:hAnsi="Times New Roman"/>
          <w:sz w:val="24"/>
          <w:szCs w:val="24"/>
        </w:rPr>
      </w:pPr>
      <w:r w:rsidRPr="005927F1">
        <w:rPr>
          <w:rFonts w:ascii="Times New Roman" w:hAnsi="Times New Roman"/>
          <w:b/>
          <w:bCs/>
          <w:smallCaps/>
          <w:sz w:val="24"/>
          <w:szCs w:val="24"/>
          <w:u w:val="single"/>
        </w:rPr>
        <w:t>Int. No.</w:t>
      </w:r>
      <w:r w:rsidR="007B1C83" w:rsidRPr="005927F1">
        <w:rPr>
          <w:rFonts w:ascii="Times New Roman" w:hAnsi="Times New Roman"/>
          <w:b/>
          <w:bCs/>
          <w:smallCaps/>
          <w:sz w:val="24"/>
          <w:szCs w:val="24"/>
          <w:u w:val="single"/>
        </w:rPr>
        <w:t xml:space="preserve"> 2297</w:t>
      </w:r>
      <w:r w:rsidR="00EA2B1A" w:rsidRPr="00DE4B68">
        <w:rPr>
          <w:rFonts w:ascii="Times New Roman" w:hAnsi="Times New Roman"/>
          <w:b/>
          <w:bCs/>
          <w:sz w:val="24"/>
          <w:szCs w:val="24"/>
        </w:rPr>
        <w:t>:</w:t>
      </w:r>
      <w:r w:rsidR="00EA2B1A" w:rsidRPr="00DE4B68">
        <w:rPr>
          <w:rFonts w:ascii="Times New Roman" w:hAnsi="Times New Roman"/>
          <w:sz w:val="24"/>
          <w:szCs w:val="24"/>
        </w:rPr>
        <w:tab/>
        <w:t>By Council Member</w:t>
      </w:r>
      <w:r w:rsidR="00EA2B1A" w:rsidRPr="005927F1">
        <w:rPr>
          <w:rFonts w:ascii="Times New Roman" w:hAnsi="Times New Roman"/>
          <w:sz w:val="24"/>
          <w:szCs w:val="24"/>
        </w:rPr>
        <w:t xml:space="preserve"> </w:t>
      </w:r>
      <w:r w:rsidR="007B1C83" w:rsidRPr="005927F1">
        <w:rPr>
          <w:rFonts w:ascii="Times New Roman" w:hAnsi="Times New Roman"/>
          <w:sz w:val="24"/>
          <w:szCs w:val="24"/>
        </w:rPr>
        <w:t>Moya, the Public Advocate (Mr. Williams), the Speaker (Council Member Johnson) and Council Member Louis</w:t>
      </w:r>
    </w:p>
    <w:p w14:paraId="78A6BB64" w14:textId="77777777" w:rsidR="007B1C83" w:rsidRPr="005927F1" w:rsidRDefault="007B1C83" w:rsidP="007B1C83">
      <w:pPr>
        <w:spacing w:after="0" w:line="240" w:lineRule="auto"/>
        <w:ind w:left="5040" w:hanging="5040"/>
        <w:rPr>
          <w:rFonts w:ascii="Times New Roman" w:hAnsi="Times New Roman"/>
          <w:sz w:val="24"/>
          <w:szCs w:val="24"/>
        </w:rPr>
      </w:pPr>
    </w:p>
    <w:p w14:paraId="6D8998DB" w14:textId="4357A9A1" w:rsidR="00B6296C" w:rsidRPr="005927F1" w:rsidRDefault="00651E9B" w:rsidP="002301D5">
      <w:pPr>
        <w:spacing w:after="0"/>
        <w:ind w:left="5040" w:hanging="5040"/>
        <w:jc w:val="both"/>
        <w:rPr>
          <w:rFonts w:ascii="Times New Roman" w:eastAsia="Times New Roman" w:hAnsi="Times New Roman"/>
          <w:color w:val="000000"/>
          <w:sz w:val="24"/>
          <w:szCs w:val="24"/>
          <w:shd w:val="clear" w:color="auto" w:fill="FFFFFF"/>
        </w:rPr>
      </w:pPr>
      <w:r w:rsidRPr="005927F1">
        <w:rPr>
          <w:rFonts w:ascii="Times New Roman" w:hAnsi="Times New Roman"/>
          <w:b/>
          <w:bCs/>
          <w:smallCaps/>
          <w:sz w:val="24"/>
          <w:szCs w:val="24"/>
          <w:u w:val="single"/>
        </w:rPr>
        <w:lastRenderedPageBreak/>
        <w:t>title</w:t>
      </w:r>
      <w:r w:rsidR="00EA2B1A" w:rsidRPr="00DE4B68">
        <w:rPr>
          <w:rFonts w:ascii="Times New Roman" w:hAnsi="Times New Roman"/>
          <w:b/>
          <w:bCs/>
          <w:sz w:val="24"/>
          <w:szCs w:val="24"/>
        </w:rPr>
        <w:t>:</w:t>
      </w:r>
      <w:r w:rsidR="00EA2B1A" w:rsidRPr="00DE4B68">
        <w:rPr>
          <w:rFonts w:ascii="Times New Roman" w:hAnsi="Times New Roman"/>
          <w:sz w:val="24"/>
          <w:szCs w:val="24"/>
        </w:rPr>
        <w:tab/>
      </w:r>
      <w:r w:rsidR="007B1C83" w:rsidRPr="005927F1">
        <w:rPr>
          <w:rFonts w:ascii="Times New Roman" w:eastAsia="Times New Roman" w:hAnsi="Times New Roman"/>
          <w:color w:val="000000"/>
          <w:sz w:val="24"/>
          <w:szCs w:val="24"/>
          <w:shd w:val="clear" w:color="auto" w:fill="FFFFFF"/>
        </w:rPr>
        <w:t>A Local Law to amend the</w:t>
      </w:r>
      <w:r w:rsidR="000D0619" w:rsidRPr="005927F1">
        <w:rPr>
          <w:rFonts w:ascii="Times New Roman" w:eastAsia="Times New Roman" w:hAnsi="Times New Roman"/>
          <w:color w:val="000000"/>
          <w:sz w:val="24"/>
          <w:szCs w:val="24"/>
          <w:shd w:val="clear" w:color="auto" w:fill="FFFFFF"/>
        </w:rPr>
        <w:t xml:space="preserve"> administrative code of the city of New York</w:t>
      </w:r>
      <w:r w:rsidR="007B1C83" w:rsidRPr="005927F1">
        <w:rPr>
          <w:rFonts w:ascii="Times New Roman" w:eastAsia="Times New Roman" w:hAnsi="Times New Roman"/>
          <w:color w:val="000000"/>
          <w:sz w:val="24"/>
          <w:szCs w:val="24"/>
          <w:shd w:val="clear" w:color="auto" w:fill="FFFFFF"/>
        </w:rPr>
        <w:t>, in relation to qualification for service with the police department</w:t>
      </w:r>
    </w:p>
    <w:p w14:paraId="7A4AAE88" w14:textId="7206F1FB" w:rsidR="007F338B" w:rsidRPr="00352908" w:rsidRDefault="007F338B" w:rsidP="00E935DE">
      <w:pPr>
        <w:spacing w:after="0"/>
        <w:ind w:left="5040" w:hanging="5040"/>
        <w:rPr>
          <w:rFonts w:ascii="Times New Roman" w:hAnsi="Times New Roman"/>
          <w:b/>
          <w:bCs/>
          <w:smallCaps/>
          <w:sz w:val="24"/>
          <w:szCs w:val="24"/>
          <w:u w:val="single"/>
        </w:rPr>
      </w:pPr>
    </w:p>
    <w:p w14:paraId="23C12A82" w14:textId="447AC23D" w:rsidR="00EC4FC1" w:rsidRPr="002614DB" w:rsidRDefault="00EC4FC1" w:rsidP="00EC4FC1">
      <w:pPr>
        <w:spacing w:after="0" w:line="240" w:lineRule="auto"/>
        <w:ind w:left="5040" w:hanging="5040"/>
        <w:rPr>
          <w:rFonts w:ascii="Times New Roman" w:hAnsi="Times New Roman"/>
          <w:bCs/>
          <w:sz w:val="24"/>
          <w:szCs w:val="24"/>
          <w:u w:val="single"/>
        </w:rPr>
      </w:pPr>
      <w:r w:rsidRPr="002614DB">
        <w:rPr>
          <w:rFonts w:ascii="Times New Roman" w:hAnsi="Times New Roman"/>
          <w:b/>
          <w:bCs/>
          <w:smallCaps/>
          <w:sz w:val="24"/>
          <w:szCs w:val="24"/>
          <w:u w:val="single"/>
        </w:rPr>
        <w:t>administrative code</w:t>
      </w:r>
      <w:r w:rsidRPr="00EC4FC1">
        <w:rPr>
          <w:rFonts w:ascii="Times New Roman" w:hAnsi="Times New Roman"/>
          <w:b/>
          <w:bCs/>
          <w:smallCaps/>
          <w:sz w:val="24"/>
          <w:szCs w:val="24"/>
        </w:rPr>
        <w:t>:</w:t>
      </w:r>
      <w:r>
        <w:rPr>
          <w:rFonts w:ascii="Times New Roman" w:hAnsi="Times New Roman"/>
          <w:b/>
          <w:bCs/>
          <w:smallCaps/>
          <w:sz w:val="24"/>
          <w:szCs w:val="24"/>
        </w:rPr>
        <w:tab/>
      </w:r>
      <w:r>
        <w:rPr>
          <w:rFonts w:ascii="Times New Roman" w:hAnsi="Times New Roman"/>
          <w:bCs/>
          <w:sz w:val="24"/>
          <w:szCs w:val="24"/>
        </w:rPr>
        <w:t>Amends section 14-109</w:t>
      </w:r>
    </w:p>
    <w:p w14:paraId="7B939550" w14:textId="3DBE5DC2" w:rsidR="007F338B" w:rsidRPr="00352908" w:rsidRDefault="007F338B" w:rsidP="00352908">
      <w:pPr>
        <w:spacing w:after="0"/>
        <w:rPr>
          <w:rFonts w:ascii="Times New Roman" w:hAnsi="Times New Roman"/>
          <w:b/>
          <w:bCs/>
          <w:smallCaps/>
          <w:sz w:val="24"/>
          <w:szCs w:val="24"/>
          <w:u w:val="single"/>
        </w:rPr>
      </w:pPr>
    </w:p>
    <w:p w14:paraId="3BDCB8AC" w14:textId="124BA020" w:rsidR="00E935DE" w:rsidRPr="00352908" w:rsidRDefault="00651E9B" w:rsidP="00E935DE">
      <w:pPr>
        <w:spacing w:after="0"/>
        <w:ind w:left="5040" w:hanging="5040"/>
        <w:rPr>
          <w:rFonts w:ascii="Times New Roman" w:eastAsia="Times New Roman" w:hAnsi="Times New Roman"/>
          <w:color w:val="000000"/>
          <w:sz w:val="24"/>
          <w:szCs w:val="24"/>
          <w:shd w:val="clear" w:color="auto" w:fill="FFFFFF"/>
        </w:rPr>
      </w:pPr>
      <w:r w:rsidRPr="00352908">
        <w:rPr>
          <w:rFonts w:ascii="Times New Roman" w:hAnsi="Times New Roman"/>
          <w:b/>
          <w:bCs/>
          <w:smallCaps/>
          <w:sz w:val="24"/>
          <w:szCs w:val="24"/>
          <w:u w:val="single"/>
        </w:rPr>
        <w:t>int. no. 2440</w:t>
      </w:r>
      <w:r w:rsidR="00E935DE" w:rsidRPr="00DE4B68">
        <w:rPr>
          <w:rFonts w:ascii="Times New Roman" w:eastAsia="Times New Roman" w:hAnsi="Times New Roman"/>
          <w:b/>
          <w:color w:val="000000"/>
          <w:sz w:val="24"/>
          <w:szCs w:val="24"/>
          <w:shd w:val="clear" w:color="auto" w:fill="FFFFFF"/>
        </w:rPr>
        <w:t>:</w:t>
      </w:r>
      <w:r w:rsidR="00E935DE" w:rsidRPr="00DE4B68">
        <w:rPr>
          <w:rFonts w:ascii="Times New Roman" w:eastAsia="Times New Roman" w:hAnsi="Times New Roman"/>
          <w:color w:val="000000"/>
          <w:sz w:val="24"/>
          <w:szCs w:val="24"/>
          <w:shd w:val="clear" w:color="auto" w:fill="FFFFFF"/>
        </w:rPr>
        <w:tab/>
        <w:t>By Council Member</w:t>
      </w:r>
      <w:r w:rsidR="00E32EFF" w:rsidRPr="005927F1">
        <w:rPr>
          <w:rFonts w:ascii="Times New Roman" w:eastAsia="Times New Roman" w:hAnsi="Times New Roman"/>
          <w:color w:val="000000"/>
          <w:sz w:val="24"/>
          <w:szCs w:val="24"/>
          <w:shd w:val="clear" w:color="auto" w:fill="FFFFFF"/>
        </w:rPr>
        <w:t>s</w:t>
      </w:r>
      <w:r w:rsidR="00E935DE" w:rsidRPr="005927F1">
        <w:rPr>
          <w:rFonts w:ascii="Times New Roman" w:eastAsia="Times New Roman" w:hAnsi="Times New Roman"/>
          <w:color w:val="000000"/>
          <w:sz w:val="24"/>
          <w:szCs w:val="24"/>
          <w:shd w:val="clear" w:color="auto" w:fill="FFFFFF"/>
        </w:rPr>
        <w:t xml:space="preserve"> Adams</w:t>
      </w:r>
      <w:r w:rsidR="00E32EFF" w:rsidRPr="005927F1">
        <w:rPr>
          <w:rFonts w:ascii="Times New Roman" w:eastAsia="Times New Roman" w:hAnsi="Times New Roman"/>
          <w:color w:val="000000"/>
          <w:sz w:val="24"/>
          <w:szCs w:val="24"/>
          <w:shd w:val="clear" w:color="auto" w:fill="FFFFFF"/>
        </w:rPr>
        <w:t>, Louis and Cumbo</w:t>
      </w:r>
      <w:r w:rsidR="00E935DE" w:rsidRPr="00352908">
        <w:rPr>
          <w:rFonts w:ascii="Times New Roman" w:eastAsia="Times New Roman" w:hAnsi="Times New Roman"/>
          <w:color w:val="000000"/>
          <w:sz w:val="24"/>
          <w:szCs w:val="24"/>
          <w:shd w:val="clear" w:color="auto" w:fill="FFFFFF"/>
        </w:rPr>
        <w:t xml:space="preserve"> (by the request of the Mayor)</w:t>
      </w:r>
    </w:p>
    <w:p w14:paraId="6BFEDA97" w14:textId="68280FB8" w:rsidR="00E935DE" w:rsidRPr="00352908" w:rsidRDefault="00E935DE" w:rsidP="00E935DE">
      <w:pPr>
        <w:spacing w:after="0"/>
        <w:ind w:left="5040" w:hanging="5040"/>
        <w:rPr>
          <w:rFonts w:ascii="Times New Roman" w:eastAsia="Times New Roman" w:hAnsi="Times New Roman"/>
          <w:color w:val="000000"/>
          <w:sz w:val="24"/>
          <w:szCs w:val="24"/>
          <w:shd w:val="clear" w:color="auto" w:fill="FFFFFF"/>
        </w:rPr>
      </w:pPr>
    </w:p>
    <w:p w14:paraId="63EFF81C" w14:textId="51031A10" w:rsidR="00E935DE" w:rsidRPr="00352908" w:rsidRDefault="00651E9B" w:rsidP="002301D5">
      <w:pPr>
        <w:spacing w:after="0"/>
        <w:ind w:left="5040" w:hanging="5040"/>
        <w:jc w:val="both"/>
        <w:rPr>
          <w:rFonts w:ascii="Times New Roman" w:eastAsia="Times New Roman" w:hAnsi="Times New Roman"/>
          <w:color w:val="000000"/>
          <w:sz w:val="24"/>
          <w:szCs w:val="24"/>
          <w:shd w:val="clear" w:color="auto" w:fill="FFFFFF"/>
        </w:rPr>
      </w:pPr>
      <w:r w:rsidRPr="00352908">
        <w:rPr>
          <w:rFonts w:ascii="Times New Roman" w:eastAsia="Times New Roman" w:hAnsi="Times New Roman"/>
          <w:b/>
          <w:smallCaps/>
          <w:color w:val="000000"/>
          <w:sz w:val="24"/>
          <w:szCs w:val="24"/>
          <w:u w:val="single"/>
          <w:shd w:val="clear" w:color="auto" w:fill="FFFFFF"/>
        </w:rPr>
        <w:t>title</w:t>
      </w:r>
      <w:r w:rsidR="00E935DE" w:rsidRPr="00DE4B68">
        <w:rPr>
          <w:rFonts w:ascii="Times New Roman" w:eastAsia="Times New Roman" w:hAnsi="Times New Roman"/>
          <w:b/>
          <w:color w:val="000000"/>
          <w:sz w:val="24"/>
          <w:szCs w:val="24"/>
          <w:shd w:val="clear" w:color="auto" w:fill="FFFFFF"/>
        </w:rPr>
        <w:t>:</w:t>
      </w:r>
      <w:r w:rsidR="00E935DE" w:rsidRPr="00DE4B68">
        <w:rPr>
          <w:rFonts w:ascii="Times New Roman" w:eastAsia="Times New Roman" w:hAnsi="Times New Roman"/>
          <w:color w:val="000000"/>
          <w:sz w:val="24"/>
          <w:szCs w:val="24"/>
          <w:shd w:val="clear" w:color="auto" w:fill="FFFFFF"/>
        </w:rPr>
        <w:tab/>
        <w:t>A Local Law t</w:t>
      </w:r>
      <w:r w:rsidR="00E935DE" w:rsidRPr="005927F1">
        <w:rPr>
          <w:rFonts w:ascii="Times New Roman" w:eastAsia="Times New Roman" w:hAnsi="Times New Roman"/>
          <w:color w:val="000000"/>
          <w:sz w:val="24"/>
          <w:szCs w:val="24"/>
          <w:shd w:val="clear" w:color="auto" w:fill="FFFFFF"/>
        </w:rPr>
        <w:t xml:space="preserve">o amend the New York city charter and the </w:t>
      </w:r>
      <w:r w:rsidR="00E935DE" w:rsidRPr="00352908">
        <w:rPr>
          <w:rFonts w:ascii="Times New Roman" w:eastAsia="Times New Roman" w:hAnsi="Times New Roman"/>
          <w:color w:val="000000"/>
          <w:sz w:val="24"/>
          <w:szCs w:val="24"/>
          <w:shd w:val="clear" w:color="auto" w:fill="FFFFFF"/>
        </w:rPr>
        <w:t>administrative code of the city of New York, in relation to authorizing the civilian complaint review board to initiate complaints</w:t>
      </w:r>
    </w:p>
    <w:p w14:paraId="7312E4DE" w14:textId="77777777" w:rsidR="0083025F" w:rsidRDefault="0083025F" w:rsidP="0083025F">
      <w:pPr>
        <w:spacing w:after="0" w:line="240" w:lineRule="auto"/>
        <w:ind w:left="5040" w:hanging="5040"/>
        <w:rPr>
          <w:rFonts w:ascii="Times New Roman" w:hAnsi="Times New Roman"/>
          <w:b/>
          <w:bCs/>
          <w:smallCaps/>
          <w:sz w:val="24"/>
          <w:szCs w:val="24"/>
          <w:u w:val="single"/>
        </w:rPr>
      </w:pPr>
    </w:p>
    <w:p w14:paraId="017083F7" w14:textId="2CC69F1E" w:rsidR="0083025F" w:rsidRPr="0083025F" w:rsidRDefault="0083025F" w:rsidP="0083025F">
      <w:pPr>
        <w:spacing w:after="0" w:line="240" w:lineRule="auto"/>
        <w:ind w:left="5040" w:hanging="5040"/>
        <w:rPr>
          <w:rFonts w:ascii="Times New Roman" w:hAnsi="Times New Roman"/>
          <w:bCs/>
          <w:sz w:val="24"/>
          <w:szCs w:val="24"/>
        </w:rPr>
      </w:pPr>
      <w:r>
        <w:rPr>
          <w:rFonts w:ascii="Times New Roman" w:hAnsi="Times New Roman"/>
          <w:b/>
          <w:bCs/>
          <w:smallCaps/>
          <w:sz w:val="24"/>
          <w:szCs w:val="24"/>
          <w:u w:val="single"/>
        </w:rPr>
        <w:t>new york city charter</w:t>
      </w:r>
      <w:r>
        <w:rPr>
          <w:rFonts w:ascii="Times New Roman" w:hAnsi="Times New Roman"/>
          <w:b/>
          <w:bCs/>
          <w:smallCaps/>
          <w:sz w:val="24"/>
          <w:szCs w:val="24"/>
        </w:rPr>
        <w:t>:</w:t>
      </w:r>
      <w:r>
        <w:rPr>
          <w:rFonts w:ascii="Times New Roman" w:hAnsi="Times New Roman"/>
          <w:b/>
          <w:bCs/>
          <w:smallCaps/>
          <w:sz w:val="24"/>
          <w:szCs w:val="24"/>
        </w:rPr>
        <w:tab/>
      </w:r>
      <w:r>
        <w:rPr>
          <w:rFonts w:ascii="Times New Roman" w:hAnsi="Times New Roman"/>
          <w:bCs/>
          <w:sz w:val="24"/>
          <w:szCs w:val="24"/>
        </w:rPr>
        <w:t>Amends section 440</w:t>
      </w:r>
    </w:p>
    <w:p w14:paraId="14C13A94" w14:textId="3AEF17CA" w:rsidR="0083025F" w:rsidRPr="002614DB" w:rsidRDefault="0083025F" w:rsidP="0083025F">
      <w:pPr>
        <w:spacing w:after="0" w:line="240" w:lineRule="auto"/>
        <w:ind w:left="5040" w:hanging="5040"/>
        <w:rPr>
          <w:rFonts w:ascii="Times New Roman" w:hAnsi="Times New Roman"/>
          <w:bCs/>
          <w:sz w:val="24"/>
          <w:szCs w:val="24"/>
          <w:u w:val="single"/>
        </w:rPr>
      </w:pPr>
      <w:r w:rsidRPr="002614DB">
        <w:rPr>
          <w:rFonts w:ascii="Times New Roman" w:hAnsi="Times New Roman"/>
          <w:b/>
          <w:bCs/>
          <w:smallCaps/>
          <w:sz w:val="24"/>
          <w:szCs w:val="24"/>
          <w:u w:val="single"/>
        </w:rPr>
        <w:t>administrative code</w:t>
      </w:r>
      <w:r w:rsidRPr="00EC4FC1">
        <w:rPr>
          <w:rFonts w:ascii="Times New Roman" w:hAnsi="Times New Roman"/>
          <w:b/>
          <w:bCs/>
          <w:smallCaps/>
          <w:sz w:val="24"/>
          <w:szCs w:val="24"/>
        </w:rPr>
        <w:t>:</w:t>
      </w:r>
      <w:r>
        <w:rPr>
          <w:rFonts w:ascii="Times New Roman" w:hAnsi="Times New Roman"/>
          <w:b/>
          <w:bCs/>
          <w:smallCaps/>
          <w:sz w:val="24"/>
          <w:szCs w:val="24"/>
        </w:rPr>
        <w:tab/>
      </w:r>
      <w:r>
        <w:rPr>
          <w:rFonts w:ascii="Times New Roman" w:hAnsi="Times New Roman"/>
          <w:bCs/>
          <w:sz w:val="24"/>
          <w:szCs w:val="24"/>
        </w:rPr>
        <w:t>Amends section 14-109</w:t>
      </w:r>
    </w:p>
    <w:p w14:paraId="1C851C45" w14:textId="399A3CB0" w:rsidR="00E935DE" w:rsidRPr="00352908" w:rsidRDefault="00E935DE" w:rsidP="00E935DE">
      <w:pPr>
        <w:spacing w:after="0"/>
        <w:ind w:left="5040" w:hanging="5040"/>
        <w:rPr>
          <w:rFonts w:ascii="Times New Roman" w:eastAsia="Times New Roman" w:hAnsi="Times New Roman"/>
          <w:color w:val="000000"/>
          <w:sz w:val="24"/>
          <w:szCs w:val="24"/>
          <w:shd w:val="clear" w:color="auto" w:fill="FFFFFF"/>
        </w:rPr>
      </w:pPr>
    </w:p>
    <w:p w14:paraId="04557948" w14:textId="70560C8D" w:rsidR="000D0619" w:rsidRDefault="000D0619" w:rsidP="00E935DE">
      <w:pPr>
        <w:spacing w:after="0"/>
        <w:ind w:left="5040" w:hanging="5040"/>
        <w:rPr>
          <w:rFonts w:ascii="Times New Roman" w:eastAsia="Times New Roman" w:hAnsi="Times New Roman"/>
          <w:color w:val="000000"/>
          <w:sz w:val="24"/>
          <w:szCs w:val="24"/>
          <w:shd w:val="clear" w:color="auto" w:fill="FFFFFF"/>
        </w:rPr>
      </w:pPr>
    </w:p>
    <w:p w14:paraId="302C8020" w14:textId="510FFF4A" w:rsidR="002301D5" w:rsidRDefault="002301D5" w:rsidP="00E935DE">
      <w:pPr>
        <w:spacing w:after="0"/>
        <w:ind w:left="5040" w:hanging="5040"/>
        <w:rPr>
          <w:rFonts w:ascii="Times New Roman Bold" w:hAnsi="Times New Roman Bold"/>
          <w:bCs/>
          <w:sz w:val="24"/>
          <w:szCs w:val="24"/>
        </w:rPr>
      </w:pPr>
      <w:r w:rsidRPr="002301D5">
        <w:rPr>
          <w:rFonts w:ascii="Times New Roman Bold" w:hAnsi="Times New Roman Bold"/>
          <w:b/>
          <w:bCs/>
          <w:smallCaps/>
          <w:sz w:val="24"/>
          <w:szCs w:val="24"/>
          <w:u w:val="single"/>
        </w:rPr>
        <w:t>reso. no. 1782</w:t>
      </w:r>
      <w:r>
        <w:rPr>
          <w:rFonts w:ascii="Times New Roman Bold" w:hAnsi="Times New Roman Bold"/>
          <w:b/>
          <w:bCs/>
          <w:smallCaps/>
          <w:sz w:val="24"/>
          <w:szCs w:val="24"/>
        </w:rPr>
        <w:t>:</w:t>
      </w:r>
      <w:r>
        <w:rPr>
          <w:rFonts w:ascii="Times New Roman Bold" w:hAnsi="Times New Roman Bold"/>
          <w:b/>
          <w:bCs/>
          <w:smallCaps/>
          <w:sz w:val="24"/>
          <w:szCs w:val="24"/>
        </w:rPr>
        <w:tab/>
      </w:r>
      <w:r w:rsidRPr="002301D5">
        <w:rPr>
          <w:rFonts w:ascii="Times New Roman" w:hAnsi="Times New Roman"/>
          <w:bCs/>
          <w:sz w:val="24"/>
          <w:szCs w:val="24"/>
        </w:rPr>
        <w:t>By Council Members Adams, Louis and Cumbo</w:t>
      </w:r>
      <w:r>
        <w:rPr>
          <w:rFonts w:ascii="Times New Roman Bold" w:hAnsi="Times New Roman Bold"/>
          <w:bCs/>
          <w:sz w:val="24"/>
          <w:szCs w:val="24"/>
        </w:rPr>
        <w:t xml:space="preserve"> </w:t>
      </w:r>
    </w:p>
    <w:p w14:paraId="6DC1A7A6" w14:textId="5385E06D" w:rsidR="002301D5" w:rsidRDefault="002301D5" w:rsidP="00E935DE">
      <w:pPr>
        <w:spacing w:after="0"/>
        <w:ind w:left="5040" w:hanging="5040"/>
        <w:rPr>
          <w:rFonts w:ascii="Times New Roman Bold" w:eastAsia="Times New Roman" w:hAnsi="Times New Roman Bold"/>
          <w:color w:val="000000"/>
          <w:sz w:val="24"/>
          <w:szCs w:val="24"/>
          <w:shd w:val="clear" w:color="auto" w:fill="FFFFFF"/>
        </w:rPr>
      </w:pPr>
    </w:p>
    <w:p w14:paraId="34E6B2C7" w14:textId="5F037A9C" w:rsidR="002301D5" w:rsidRPr="002301D5" w:rsidRDefault="002301D5" w:rsidP="002301D5">
      <w:pPr>
        <w:spacing w:after="0"/>
        <w:ind w:left="5040" w:hanging="5040"/>
        <w:jc w:val="both"/>
        <w:rPr>
          <w:rFonts w:ascii="Times New Roman Bold" w:eastAsia="Times New Roman" w:hAnsi="Times New Roman Bold"/>
          <w:color w:val="000000"/>
          <w:sz w:val="24"/>
          <w:szCs w:val="24"/>
          <w:shd w:val="clear" w:color="auto" w:fill="FFFFFF"/>
        </w:rPr>
      </w:pPr>
      <w:r w:rsidRPr="00352908">
        <w:rPr>
          <w:rFonts w:ascii="Times New Roman" w:eastAsia="Times New Roman" w:hAnsi="Times New Roman"/>
          <w:b/>
          <w:smallCaps/>
          <w:color w:val="000000"/>
          <w:sz w:val="24"/>
          <w:szCs w:val="24"/>
          <w:u w:val="single"/>
          <w:shd w:val="clear" w:color="auto" w:fill="FFFFFF"/>
        </w:rPr>
        <w:t>title</w:t>
      </w:r>
      <w:r>
        <w:rPr>
          <w:rFonts w:ascii="Times New Roman" w:eastAsia="Times New Roman" w:hAnsi="Times New Roman"/>
          <w:b/>
          <w:smallCaps/>
          <w:color w:val="000000"/>
          <w:sz w:val="24"/>
          <w:szCs w:val="24"/>
          <w:shd w:val="clear" w:color="auto" w:fill="FFFFFF"/>
        </w:rPr>
        <w:t>:</w:t>
      </w:r>
      <w:r>
        <w:rPr>
          <w:rFonts w:ascii="Times New Roman" w:eastAsia="Times New Roman" w:hAnsi="Times New Roman"/>
          <w:b/>
          <w:smallCaps/>
          <w:color w:val="000000"/>
          <w:sz w:val="24"/>
          <w:szCs w:val="24"/>
          <w:shd w:val="clear" w:color="auto" w:fill="FFFFFF"/>
        </w:rPr>
        <w:tab/>
      </w:r>
      <w:r w:rsidRPr="002301D5">
        <w:rPr>
          <w:rFonts w:ascii="Times New Roman" w:hAnsi="Times New Roman"/>
          <w:sz w:val="24"/>
        </w:rPr>
        <w:t>Resolution calling on the State Legislature to pass, and the Governor to sign, A7284/S6489, known as the Wandering Officers Act, to prohibit the appointment of a person as a police officer if such person has previously been fired as a police officer from any jurisdiction</w:t>
      </w:r>
    </w:p>
    <w:p w14:paraId="3204941B" w14:textId="77777777" w:rsidR="002301D5" w:rsidRPr="00352908" w:rsidRDefault="002301D5" w:rsidP="00E935DE">
      <w:pPr>
        <w:spacing w:after="0"/>
        <w:ind w:left="5040" w:hanging="5040"/>
        <w:rPr>
          <w:rFonts w:ascii="Times New Roman" w:eastAsia="Times New Roman" w:hAnsi="Times New Roman"/>
          <w:color w:val="000000"/>
          <w:sz w:val="24"/>
          <w:szCs w:val="24"/>
          <w:shd w:val="clear" w:color="auto" w:fill="FFFFFF"/>
        </w:rPr>
      </w:pPr>
    </w:p>
    <w:p w14:paraId="43B2D960" w14:textId="5827CC14" w:rsidR="004778A8" w:rsidRPr="00352908" w:rsidRDefault="00651E9B" w:rsidP="004778A8">
      <w:pPr>
        <w:numPr>
          <w:ilvl w:val="0"/>
          <w:numId w:val="1"/>
        </w:numPr>
        <w:spacing w:after="0" w:line="240" w:lineRule="auto"/>
        <w:contextualSpacing/>
        <w:rPr>
          <w:rFonts w:ascii="Times New Roman" w:eastAsia="Times New Roman" w:hAnsi="Times New Roman"/>
          <w:b/>
          <w:smallCaps/>
          <w:sz w:val="24"/>
          <w:szCs w:val="28"/>
        </w:rPr>
      </w:pPr>
      <w:r w:rsidRPr="00352908">
        <w:rPr>
          <w:rFonts w:ascii="Times New Roman" w:eastAsia="Times New Roman" w:hAnsi="Times New Roman"/>
          <w:b/>
          <w:smallCaps/>
          <w:sz w:val="24"/>
          <w:szCs w:val="28"/>
        </w:rPr>
        <w:t>introduction</w:t>
      </w:r>
      <w:r w:rsidR="00DB7882" w:rsidRPr="00352908">
        <w:rPr>
          <w:rFonts w:ascii="Times New Roman" w:eastAsia="Times New Roman" w:hAnsi="Times New Roman"/>
          <w:b/>
          <w:smallCaps/>
          <w:sz w:val="24"/>
          <w:szCs w:val="28"/>
        </w:rPr>
        <w:t>:</w:t>
      </w:r>
    </w:p>
    <w:p w14:paraId="3F4A23B2" w14:textId="77777777" w:rsidR="004778A8" w:rsidRPr="00DE4B68" w:rsidRDefault="004778A8" w:rsidP="004778A8">
      <w:pPr>
        <w:spacing w:after="0" w:line="240" w:lineRule="auto"/>
        <w:contextualSpacing/>
        <w:rPr>
          <w:rFonts w:ascii="Times New Roman" w:eastAsia="Times New Roman" w:hAnsi="Times New Roman"/>
          <w:b/>
          <w:sz w:val="24"/>
          <w:szCs w:val="24"/>
          <w:u w:val="single"/>
        </w:rPr>
      </w:pPr>
    </w:p>
    <w:p w14:paraId="1A484C1E" w14:textId="5B132679" w:rsidR="004778A8" w:rsidRPr="00352908" w:rsidRDefault="004778A8" w:rsidP="004778A8">
      <w:pPr>
        <w:spacing w:line="480" w:lineRule="auto"/>
        <w:jc w:val="both"/>
        <w:rPr>
          <w:rFonts w:ascii="Times New Roman" w:hAnsi="Times New Roman"/>
          <w:sz w:val="24"/>
          <w:szCs w:val="24"/>
        </w:rPr>
      </w:pPr>
      <w:r w:rsidRPr="00352908">
        <w:rPr>
          <w:rFonts w:ascii="Times New Roman" w:eastAsia="Times New Roman" w:hAnsi="Times New Roman"/>
          <w:sz w:val="24"/>
          <w:szCs w:val="24"/>
        </w:rPr>
        <w:tab/>
        <w:t xml:space="preserve">On </w:t>
      </w:r>
      <w:r w:rsidR="000D0619" w:rsidRPr="00352908">
        <w:rPr>
          <w:rFonts w:ascii="Times New Roman" w:eastAsia="Times New Roman" w:hAnsi="Times New Roman"/>
          <w:sz w:val="24"/>
          <w:szCs w:val="24"/>
        </w:rPr>
        <w:t>November 22</w:t>
      </w:r>
      <w:r w:rsidRPr="00352908">
        <w:rPr>
          <w:rFonts w:ascii="Times New Roman" w:eastAsia="Times New Roman" w:hAnsi="Times New Roman"/>
          <w:sz w:val="24"/>
          <w:szCs w:val="24"/>
        </w:rPr>
        <w:t xml:space="preserve">, 2021 the Committee on Public Safety, chaired by Council Member Adrienne </w:t>
      </w:r>
      <w:r w:rsidR="00BA2917" w:rsidRPr="00352908">
        <w:rPr>
          <w:rFonts w:ascii="Times New Roman" w:eastAsia="Times New Roman" w:hAnsi="Times New Roman"/>
          <w:sz w:val="24"/>
          <w:szCs w:val="24"/>
        </w:rPr>
        <w:t xml:space="preserve">E. </w:t>
      </w:r>
      <w:r w:rsidRPr="00352908">
        <w:rPr>
          <w:rFonts w:ascii="Times New Roman" w:eastAsia="Times New Roman" w:hAnsi="Times New Roman"/>
          <w:sz w:val="24"/>
          <w:szCs w:val="24"/>
        </w:rPr>
        <w:t>Adams</w:t>
      </w:r>
      <w:r w:rsidR="00B932B8" w:rsidRPr="00352908">
        <w:rPr>
          <w:rFonts w:ascii="Times New Roman" w:eastAsia="Times New Roman" w:hAnsi="Times New Roman"/>
          <w:sz w:val="24"/>
          <w:szCs w:val="24"/>
        </w:rPr>
        <w:t>,</w:t>
      </w:r>
      <w:r w:rsidRPr="00352908">
        <w:rPr>
          <w:rFonts w:ascii="Times New Roman" w:eastAsia="Times New Roman" w:hAnsi="Times New Roman"/>
          <w:sz w:val="24"/>
          <w:szCs w:val="24"/>
        </w:rPr>
        <w:t xml:space="preserve"> will hold a</w:t>
      </w:r>
      <w:r w:rsidR="002375C7" w:rsidRPr="00352908">
        <w:rPr>
          <w:rFonts w:ascii="Times New Roman" w:eastAsia="Times New Roman" w:hAnsi="Times New Roman"/>
          <w:sz w:val="24"/>
          <w:szCs w:val="24"/>
        </w:rPr>
        <w:t xml:space="preserve"> </w:t>
      </w:r>
      <w:r w:rsidRPr="00352908">
        <w:rPr>
          <w:rFonts w:ascii="Times New Roman" w:eastAsia="Times New Roman" w:hAnsi="Times New Roman"/>
          <w:sz w:val="24"/>
          <w:szCs w:val="24"/>
        </w:rPr>
        <w:t xml:space="preserve">hearing </w:t>
      </w:r>
      <w:r w:rsidR="002375C7" w:rsidRPr="00352908">
        <w:rPr>
          <w:rFonts w:ascii="Times New Roman" w:eastAsia="Times New Roman" w:hAnsi="Times New Roman"/>
          <w:sz w:val="24"/>
          <w:szCs w:val="24"/>
        </w:rPr>
        <w:t>on</w:t>
      </w:r>
      <w:r w:rsidR="000D0619" w:rsidRPr="00352908">
        <w:rPr>
          <w:rFonts w:ascii="Times New Roman" w:eastAsia="Times New Roman" w:hAnsi="Times New Roman"/>
          <w:sz w:val="24"/>
          <w:szCs w:val="24"/>
        </w:rPr>
        <w:t>:</w:t>
      </w:r>
      <w:r w:rsidR="00E80291" w:rsidRPr="00352908">
        <w:rPr>
          <w:rFonts w:ascii="Times New Roman" w:hAnsi="Times New Roman"/>
          <w:sz w:val="24"/>
          <w:szCs w:val="24"/>
        </w:rPr>
        <w:t xml:space="preserve"> Int. No. </w:t>
      </w:r>
      <w:r w:rsidR="000D0619" w:rsidRPr="00352908">
        <w:rPr>
          <w:rFonts w:ascii="Times New Roman" w:hAnsi="Times New Roman"/>
          <w:sz w:val="24"/>
          <w:szCs w:val="24"/>
        </w:rPr>
        <w:t>1883</w:t>
      </w:r>
      <w:r w:rsidR="00E80291" w:rsidRPr="00352908">
        <w:rPr>
          <w:rFonts w:ascii="Times New Roman" w:hAnsi="Times New Roman"/>
          <w:sz w:val="24"/>
          <w:szCs w:val="24"/>
        </w:rPr>
        <w:t xml:space="preserve">, in relation to </w:t>
      </w:r>
      <w:r w:rsidR="000D0619" w:rsidRPr="00352908">
        <w:rPr>
          <w:rFonts w:ascii="Times New Roman" w:hAnsi="Times New Roman"/>
          <w:sz w:val="24"/>
          <w:szCs w:val="24"/>
        </w:rPr>
        <w:t xml:space="preserve">requiring the </w:t>
      </w:r>
      <w:r w:rsidR="00BA2917" w:rsidRPr="00352908">
        <w:rPr>
          <w:rFonts w:ascii="Times New Roman" w:hAnsi="Times New Roman"/>
          <w:sz w:val="24"/>
          <w:szCs w:val="24"/>
        </w:rPr>
        <w:t>P</w:t>
      </w:r>
      <w:r w:rsidR="000D0619" w:rsidRPr="00352908">
        <w:rPr>
          <w:rFonts w:ascii="Times New Roman" w:hAnsi="Times New Roman"/>
          <w:sz w:val="24"/>
          <w:szCs w:val="24"/>
        </w:rPr>
        <w:t xml:space="preserve">olice </w:t>
      </w:r>
      <w:r w:rsidR="00BA2917" w:rsidRPr="00352908">
        <w:rPr>
          <w:rFonts w:ascii="Times New Roman" w:hAnsi="Times New Roman"/>
          <w:sz w:val="24"/>
          <w:szCs w:val="24"/>
        </w:rPr>
        <w:t>D</w:t>
      </w:r>
      <w:r w:rsidR="000D0619" w:rsidRPr="00352908">
        <w:rPr>
          <w:rFonts w:ascii="Times New Roman" w:hAnsi="Times New Roman"/>
          <w:sz w:val="24"/>
          <w:szCs w:val="24"/>
        </w:rPr>
        <w:t xml:space="preserve">epartment to perform </w:t>
      </w:r>
      <w:r w:rsidR="00BA2917" w:rsidRPr="00352908">
        <w:rPr>
          <w:rFonts w:ascii="Times New Roman" w:hAnsi="Times New Roman"/>
          <w:sz w:val="24"/>
          <w:szCs w:val="24"/>
        </w:rPr>
        <w:t xml:space="preserve">an </w:t>
      </w:r>
      <w:r w:rsidR="000D0619" w:rsidRPr="00352908">
        <w:rPr>
          <w:rFonts w:ascii="Times New Roman" w:hAnsi="Times New Roman"/>
          <w:sz w:val="24"/>
          <w:szCs w:val="24"/>
        </w:rPr>
        <w:t xml:space="preserve">annual security assessment for each </w:t>
      </w:r>
      <w:r w:rsidR="00BA2917" w:rsidRPr="00352908">
        <w:rPr>
          <w:rFonts w:ascii="Times New Roman" w:hAnsi="Times New Roman"/>
          <w:sz w:val="24"/>
          <w:szCs w:val="24"/>
        </w:rPr>
        <w:t>New York City Housing Authority</w:t>
      </w:r>
      <w:r w:rsidR="000D0619" w:rsidRPr="00352908">
        <w:rPr>
          <w:rFonts w:ascii="Times New Roman" w:hAnsi="Times New Roman"/>
          <w:sz w:val="24"/>
          <w:szCs w:val="24"/>
        </w:rPr>
        <w:t xml:space="preserve"> </w:t>
      </w:r>
      <w:r w:rsidR="007F338B" w:rsidRPr="00352908">
        <w:rPr>
          <w:rFonts w:ascii="Times New Roman" w:hAnsi="Times New Roman"/>
          <w:sz w:val="24"/>
          <w:szCs w:val="24"/>
        </w:rPr>
        <w:t>(“NYCHA”)</w:t>
      </w:r>
      <w:r w:rsidR="002301D5">
        <w:rPr>
          <w:rFonts w:ascii="Times New Roman" w:hAnsi="Times New Roman"/>
          <w:sz w:val="24"/>
          <w:szCs w:val="24"/>
        </w:rPr>
        <w:t xml:space="preserve"> </w:t>
      </w:r>
      <w:r w:rsidR="000D0619" w:rsidRPr="00352908">
        <w:rPr>
          <w:rFonts w:ascii="Times New Roman" w:hAnsi="Times New Roman"/>
          <w:sz w:val="24"/>
          <w:szCs w:val="24"/>
        </w:rPr>
        <w:t>building;</w:t>
      </w:r>
      <w:r w:rsidR="002375C7" w:rsidRPr="00352908">
        <w:rPr>
          <w:rFonts w:ascii="Times New Roman" w:hAnsi="Times New Roman"/>
          <w:sz w:val="24"/>
          <w:szCs w:val="24"/>
        </w:rPr>
        <w:t xml:space="preserve"> </w:t>
      </w:r>
      <w:r w:rsidR="000D0619" w:rsidRPr="00352908">
        <w:rPr>
          <w:rFonts w:ascii="Times New Roman" w:hAnsi="Times New Roman"/>
          <w:sz w:val="24"/>
          <w:szCs w:val="24"/>
        </w:rPr>
        <w:t>Int. No. 2297</w:t>
      </w:r>
      <w:r w:rsidR="002375C7" w:rsidRPr="00352908">
        <w:rPr>
          <w:rFonts w:ascii="Times New Roman" w:hAnsi="Times New Roman"/>
          <w:sz w:val="24"/>
          <w:szCs w:val="24"/>
        </w:rPr>
        <w:t xml:space="preserve">, </w:t>
      </w:r>
      <w:r w:rsidR="00BA2917" w:rsidRPr="00352908">
        <w:rPr>
          <w:rFonts w:ascii="Times New Roman" w:hAnsi="Times New Roman"/>
          <w:sz w:val="24"/>
          <w:szCs w:val="24"/>
        </w:rPr>
        <w:t xml:space="preserve">in relation to qualification for service with the police department; </w:t>
      </w:r>
      <w:r w:rsidR="00B6296C" w:rsidRPr="00352908">
        <w:rPr>
          <w:rFonts w:ascii="Times New Roman" w:eastAsia="Times New Roman" w:hAnsi="Times New Roman"/>
          <w:color w:val="000000"/>
          <w:sz w:val="24"/>
          <w:szCs w:val="24"/>
          <w:shd w:val="clear" w:color="auto" w:fill="FFFFFF"/>
        </w:rPr>
        <w:t>Int. No. 2440</w:t>
      </w:r>
      <w:r w:rsidR="00BA2917" w:rsidRPr="00352908">
        <w:rPr>
          <w:rFonts w:ascii="Times New Roman" w:eastAsia="Times New Roman" w:hAnsi="Times New Roman"/>
          <w:color w:val="000000"/>
          <w:sz w:val="24"/>
          <w:szCs w:val="24"/>
          <w:shd w:val="clear" w:color="auto" w:fill="FFFFFF"/>
        </w:rPr>
        <w:t>, in relation to authorizing the civilian complaint review board to initiate complaints</w:t>
      </w:r>
      <w:r w:rsidR="002301D5">
        <w:rPr>
          <w:rFonts w:ascii="Times New Roman" w:eastAsia="Times New Roman" w:hAnsi="Times New Roman"/>
          <w:color w:val="000000"/>
          <w:sz w:val="24"/>
          <w:szCs w:val="24"/>
          <w:shd w:val="clear" w:color="auto" w:fill="FFFFFF"/>
        </w:rPr>
        <w:t xml:space="preserve">; and Reso. No. 1782, </w:t>
      </w:r>
      <w:r w:rsidR="00FB7741">
        <w:rPr>
          <w:rFonts w:ascii="Times New Roman" w:eastAsia="Times New Roman" w:hAnsi="Times New Roman"/>
          <w:color w:val="000000"/>
          <w:sz w:val="24"/>
          <w:szCs w:val="24"/>
          <w:shd w:val="clear" w:color="auto" w:fill="FFFFFF"/>
        </w:rPr>
        <w:t>a r</w:t>
      </w:r>
      <w:r w:rsidR="00FB7741" w:rsidRPr="002301D5">
        <w:rPr>
          <w:rFonts w:ascii="Times New Roman" w:hAnsi="Times New Roman"/>
          <w:sz w:val="24"/>
        </w:rPr>
        <w:t>esolution calling on the State Legislature to pass, and the Governor to sign, A7284/S6489, known as the Wandering Officers Act, to prohibit the appointment of a person as a police officer if such person has previously been fired as a police officer from any jurisdiction</w:t>
      </w:r>
      <w:r w:rsidR="00BA2917" w:rsidRPr="00352908">
        <w:rPr>
          <w:rFonts w:ascii="Times New Roman" w:eastAsia="Times New Roman" w:hAnsi="Times New Roman"/>
          <w:color w:val="000000"/>
          <w:sz w:val="24"/>
          <w:szCs w:val="24"/>
          <w:shd w:val="clear" w:color="auto" w:fill="FFFFFF"/>
        </w:rPr>
        <w:t xml:space="preserve">. </w:t>
      </w:r>
      <w:r w:rsidR="00076254" w:rsidRPr="00352908">
        <w:rPr>
          <w:rFonts w:ascii="Times New Roman" w:eastAsia="Times New Roman" w:hAnsi="Times New Roman"/>
          <w:color w:val="000000"/>
          <w:sz w:val="24"/>
          <w:szCs w:val="24"/>
          <w:shd w:val="clear" w:color="auto" w:fill="FFFFFF"/>
        </w:rPr>
        <w:t xml:space="preserve">Among those expected </w:t>
      </w:r>
      <w:r w:rsidR="00BA2917" w:rsidRPr="00352908">
        <w:rPr>
          <w:rFonts w:ascii="Times New Roman" w:eastAsia="Times New Roman" w:hAnsi="Times New Roman"/>
          <w:color w:val="000000"/>
          <w:sz w:val="24"/>
          <w:szCs w:val="24"/>
          <w:shd w:val="clear" w:color="auto" w:fill="FFFFFF"/>
        </w:rPr>
        <w:t xml:space="preserve">to </w:t>
      </w:r>
      <w:r w:rsidR="00076254" w:rsidRPr="00352908">
        <w:rPr>
          <w:rFonts w:ascii="Times New Roman" w:eastAsia="Times New Roman" w:hAnsi="Times New Roman"/>
          <w:color w:val="000000"/>
          <w:sz w:val="24"/>
          <w:szCs w:val="24"/>
          <w:shd w:val="clear" w:color="auto" w:fill="FFFFFF"/>
        </w:rPr>
        <w:t>testify include representatives from the New York City Police Department</w:t>
      </w:r>
      <w:r w:rsidR="007F338B" w:rsidRPr="00352908">
        <w:rPr>
          <w:rFonts w:ascii="Times New Roman" w:eastAsia="Times New Roman" w:hAnsi="Times New Roman"/>
          <w:color w:val="000000"/>
          <w:sz w:val="24"/>
          <w:szCs w:val="24"/>
          <w:shd w:val="clear" w:color="auto" w:fill="FFFFFF"/>
        </w:rPr>
        <w:t xml:space="preserve"> (“NYPD” or “the Department)</w:t>
      </w:r>
      <w:r w:rsidR="00076254" w:rsidRPr="00352908">
        <w:rPr>
          <w:rFonts w:ascii="Times New Roman" w:eastAsia="Times New Roman" w:hAnsi="Times New Roman"/>
          <w:color w:val="000000"/>
          <w:sz w:val="24"/>
          <w:szCs w:val="24"/>
          <w:shd w:val="clear" w:color="auto" w:fill="FFFFFF"/>
        </w:rPr>
        <w:t>, the Civilian Complaint Review Board</w:t>
      </w:r>
      <w:r w:rsidR="007F338B" w:rsidRPr="00352908">
        <w:rPr>
          <w:rFonts w:ascii="Times New Roman" w:eastAsia="Times New Roman" w:hAnsi="Times New Roman"/>
          <w:color w:val="000000"/>
          <w:sz w:val="24"/>
          <w:szCs w:val="24"/>
          <w:shd w:val="clear" w:color="auto" w:fill="FFFFFF"/>
        </w:rPr>
        <w:t xml:space="preserve"> (“CCRB”)</w:t>
      </w:r>
      <w:r w:rsidR="00076254" w:rsidRPr="00352908">
        <w:rPr>
          <w:rFonts w:ascii="Times New Roman" w:eastAsia="Times New Roman" w:hAnsi="Times New Roman"/>
          <w:color w:val="000000"/>
          <w:sz w:val="24"/>
          <w:szCs w:val="24"/>
          <w:shd w:val="clear" w:color="auto" w:fill="FFFFFF"/>
        </w:rPr>
        <w:t xml:space="preserve">, public defender offices, </w:t>
      </w:r>
      <w:r w:rsidR="00651E9B" w:rsidRPr="00352908">
        <w:rPr>
          <w:rFonts w:ascii="Times New Roman" w:eastAsia="Times New Roman" w:hAnsi="Times New Roman"/>
          <w:color w:val="000000"/>
          <w:sz w:val="24"/>
          <w:szCs w:val="24"/>
          <w:shd w:val="clear" w:color="auto" w:fill="FFFFFF"/>
        </w:rPr>
        <w:t>public housing residents, advocates</w:t>
      </w:r>
      <w:r w:rsidR="00076254" w:rsidRPr="00352908">
        <w:rPr>
          <w:rFonts w:ascii="Times New Roman" w:eastAsia="Times New Roman" w:hAnsi="Times New Roman"/>
          <w:color w:val="000000"/>
          <w:sz w:val="24"/>
          <w:szCs w:val="24"/>
          <w:shd w:val="clear" w:color="auto" w:fill="FFFFFF"/>
        </w:rPr>
        <w:t xml:space="preserve"> and members of the public. </w:t>
      </w:r>
    </w:p>
    <w:p w14:paraId="4B35BE54" w14:textId="5F99A17F" w:rsidR="00320993" w:rsidRPr="00352908" w:rsidRDefault="00651E9B" w:rsidP="00320993">
      <w:pPr>
        <w:pStyle w:val="ListParagraph"/>
        <w:numPr>
          <w:ilvl w:val="0"/>
          <w:numId w:val="1"/>
        </w:numPr>
        <w:spacing w:line="480" w:lineRule="auto"/>
        <w:jc w:val="both"/>
        <w:rPr>
          <w:rFonts w:ascii="Times New Roman" w:hAnsi="Times New Roman"/>
          <w:smallCaps/>
          <w:sz w:val="24"/>
          <w:szCs w:val="24"/>
        </w:rPr>
      </w:pPr>
      <w:r w:rsidRPr="0083025F">
        <w:rPr>
          <w:rFonts w:ascii="Times New Roman" w:hAnsi="Times New Roman"/>
          <w:b/>
          <w:smallCaps/>
          <w:sz w:val="24"/>
          <w:szCs w:val="24"/>
          <w:u w:val="single"/>
        </w:rPr>
        <w:t>background</w:t>
      </w:r>
      <w:r w:rsidR="00DB7882" w:rsidRPr="00352908">
        <w:rPr>
          <w:rFonts w:ascii="Times New Roman" w:hAnsi="Times New Roman"/>
          <w:b/>
          <w:smallCaps/>
          <w:sz w:val="24"/>
          <w:szCs w:val="24"/>
        </w:rPr>
        <w:t>:</w:t>
      </w:r>
      <w:r w:rsidRPr="00352908">
        <w:rPr>
          <w:rFonts w:ascii="Times New Roman" w:hAnsi="Times New Roman"/>
          <w:b/>
          <w:smallCaps/>
          <w:sz w:val="24"/>
          <w:szCs w:val="24"/>
        </w:rPr>
        <w:t xml:space="preserve"> </w:t>
      </w:r>
    </w:p>
    <w:p w14:paraId="43834F66" w14:textId="538EE5A4" w:rsidR="00700207" w:rsidRPr="0083025F" w:rsidRDefault="0083025F" w:rsidP="0083025F">
      <w:pPr>
        <w:spacing w:line="480" w:lineRule="auto"/>
        <w:jc w:val="both"/>
        <w:rPr>
          <w:rFonts w:ascii="Times New Roman" w:hAnsi="Times New Roman"/>
          <w:b/>
          <w:sz w:val="24"/>
          <w:szCs w:val="24"/>
          <w:u w:val="single"/>
        </w:rPr>
      </w:pPr>
      <w:r>
        <w:rPr>
          <w:rFonts w:ascii="Times New Roman" w:hAnsi="Times New Roman"/>
          <w:b/>
          <w:sz w:val="24"/>
          <w:szCs w:val="24"/>
          <w:u w:val="single"/>
        </w:rPr>
        <w:t xml:space="preserve">A.  </w:t>
      </w:r>
      <w:r w:rsidR="00BA2917" w:rsidRPr="0083025F">
        <w:rPr>
          <w:rFonts w:ascii="Times New Roman" w:hAnsi="Times New Roman"/>
          <w:b/>
          <w:sz w:val="24"/>
          <w:szCs w:val="24"/>
          <w:u w:val="single"/>
        </w:rPr>
        <w:t>NYPD</w:t>
      </w:r>
      <w:r w:rsidR="00D7127C" w:rsidRPr="0083025F">
        <w:rPr>
          <w:rFonts w:ascii="Times New Roman" w:hAnsi="Times New Roman"/>
          <w:b/>
          <w:sz w:val="24"/>
          <w:szCs w:val="24"/>
          <w:u w:val="single"/>
        </w:rPr>
        <w:t>-</w:t>
      </w:r>
      <w:r w:rsidR="004D3CCB" w:rsidRPr="0083025F">
        <w:rPr>
          <w:rFonts w:ascii="Times New Roman" w:hAnsi="Times New Roman"/>
          <w:b/>
          <w:sz w:val="24"/>
          <w:szCs w:val="24"/>
          <w:u w:val="single"/>
        </w:rPr>
        <w:t xml:space="preserve">NYCHA </w:t>
      </w:r>
      <w:r w:rsidR="00D7127C" w:rsidRPr="0083025F">
        <w:rPr>
          <w:rFonts w:ascii="Times New Roman" w:hAnsi="Times New Roman"/>
          <w:b/>
          <w:sz w:val="24"/>
          <w:szCs w:val="24"/>
          <w:u w:val="single"/>
        </w:rPr>
        <w:t>Coordination</w:t>
      </w:r>
    </w:p>
    <w:p w14:paraId="340F841F" w14:textId="16330B16" w:rsidR="00700207" w:rsidRPr="00DE4B68" w:rsidRDefault="00700207" w:rsidP="00700207">
      <w:pPr>
        <w:pStyle w:val="ListParagraph"/>
        <w:spacing w:line="480" w:lineRule="auto"/>
        <w:ind w:left="0" w:firstLine="720"/>
        <w:jc w:val="both"/>
        <w:rPr>
          <w:rFonts w:ascii="Times New Roman" w:hAnsi="Times New Roman"/>
          <w:sz w:val="24"/>
          <w:szCs w:val="24"/>
        </w:rPr>
      </w:pPr>
      <w:r w:rsidRPr="00DE4B68">
        <w:rPr>
          <w:rFonts w:ascii="Times New Roman" w:hAnsi="Times New Roman"/>
          <w:sz w:val="24"/>
          <w:szCs w:val="24"/>
        </w:rPr>
        <w:t>In 1995, the N</w:t>
      </w:r>
      <w:r w:rsidR="007F338B" w:rsidRPr="005927F1">
        <w:rPr>
          <w:rFonts w:ascii="Times New Roman" w:hAnsi="Times New Roman"/>
          <w:sz w:val="24"/>
          <w:szCs w:val="24"/>
        </w:rPr>
        <w:t xml:space="preserve">YPD </w:t>
      </w:r>
      <w:r w:rsidRPr="00352908">
        <w:rPr>
          <w:rFonts w:ascii="Times New Roman" w:hAnsi="Times New Roman"/>
          <w:sz w:val="24"/>
          <w:szCs w:val="24"/>
        </w:rPr>
        <w:t xml:space="preserve">and </w:t>
      </w:r>
      <w:r w:rsidR="00574B37" w:rsidRPr="00352908">
        <w:rPr>
          <w:rFonts w:ascii="Times New Roman" w:hAnsi="Times New Roman"/>
          <w:sz w:val="24"/>
          <w:szCs w:val="24"/>
        </w:rPr>
        <w:t>N</w:t>
      </w:r>
      <w:r w:rsidR="007F338B" w:rsidRPr="00352908">
        <w:rPr>
          <w:rFonts w:ascii="Times New Roman" w:hAnsi="Times New Roman"/>
          <w:sz w:val="24"/>
          <w:szCs w:val="24"/>
        </w:rPr>
        <w:t>YCHA</w:t>
      </w:r>
      <w:r w:rsidR="00574B37" w:rsidRPr="00352908">
        <w:rPr>
          <w:rFonts w:ascii="Times New Roman" w:hAnsi="Times New Roman"/>
          <w:sz w:val="24"/>
          <w:szCs w:val="24"/>
        </w:rPr>
        <w:t xml:space="preserve"> </w:t>
      </w:r>
      <w:r w:rsidRPr="00352908">
        <w:rPr>
          <w:rFonts w:ascii="Times New Roman" w:hAnsi="Times New Roman"/>
          <w:sz w:val="24"/>
          <w:szCs w:val="24"/>
        </w:rPr>
        <w:t>entered into a memorandum of understanding (“MOU”) which merged the Housing Authority Police Department (“HAPD”) and the NYPD.</w:t>
      </w:r>
      <w:r w:rsidRPr="00DE4B68">
        <w:rPr>
          <w:rFonts w:ascii="Times New Roman" w:hAnsi="Times New Roman"/>
          <w:sz w:val="24"/>
          <w:szCs w:val="24"/>
          <w:vertAlign w:val="superscript"/>
        </w:rPr>
        <w:footnoteReference w:id="1"/>
      </w:r>
      <w:r w:rsidRPr="00DE4B68">
        <w:rPr>
          <w:rFonts w:ascii="Times New Roman" w:hAnsi="Times New Roman"/>
          <w:sz w:val="24"/>
          <w:szCs w:val="24"/>
        </w:rPr>
        <w:t xml:space="preserve"> As a result, the NYPD </w:t>
      </w:r>
      <w:r w:rsidR="00AB7946" w:rsidRPr="00DE4B68">
        <w:rPr>
          <w:rFonts w:ascii="Times New Roman" w:hAnsi="Times New Roman"/>
          <w:sz w:val="24"/>
          <w:szCs w:val="24"/>
        </w:rPr>
        <w:t>under</w:t>
      </w:r>
      <w:r w:rsidR="004D3CCB" w:rsidRPr="005927F1">
        <w:rPr>
          <w:rFonts w:ascii="Times New Roman" w:hAnsi="Times New Roman"/>
          <w:sz w:val="24"/>
          <w:szCs w:val="24"/>
        </w:rPr>
        <w:t xml:space="preserve">took responsibility </w:t>
      </w:r>
      <w:r w:rsidRPr="005927F1">
        <w:rPr>
          <w:rFonts w:ascii="Times New Roman" w:hAnsi="Times New Roman"/>
          <w:sz w:val="24"/>
          <w:szCs w:val="24"/>
        </w:rPr>
        <w:t xml:space="preserve">for providing all police services in </w:t>
      </w:r>
      <w:r w:rsidR="00574B37" w:rsidRPr="00352908">
        <w:rPr>
          <w:rFonts w:ascii="Times New Roman" w:hAnsi="Times New Roman"/>
          <w:sz w:val="24"/>
          <w:szCs w:val="24"/>
        </w:rPr>
        <w:t xml:space="preserve">NYCHA-operated </w:t>
      </w:r>
      <w:r w:rsidRPr="00352908">
        <w:rPr>
          <w:rFonts w:ascii="Times New Roman" w:hAnsi="Times New Roman"/>
          <w:sz w:val="24"/>
          <w:szCs w:val="24"/>
        </w:rPr>
        <w:t>housing facilities and establish</w:t>
      </w:r>
      <w:r w:rsidR="004D3CCB" w:rsidRPr="00352908">
        <w:rPr>
          <w:rFonts w:ascii="Times New Roman" w:hAnsi="Times New Roman"/>
          <w:sz w:val="24"/>
          <w:szCs w:val="24"/>
        </w:rPr>
        <w:t xml:space="preserve">ed an NYPD Housing Bureau </w:t>
      </w:r>
      <w:r w:rsidRPr="00352908">
        <w:rPr>
          <w:rFonts w:ascii="Times New Roman" w:hAnsi="Times New Roman"/>
          <w:sz w:val="24"/>
          <w:szCs w:val="24"/>
        </w:rPr>
        <w:t>to “oversee, direct, and command housing police operations”.</w:t>
      </w:r>
      <w:r w:rsidRPr="00DE4B68">
        <w:rPr>
          <w:rFonts w:ascii="Times New Roman" w:hAnsi="Times New Roman"/>
          <w:sz w:val="24"/>
          <w:szCs w:val="24"/>
          <w:vertAlign w:val="superscript"/>
        </w:rPr>
        <w:footnoteReference w:id="2"/>
      </w:r>
      <w:r w:rsidRPr="00DE4B68">
        <w:rPr>
          <w:rFonts w:ascii="Times New Roman" w:hAnsi="Times New Roman"/>
          <w:sz w:val="24"/>
          <w:szCs w:val="24"/>
        </w:rPr>
        <w:t xml:space="preserve"> The NYPD also has an obligation under the NYCHA-NYPD MOU to evaluate, advise, and coordinate with NYCHA management security reviews of physical configurations in public housing facilities.</w:t>
      </w:r>
      <w:r w:rsidRPr="00DE4B68">
        <w:rPr>
          <w:rFonts w:ascii="Times New Roman" w:hAnsi="Times New Roman"/>
          <w:sz w:val="24"/>
          <w:szCs w:val="24"/>
          <w:vertAlign w:val="superscript"/>
        </w:rPr>
        <w:footnoteReference w:id="3"/>
      </w:r>
    </w:p>
    <w:p w14:paraId="54226CFF" w14:textId="0C672A5B" w:rsidR="00574B37" w:rsidRPr="00DE4B68" w:rsidRDefault="00574B37" w:rsidP="00700207">
      <w:pPr>
        <w:pStyle w:val="ListParagraph"/>
        <w:spacing w:line="480" w:lineRule="auto"/>
        <w:ind w:left="0" w:firstLine="720"/>
        <w:jc w:val="both"/>
        <w:rPr>
          <w:rFonts w:ascii="Times New Roman" w:hAnsi="Times New Roman"/>
          <w:sz w:val="24"/>
          <w:szCs w:val="24"/>
        </w:rPr>
      </w:pPr>
      <w:r w:rsidRPr="00352908">
        <w:rPr>
          <w:rFonts w:ascii="Times New Roman" w:hAnsi="Times New Roman"/>
          <w:sz w:val="24"/>
          <w:szCs w:val="24"/>
        </w:rPr>
        <w:t xml:space="preserve">According to the NYPD, the Housing Bureau is responsible for the safety of nearly half-million residents, employees, and visitors of NYCHA developments and works closely with resident patrols, community groups, and development managers to reduce crime and target violations and </w:t>
      </w:r>
      <w:r w:rsidR="001F545A" w:rsidRPr="00352908">
        <w:rPr>
          <w:rFonts w:ascii="Times New Roman" w:hAnsi="Times New Roman"/>
          <w:sz w:val="24"/>
          <w:szCs w:val="24"/>
        </w:rPr>
        <w:t>quality of life concerns.</w:t>
      </w:r>
      <w:r w:rsidRPr="00DE4B68">
        <w:rPr>
          <w:rFonts w:ascii="Times New Roman" w:hAnsi="Times New Roman"/>
          <w:sz w:val="24"/>
          <w:szCs w:val="24"/>
          <w:vertAlign w:val="superscript"/>
        </w:rPr>
        <w:footnoteReference w:id="4"/>
      </w:r>
      <w:r w:rsidRPr="00DE4B68">
        <w:rPr>
          <w:rFonts w:ascii="Times New Roman" w:hAnsi="Times New Roman"/>
          <w:sz w:val="24"/>
          <w:szCs w:val="24"/>
        </w:rPr>
        <w:t xml:space="preserve"> The Housing Bureau is comprised of 9 Police Service Areas (“PSA”), which serve several NYCHA housing developments within the confines of specific precincts. </w:t>
      </w:r>
    </w:p>
    <w:p w14:paraId="2126CCB0" w14:textId="2256BC7F" w:rsidR="005D7AAF" w:rsidRPr="00352908" w:rsidRDefault="00CD4A38" w:rsidP="005D7AAF">
      <w:pPr>
        <w:spacing w:line="480" w:lineRule="auto"/>
        <w:jc w:val="both"/>
        <w:rPr>
          <w:rFonts w:ascii="Times New Roman" w:hAnsi="Times New Roman"/>
          <w:i/>
          <w:sz w:val="24"/>
          <w:szCs w:val="24"/>
        </w:rPr>
      </w:pPr>
      <w:r w:rsidRPr="00352908">
        <w:rPr>
          <w:rFonts w:ascii="Times New Roman" w:hAnsi="Times New Roman"/>
          <w:i/>
          <w:sz w:val="24"/>
          <w:szCs w:val="24"/>
        </w:rPr>
        <w:t xml:space="preserve">Security </w:t>
      </w:r>
      <w:r w:rsidR="004D3CCB" w:rsidRPr="00352908">
        <w:rPr>
          <w:rFonts w:ascii="Times New Roman" w:hAnsi="Times New Roman"/>
          <w:i/>
          <w:sz w:val="24"/>
          <w:szCs w:val="24"/>
        </w:rPr>
        <w:t xml:space="preserve">Infrastructure </w:t>
      </w:r>
      <w:r w:rsidR="005D7AAF" w:rsidRPr="00352908">
        <w:rPr>
          <w:rFonts w:ascii="Times New Roman" w:hAnsi="Times New Roman"/>
          <w:i/>
          <w:sz w:val="24"/>
          <w:szCs w:val="24"/>
        </w:rPr>
        <w:t>Deficiencies at NYCHA</w:t>
      </w:r>
    </w:p>
    <w:p w14:paraId="4F1C3B66" w14:textId="77777777" w:rsidR="00076254" w:rsidRPr="00DE4B68" w:rsidRDefault="005D7AAF" w:rsidP="005D7AAF">
      <w:pPr>
        <w:spacing w:line="480" w:lineRule="auto"/>
        <w:ind w:firstLine="720"/>
        <w:jc w:val="both"/>
        <w:rPr>
          <w:rFonts w:ascii="Times New Roman" w:hAnsi="Times New Roman"/>
          <w:sz w:val="24"/>
          <w:szCs w:val="24"/>
        </w:rPr>
      </w:pPr>
      <w:r w:rsidRPr="00352908">
        <w:rPr>
          <w:rFonts w:ascii="Times New Roman" w:hAnsi="Times New Roman"/>
          <w:sz w:val="24"/>
          <w:szCs w:val="24"/>
        </w:rPr>
        <w:t>In October 2018, the New York City Comptroller’s Office released an investigative survey of NYCHA doors.</w:t>
      </w:r>
      <w:r w:rsidRPr="00DE4B68">
        <w:rPr>
          <w:rFonts w:ascii="Times New Roman" w:hAnsi="Times New Roman"/>
          <w:sz w:val="24"/>
          <w:szCs w:val="24"/>
          <w:vertAlign w:val="superscript"/>
        </w:rPr>
        <w:footnoteReference w:id="5"/>
      </w:r>
      <w:r w:rsidRPr="00DE4B68">
        <w:rPr>
          <w:rFonts w:ascii="Times New Roman" w:hAnsi="Times New Roman"/>
          <w:sz w:val="24"/>
          <w:szCs w:val="24"/>
        </w:rPr>
        <w:t xml:space="preserve"> The Comptroller’s team visited 299 NYCHA developments, and found that 195 developments (65%) had unsecured doors. Sixty-one developments were deemed “severely vulnerable” as over half of their entrance doors were unlocked. Across all inspected developments, the survey revealed hundreds of broken latches, busted locks, and doors held open by chains and rope.</w:t>
      </w:r>
      <w:r w:rsidRPr="00DE4B68">
        <w:rPr>
          <w:rFonts w:ascii="Times New Roman" w:hAnsi="Times New Roman"/>
          <w:sz w:val="24"/>
          <w:szCs w:val="24"/>
          <w:vertAlign w:val="superscript"/>
        </w:rPr>
        <w:footnoteReference w:id="6"/>
      </w:r>
      <w:r w:rsidRPr="00DE4B68">
        <w:rPr>
          <w:rFonts w:ascii="Times New Roman" w:hAnsi="Times New Roman"/>
          <w:sz w:val="24"/>
          <w:szCs w:val="24"/>
        </w:rPr>
        <w:t> Additionally, 47% of all front entrances were not equipped with security cameras.</w:t>
      </w:r>
      <w:r w:rsidRPr="00DE4B68">
        <w:rPr>
          <w:rFonts w:ascii="Times New Roman" w:hAnsi="Times New Roman"/>
          <w:sz w:val="24"/>
          <w:szCs w:val="24"/>
          <w:vertAlign w:val="superscript"/>
        </w:rPr>
        <w:footnoteReference w:id="7"/>
      </w:r>
      <w:r w:rsidRPr="00DE4B68">
        <w:rPr>
          <w:rFonts w:ascii="Times New Roman" w:hAnsi="Times New Roman"/>
          <w:sz w:val="24"/>
          <w:szCs w:val="24"/>
        </w:rPr>
        <w:t xml:space="preserve"> </w:t>
      </w:r>
    </w:p>
    <w:p w14:paraId="4D83E4A7" w14:textId="4EEF5853" w:rsidR="005D7AAF" w:rsidRPr="00DE4B68" w:rsidRDefault="005D7AAF" w:rsidP="005D7AAF">
      <w:pPr>
        <w:spacing w:line="480" w:lineRule="auto"/>
        <w:ind w:firstLine="720"/>
        <w:jc w:val="both"/>
        <w:rPr>
          <w:rFonts w:ascii="Times New Roman" w:hAnsi="Times New Roman"/>
          <w:sz w:val="24"/>
          <w:szCs w:val="24"/>
        </w:rPr>
      </w:pPr>
      <w:r w:rsidRPr="00352908">
        <w:rPr>
          <w:rFonts w:ascii="Times New Roman" w:hAnsi="Times New Roman"/>
          <w:sz w:val="24"/>
          <w:szCs w:val="24"/>
        </w:rPr>
        <w:t>The Comptroller’s Office shared the results of the survey with NYCHA, and informed NYCHA that developments with nonfunctioning locking mechanisms may be in violation of the Rules of the City of New York.</w:t>
      </w:r>
      <w:r w:rsidRPr="00DE4B68">
        <w:rPr>
          <w:rFonts w:ascii="Times New Roman" w:hAnsi="Times New Roman"/>
          <w:sz w:val="24"/>
          <w:szCs w:val="24"/>
          <w:vertAlign w:val="superscript"/>
        </w:rPr>
        <w:footnoteReference w:id="8"/>
      </w:r>
      <w:r w:rsidRPr="00DE4B68">
        <w:rPr>
          <w:rFonts w:ascii="Times New Roman" w:hAnsi="Times New Roman"/>
          <w:sz w:val="24"/>
          <w:szCs w:val="24"/>
        </w:rPr>
        <w:t xml:space="preserve"> The Comptroller additionally called upon NYCHA to: </w:t>
      </w:r>
      <w:r w:rsidR="006464A0" w:rsidRPr="00DE4B68">
        <w:rPr>
          <w:rFonts w:ascii="Times New Roman" w:hAnsi="Times New Roman"/>
          <w:sz w:val="24"/>
          <w:szCs w:val="24"/>
        </w:rPr>
        <w:t xml:space="preserve">(1) </w:t>
      </w:r>
      <w:r w:rsidRPr="00DE4B68">
        <w:rPr>
          <w:rFonts w:ascii="Times New Roman" w:hAnsi="Times New Roman"/>
          <w:sz w:val="24"/>
          <w:szCs w:val="24"/>
        </w:rPr>
        <w:t xml:space="preserve">conduct a comprehensive review of its security and maintenance systems and procedures; </w:t>
      </w:r>
      <w:r w:rsidR="006464A0" w:rsidRPr="00352908">
        <w:rPr>
          <w:rFonts w:ascii="Times New Roman" w:hAnsi="Times New Roman"/>
          <w:sz w:val="24"/>
          <w:szCs w:val="24"/>
        </w:rPr>
        <w:t xml:space="preserve">(2) </w:t>
      </w:r>
      <w:r w:rsidRPr="00352908">
        <w:rPr>
          <w:rFonts w:ascii="Times New Roman" w:hAnsi="Times New Roman"/>
          <w:sz w:val="24"/>
          <w:szCs w:val="24"/>
        </w:rPr>
        <w:t xml:space="preserve">regularly inspect all exterior doors and maintain all doors and locks in good working order; </w:t>
      </w:r>
      <w:r w:rsidR="006464A0" w:rsidRPr="00352908">
        <w:rPr>
          <w:rFonts w:ascii="Times New Roman" w:hAnsi="Times New Roman"/>
          <w:sz w:val="24"/>
          <w:szCs w:val="24"/>
        </w:rPr>
        <w:t xml:space="preserve">(3) </w:t>
      </w:r>
      <w:r w:rsidRPr="00352908">
        <w:rPr>
          <w:rFonts w:ascii="Times New Roman" w:hAnsi="Times New Roman"/>
          <w:sz w:val="24"/>
          <w:szCs w:val="24"/>
        </w:rPr>
        <w:t xml:space="preserve">repair or replace all damaged exterior doors identified in the survey and equip them with sturdy, functional hardware; and </w:t>
      </w:r>
      <w:r w:rsidR="006464A0" w:rsidRPr="00352908">
        <w:rPr>
          <w:rFonts w:ascii="Times New Roman" w:hAnsi="Times New Roman"/>
          <w:sz w:val="24"/>
          <w:szCs w:val="24"/>
        </w:rPr>
        <w:t xml:space="preserve">(4) </w:t>
      </w:r>
      <w:r w:rsidRPr="00352908">
        <w:rPr>
          <w:rFonts w:ascii="Times New Roman" w:hAnsi="Times New Roman"/>
          <w:sz w:val="24"/>
          <w:szCs w:val="24"/>
        </w:rPr>
        <w:t>ensure that security cameras are operational and located at all publicly accessible entrances and exits.</w:t>
      </w:r>
      <w:r w:rsidRPr="00DE4B68">
        <w:rPr>
          <w:rFonts w:ascii="Times New Roman" w:hAnsi="Times New Roman"/>
          <w:sz w:val="24"/>
          <w:szCs w:val="24"/>
          <w:vertAlign w:val="superscript"/>
        </w:rPr>
        <w:footnoteReference w:id="9"/>
      </w:r>
    </w:p>
    <w:p w14:paraId="5CF2905F" w14:textId="2E19AEE8" w:rsidR="005D7AAF" w:rsidRPr="00DE4B68" w:rsidRDefault="005D7AAF" w:rsidP="005D7AAF">
      <w:pPr>
        <w:spacing w:line="480" w:lineRule="auto"/>
        <w:ind w:firstLine="720"/>
        <w:jc w:val="both"/>
        <w:rPr>
          <w:rFonts w:ascii="Times New Roman" w:hAnsi="Times New Roman"/>
          <w:sz w:val="24"/>
          <w:szCs w:val="24"/>
        </w:rPr>
      </w:pPr>
      <w:r w:rsidRPr="00352908">
        <w:rPr>
          <w:rFonts w:ascii="Times New Roman" w:hAnsi="Times New Roman"/>
          <w:sz w:val="24"/>
          <w:szCs w:val="24"/>
        </w:rPr>
        <w:t>Two months later, in December 2018, NYCHA announced that seven developments across Manhattan would receive $13 million in safety and security upgrades.</w:t>
      </w:r>
      <w:r w:rsidRPr="00DE4B68">
        <w:rPr>
          <w:rFonts w:ascii="Times New Roman" w:hAnsi="Times New Roman"/>
          <w:sz w:val="24"/>
          <w:szCs w:val="24"/>
          <w:vertAlign w:val="superscript"/>
        </w:rPr>
        <w:footnoteReference w:id="10"/>
      </w:r>
      <w:r w:rsidRPr="00DE4B68">
        <w:rPr>
          <w:rFonts w:ascii="Times New Roman" w:hAnsi="Times New Roman"/>
          <w:sz w:val="24"/>
          <w:szCs w:val="24"/>
        </w:rPr>
        <w:t xml:space="preserve"> The planned upgrades </w:t>
      </w:r>
      <w:r w:rsidR="007F338B" w:rsidRPr="00DE4B68">
        <w:rPr>
          <w:rFonts w:ascii="Times New Roman" w:hAnsi="Times New Roman"/>
          <w:sz w:val="24"/>
          <w:szCs w:val="24"/>
        </w:rPr>
        <w:t xml:space="preserve">were to </w:t>
      </w:r>
      <w:r w:rsidRPr="00DE4B68">
        <w:rPr>
          <w:rFonts w:ascii="Times New Roman" w:hAnsi="Times New Roman"/>
          <w:sz w:val="24"/>
          <w:szCs w:val="24"/>
        </w:rPr>
        <w:t>include exterior LED lighting,</w:t>
      </w:r>
      <w:r w:rsidR="00BE2B2A" w:rsidRPr="00DE4B68">
        <w:rPr>
          <w:rFonts w:ascii="Times New Roman" w:hAnsi="Times New Roman"/>
          <w:sz w:val="24"/>
          <w:szCs w:val="24"/>
        </w:rPr>
        <w:t xml:space="preserve"> and closed-circuit television (“CCTV”) </w:t>
      </w:r>
      <w:r w:rsidRPr="00DE4B68">
        <w:rPr>
          <w:rFonts w:ascii="Times New Roman" w:hAnsi="Times New Roman"/>
          <w:sz w:val="24"/>
          <w:szCs w:val="24"/>
        </w:rPr>
        <w:t>surveillance systems.</w:t>
      </w:r>
      <w:r w:rsidRPr="00DE4B68">
        <w:rPr>
          <w:rFonts w:ascii="Times New Roman" w:hAnsi="Times New Roman"/>
          <w:sz w:val="24"/>
          <w:szCs w:val="24"/>
          <w:vertAlign w:val="superscript"/>
        </w:rPr>
        <w:footnoteReference w:id="11"/>
      </w:r>
      <w:r w:rsidRPr="00DE4B68">
        <w:rPr>
          <w:rFonts w:ascii="Times New Roman" w:hAnsi="Times New Roman"/>
          <w:sz w:val="24"/>
          <w:szCs w:val="24"/>
        </w:rPr>
        <w:t xml:space="preserve"> Although some residents are wary of security cameras generally and police surveillance specifically</w:t>
      </w:r>
      <w:r w:rsidR="009D0B2E" w:rsidRPr="00DE4B68">
        <w:rPr>
          <w:rFonts w:ascii="Times New Roman" w:hAnsi="Times New Roman"/>
          <w:sz w:val="24"/>
          <w:szCs w:val="24"/>
        </w:rPr>
        <w:t>,</w:t>
      </w:r>
      <w:r w:rsidRPr="00DE4B68">
        <w:rPr>
          <w:rFonts w:ascii="Times New Roman" w:hAnsi="Times New Roman"/>
          <w:sz w:val="24"/>
          <w:szCs w:val="24"/>
          <w:vertAlign w:val="superscript"/>
        </w:rPr>
        <w:footnoteReference w:id="12"/>
      </w:r>
      <w:r w:rsidRPr="00DE4B68">
        <w:rPr>
          <w:rFonts w:ascii="Times New Roman" w:hAnsi="Times New Roman"/>
          <w:sz w:val="24"/>
          <w:szCs w:val="24"/>
        </w:rPr>
        <w:t xml:space="preserve"> others cite the absence of security cameras and security guards at their buildings as risk factors for crime.</w:t>
      </w:r>
      <w:r w:rsidRPr="00DE4B68">
        <w:rPr>
          <w:rFonts w:ascii="Times New Roman" w:hAnsi="Times New Roman"/>
          <w:sz w:val="24"/>
          <w:szCs w:val="24"/>
          <w:vertAlign w:val="superscript"/>
        </w:rPr>
        <w:footnoteReference w:id="13"/>
      </w:r>
    </w:p>
    <w:p w14:paraId="554EE64F" w14:textId="669D45D7" w:rsidR="003B0246" w:rsidRPr="00DE4B68" w:rsidRDefault="003B0246" w:rsidP="003B0246">
      <w:pPr>
        <w:spacing w:line="480" w:lineRule="auto"/>
        <w:ind w:firstLine="720"/>
        <w:jc w:val="both"/>
        <w:rPr>
          <w:rFonts w:ascii="Times New Roman" w:hAnsi="Times New Roman"/>
          <w:sz w:val="24"/>
          <w:szCs w:val="24"/>
        </w:rPr>
      </w:pPr>
      <w:r w:rsidRPr="00352908">
        <w:rPr>
          <w:rFonts w:ascii="Times New Roman" w:hAnsi="Times New Roman"/>
          <w:sz w:val="24"/>
          <w:szCs w:val="24"/>
        </w:rPr>
        <w:t>In Fiscal Year 2021, Council Members allotted $3.15 million in discretionary funds to different NYCHA developments for security upgrades.</w:t>
      </w:r>
      <w:r w:rsidR="000A528F" w:rsidRPr="00DE4B68">
        <w:rPr>
          <w:rStyle w:val="FootnoteReference"/>
          <w:rFonts w:ascii="Times New Roman" w:hAnsi="Times New Roman"/>
          <w:sz w:val="24"/>
          <w:szCs w:val="24"/>
        </w:rPr>
        <w:footnoteReference w:id="14"/>
      </w:r>
      <w:r w:rsidR="00440EDB" w:rsidRPr="00DE4B68">
        <w:rPr>
          <w:rFonts w:ascii="Times New Roman" w:hAnsi="Times New Roman"/>
          <w:sz w:val="24"/>
          <w:szCs w:val="24"/>
        </w:rPr>
        <w:t xml:space="preserve"> Fiscal Year 2022 saw those</w:t>
      </w:r>
      <w:r w:rsidRPr="00DE4B68">
        <w:rPr>
          <w:rFonts w:ascii="Times New Roman" w:hAnsi="Times New Roman"/>
          <w:sz w:val="24"/>
          <w:szCs w:val="24"/>
        </w:rPr>
        <w:t xml:space="preserve"> appropriation rise to over $7.4 million. </w:t>
      </w:r>
      <w:r w:rsidR="00640A97" w:rsidRPr="00352908">
        <w:rPr>
          <w:rFonts w:ascii="Times New Roman" w:hAnsi="Times New Roman"/>
          <w:sz w:val="24"/>
          <w:szCs w:val="24"/>
        </w:rPr>
        <w:t>Additionally,</w:t>
      </w:r>
      <w:r w:rsidR="00440EDB" w:rsidRPr="00352908">
        <w:rPr>
          <w:rFonts w:ascii="Times New Roman" w:hAnsi="Times New Roman"/>
          <w:sz w:val="24"/>
          <w:szCs w:val="24"/>
        </w:rPr>
        <w:t xml:space="preserve"> the Council-Administration Borough-Based Jails Points of Agreement designated</w:t>
      </w:r>
      <w:r w:rsidR="00640A97" w:rsidRPr="00352908">
        <w:rPr>
          <w:rFonts w:ascii="Times New Roman" w:hAnsi="Times New Roman"/>
          <w:sz w:val="24"/>
          <w:szCs w:val="24"/>
        </w:rPr>
        <w:t xml:space="preserve"> </w:t>
      </w:r>
      <w:r w:rsidRPr="00352908">
        <w:rPr>
          <w:rFonts w:ascii="Times New Roman" w:hAnsi="Times New Roman"/>
          <w:sz w:val="24"/>
          <w:szCs w:val="24"/>
        </w:rPr>
        <w:t xml:space="preserve">$13 million </w:t>
      </w:r>
      <w:r w:rsidR="00440EDB" w:rsidRPr="00352908">
        <w:rPr>
          <w:rFonts w:ascii="Times New Roman" w:hAnsi="Times New Roman"/>
          <w:sz w:val="24"/>
          <w:szCs w:val="24"/>
        </w:rPr>
        <w:t xml:space="preserve">to fund </w:t>
      </w:r>
      <w:r w:rsidRPr="00352908">
        <w:rPr>
          <w:rFonts w:ascii="Times New Roman" w:hAnsi="Times New Roman"/>
          <w:sz w:val="24"/>
          <w:szCs w:val="24"/>
        </w:rPr>
        <w:t>NYCHA security improvements</w:t>
      </w:r>
      <w:r w:rsidR="00440EDB" w:rsidRPr="00352908">
        <w:rPr>
          <w:rFonts w:ascii="Times New Roman" w:hAnsi="Times New Roman"/>
          <w:sz w:val="24"/>
          <w:szCs w:val="24"/>
        </w:rPr>
        <w:t>.</w:t>
      </w:r>
      <w:r w:rsidR="00640A97" w:rsidRPr="00DE4B68">
        <w:rPr>
          <w:rStyle w:val="FootnoteReference"/>
          <w:rFonts w:ascii="Times New Roman" w:hAnsi="Times New Roman"/>
          <w:sz w:val="24"/>
          <w:szCs w:val="24"/>
        </w:rPr>
        <w:footnoteReference w:id="15"/>
      </w:r>
      <w:r w:rsidRPr="00DE4B68">
        <w:rPr>
          <w:rFonts w:ascii="Times New Roman" w:hAnsi="Times New Roman"/>
          <w:sz w:val="24"/>
          <w:szCs w:val="24"/>
        </w:rPr>
        <w:t xml:space="preserve"> </w:t>
      </w:r>
    </w:p>
    <w:p w14:paraId="38FCB6C7" w14:textId="523538B6" w:rsidR="00A77B04" w:rsidRPr="00352908" w:rsidRDefault="0083025F" w:rsidP="00A77B04">
      <w:pPr>
        <w:spacing w:line="480" w:lineRule="auto"/>
        <w:jc w:val="both"/>
        <w:rPr>
          <w:rFonts w:ascii="Times New Roman" w:hAnsi="Times New Roman"/>
          <w:b/>
          <w:sz w:val="24"/>
          <w:szCs w:val="24"/>
          <w:u w:val="single"/>
        </w:rPr>
      </w:pPr>
      <w:r>
        <w:rPr>
          <w:rFonts w:ascii="Times New Roman" w:hAnsi="Times New Roman"/>
          <w:b/>
          <w:sz w:val="24"/>
          <w:szCs w:val="24"/>
          <w:u w:val="single"/>
        </w:rPr>
        <w:t xml:space="preserve">B.  </w:t>
      </w:r>
      <w:r w:rsidR="00076254" w:rsidRPr="00352908">
        <w:rPr>
          <w:rFonts w:ascii="Times New Roman" w:hAnsi="Times New Roman"/>
          <w:b/>
          <w:sz w:val="24"/>
          <w:szCs w:val="24"/>
          <w:u w:val="single"/>
        </w:rPr>
        <w:t>Police Officer Qualifications</w:t>
      </w:r>
    </w:p>
    <w:p w14:paraId="535C486E" w14:textId="77777777" w:rsidR="00DE4B68" w:rsidRDefault="00730CDB" w:rsidP="00DE4B68">
      <w:pPr>
        <w:spacing w:line="480" w:lineRule="auto"/>
        <w:ind w:firstLine="720"/>
        <w:jc w:val="both"/>
        <w:rPr>
          <w:rFonts w:ascii="Times New Roman" w:hAnsi="Times New Roman"/>
          <w:sz w:val="24"/>
          <w:szCs w:val="24"/>
        </w:rPr>
      </w:pPr>
      <w:r w:rsidRPr="00DE4B68">
        <w:rPr>
          <w:rFonts w:ascii="Times New Roman" w:hAnsi="Times New Roman"/>
          <w:sz w:val="24"/>
          <w:szCs w:val="24"/>
        </w:rPr>
        <w:t>In April 2020, The Yale Law Journal published "The Wandering Officer,"</w:t>
      </w:r>
      <w:r w:rsidRPr="00DE4B68">
        <w:rPr>
          <w:rStyle w:val="FootnoteReference"/>
          <w:rFonts w:ascii="Times New Roman" w:hAnsi="Times New Roman"/>
          <w:sz w:val="24"/>
          <w:szCs w:val="24"/>
        </w:rPr>
        <w:footnoteReference w:id="16"/>
      </w:r>
      <w:r w:rsidRPr="00DE4B68">
        <w:rPr>
          <w:rFonts w:ascii="Times New Roman" w:hAnsi="Times New Roman"/>
          <w:sz w:val="24"/>
          <w:szCs w:val="24"/>
        </w:rPr>
        <w:t xml:space="preserve"> a study that </w:t>
      </w:r>
      <w:r w:rsidR="00640A97" w:rsidRPr="00DE4B68">
        <w:rPr>
          <w:rFonts w:ascii="Times New Roman" w:hAnsi="Times New Roman"/>
          <w:sz w:val="24"/>
          <w:szCs w:val="24"/>
        </w:rPr>
        <w:t xml:space="preserve">examined </w:t>
      </w:r>
      <w:r w:rsidRPr="00DE4B68">
        <w:rPr>
          <w:rFonts w:ascii="Times New Roman" w:hAnsi="Times New Roman"/>
          <w:sz w:val="24"/>
          <w:szCs w:val="24"/>
        </w:rPr>
        <w:t xml:space="preserve">the </w:t>
      </w:r>
      <w:r w:rsidR="00640A97" w:rsidRPr="00DE4B68">
        <w:rPr>
          <w:rFonts w:ascii="Times New Roman" w:hAnsi="Times New Roman"/>
          <w:sz w:val="24"/>
          <w:szCs w:val="24"/>
        </w:rPr>
        <w:t>occurrence</w:t>
      </w:r>
      <w:r w:rsidRPr="00DE4B68">
        <w:rPr>
          <w:rFonts w:ascii="Times New Roman" w:hAnsi="Times New Roman"/>
          <w:sz w:val="24"/>
          <w:szCs w:val="24"/>
        </w:rPr>
        <w:t xml:space="preserve"> of law enforcement officers </w:t>
      </w:r>
      <w:r w:rsidR="00640A97" w:rsidRPr="00DE4B68">
        <w:rPr>
          <w:rFonts w:ascii="Times New Roman" w:hAnsi="Times New Roman"/>
          <w:sz w:val="24"/>
          <w:szCs w:val="24"/>
        </w:rPr>
        <w:t xml:space="preserve">being fired, or forced to resign, due to allegations of misconduct, who are then later hired by a police department in another jurisdiction.  </w:t>
      </w:r>
      <w:r w:rsidR="00DB7882" w:rsidRPr="00DE4B68">
        <w:rPr>
          <w:rFonts w:ascii="Times New Roman" w:hAnsi="Times New Roman"/>
          <w:sz w:val="24"/>
          <w:szCs w:val="24"/>
        </w:rPr>
        <w:t>Since</w:t>
      </w:r>
      <w:r w:rsidRPr="00DE4B68">
        <w:rPr>
          <w:rFonts w:ascii="Times New Roman" w:hAnsi="Times New Roman"/>
          <w:sz w:val="24"/>
          <w:szCs w:val="24"/>
        </w:rPr>
        <w:t xml:space="preserve"> data </w:t>
      </w:r>
      <w:r w:rsidR="00640A97" w:rsidRPr="00DE4B68">
        <w:rPr>
          <w:rFonts w:ascii="Times New Roman" w:hAnsi="Times New Roman"/>
          <w:sz w:val="24"/>
          <w:szCs w:val="24"/>
        </w:rPr>
        <w:t>was not available for all jurisdictions</w:t>
      </w:r>
      <w:r w:rsidRPr="00DE4B68">
        <w:rPr>
          <w:rFonts w:ascii="Times New Roman" w:hAnsi="Times New Roman"/>
          <w:sz w:val="24"/>
          <w:szCs w:val="24"/>
        </w:rPr>
        <w:t xml:space="preserve">, the study </w:t>
      </w:r>
      <w:r w:rsidR="00640A97" w:rsidRPr="00DE4B68">
        <w:rPr>
          <w:rFonts w:ascii="Times New Roman" w:hAnsi="Times New Roman"/>
          <w:sz w:val="24"/>
          <w:szCs w:val="24"/>
        </w:rPr>
        <w:t>examined the practice in select state</w:t>
      </w:r>
      <w:r w:rsidR="00DB7882" w:rsidRPr="00DE4B68">
        <w:rPr>
          <w:rFonts w:ascii="Times New Roman" w:hAnsi="Times New Roman"/>
          <w:sz w:val="24"/>
          <w:szCs w:val="24"/>
        </w:rPr>
        <w:t>s</w:t>
      </w:r>
      <w:r w:rsidR="00640A97" w:rsidRPr="00DE4B68">
        <w:rPr>
          <w:rFonts w:ascii="Times New Roman" w:hAnsi="Times New Roman"/>
          <w:sz w:val="24"/>
          <w:szCs w:val="24"/>
        </w:rPr>
        <w:t>; findi</w:t>
      </w:r>
      <w:r w:rsidR="00640A97" w:rsidRPr="00352908">
        <w:rPr>
          <w:rFonts w:ascii="Times New Roman" w:hAnsi="Times New Roman"/>
          <w:sz w:val="24"/>
          <w:szCs w:val="24"/>
        </w:rPr>
        <w:t xml:space="preserve">ng, for example, that </w:t>
      </w:r>
      <w:r w:rsidRPr="00352908">
        <w:rPr>
          <w:rFonts w:ascii="Times New Roman" w:hAnsi="Times New Roman"/>
          <w:sz w:val="24"/>
          <w:szCs w:val="24"/>
        </w:rPr>
        <w:t>in Florida al</w:t>
      </w:r>
      <w:r w:rsidR="00640A97" w:rsidRPr="00352908">
        <w:rPr>
          <w:rFonts w:ascii="Times New Roman" w:hAnsi="Times New Roman"/>
          <w:sz w:val="24"/>
          <w:szCs w:val="24"/>
        </w:rPr>
        <w:t xml:space="preserve">one </w:t>
      </w:r>
      <w:r w:rsidRPr="00352908">
        <w:rPr>
          <w:rFonts w:ascii="Times New Roman" w:hAnsi="Times New Roman"/>
          <w:sz w:val="24"/>
          <w:szCs w:val="24"/>
        </w:rPr>
        <w:t xml:space="preserve">about three percent of </w:t>
      </w:r>
      <w:r w:rsidR="00640A97" w:rsidRPr="00352908">
        <w:rPr>
          <w:rFonts w:ascii="Times New Roman" w:hAnsi="Times New Roman"/>
          <w:sz w:val="24"/>
          <w:szCs w:val="24"/>
        </w:rPr>
        <w:t xml:space="preserve">active </w:t>
      </w:r>
      <w:r w:rsidRPr="00352908">
        <w:rPr>
          <w:rFonts w:ascii="Times New Roman" w:hAnsi="Times New Roman"/>
          <w:sz w:val="24"/>
          <w:szCs w:val="24"/>
        </w:rPr>
        <w:t xml:space="preserve">police officers </w:t>
      </w:r>
      <w:r w:rsidR="00640A97" w:rsidRPr="00352908">
        <w:rPr>
          <w:rFonts w:ascii="Times New Roman" w:hAnsi="Times New Roman"/>
          <w:sz w:val="24"/>
          <w:szCs w:val="24"/>
        </w:rPr>
        <w:t>had previously been discharged from another department due to allegations of misconduct</w:t>
      </w:r>
      <w:r w:rsidRPr="00352908">
        <w:rPr>
          <w:rFonts w:ascii="Times New Roman" w:hAnsi="Times New Roman"/>
          <w:sz w:val="24"/>
          <w:szCs w:val="24"/>
        </w:rPr>
        <w:t>.</w:t>
      </w:r>
      <w:r w:rsidRPr="00DE4B68">
        <w:rPr>
          <w:rStyle w:val="FootnoteReference"/>
          <w:rFonts w:ascii="Times New Roman" w:hAnsi="Times New Roman"/>
          <w:sz w:val="24"/>
          <w:szCs w:val="24"/>
        </w:rPr>
        <w:footnoteReference w:id="17"/>
      </w:r>
      <w:r w:rsidRPr="00DE4B68">
        <w:rPr>
          <w:rFonts w:ascii="Times New Roman" w:hAnsi="Times New Roman"/>
          <w:sz w:val="24"/>
          <w:szCs w:val="24"/>
        </w:rPr>
        <w:t xml:space="preserve"> Moreover, the data indicate</w:t>
      </w:r>
      <w:r w:rsidR="00640A97" w:rsidRPr="00DE4B68">
        <w:rPr>
          <w:rFonts w:ascii="Times New Roman" w:hAnsi="Times New Roman"/>
          <w:sz w:val="24"/>
          <w:szCs w:val="24"/>
        </w:rPr>
        <w:t>d</w:t>
      </w:r>
      <w:r w:rsidRPr="00DE4B68">
        <w:rPr>
          <w:rFonts w:ascii="Times New Roman" w:hAnsi="Times New Roman"/>
          <w:sz w:val="24"/>
          <w:szCs w:val="24"/>
        </w:rPr>
        <w:t xml:space="preserve"> that such wandering officers are substantially more likely to commit further acts of </w:t>
      </w:r>
      <w:r w:rsidR="00640A97" w:rsidRPr="00DE4B68">
        <w:rPr>
          <w:rFonts w:ascii="Times New Roman" w:hAnsi="Times New Roman"/>
          <w:sz w:val="24"/>
          <w:szCs w:val="24"/>
        </w:rPr>
        <w:t>misconduct</w:t>
      </w:r>
      <w:r w:rsidRPr="00DE4B68">
        <w:rPr>
          <w:rFonts w:ascii="Times New Roman" w:hAnsi="Times New Roman"/>
          <w:sz w:val="24"/>
          <w:szCs w:val="24"/>
        </w:rPr>
        <w:t xml:space="preserve"> than those who were never</w:t>
      </w:r>
      <w:r w:rsidR="00640A97" w:rsidRPr="00DE4B68">
        <w:rPr>
          <w:rFonts w:ascii="Times New Roman" w:hAnsi="Times New Roman"/>
          <w:sz w:val="24"/>
          <w:szCs w:val="24"/>
        </w:rPr>
        <w:t xml:space="preserve"> previously</w:t>
      </w:r>
      <w:r w:rsidRPr="00DE4B68">
        <w:rPr>
          <w:rFonts w:ascii="Times New Roman" w:hAnsi="Times New Roman"/>
          <w:sz w:val="24"/>
          <w:szCs w:val="24"/>
        </w:rPr>
        <w:t xml:space="preserve"> discharged.</w:t>
      </w:r>
      <w:r w:rsidR="00FA0465" w:rsidRPr="00DE4B68">
        <w:rPr>
          <w:rStyle w:val="FootnoteReference"/>
          <w:rFonts w:ascii="Times New Roman" w:hAnsi="Times New Roman"/>
          <w:sz w:val="24"/>
          <w:szCs w:val="24"/>
        </w:rPr>
        <w:footnoteReference w:id="18"/>
      </w:r>
    </w:p>
    <w:p w14:paraId="650E2956" w14:textId="6599DDC5" w:rsidR="00DE4B68" w:rsidRPr="00DE4B68" w:rsidRDefault="00DE4B68" w:rsidP="00DE4B68">
      <w:pPr>
        <w:spacing w:line="480" w:lineRule="auto"/>
        <w:ind w:firstLine="720"/>
        <w:jc w:val="both"/>
        <w:rPr>
          <w:rFonts w:ascii="Times New Roman" w:hAnsi="Times New Roman"/>
          <w:sz w:val="24"/>
          <w:szCs w:val="24"/>
        </w:rPr>
      </w:pPr>
      <w:r w:rsidRPr="00DE4B68">
        <w:rPr>
          <w:rFonts w:ascii="Times New Roman" w:hAnsi="Times New Roman"/>
          <w:sz w:val="24"/>
          <w:szCs w:val="24"/>
        </w:rPr>
        <w:t xml:space="preserve">Currently, neither New York City or State law </w:t>
      </w:r>
      <w:r>
        <w:rPr>
          <w:rFonts w:ascii="Times New Roman" w:hAnsi="Times New Roman"/>
          <w:sz w:val="24"/>
          <w:szCs w:val="24"/>
        </w:rPr>
        <w:t>explicitly</w:t>
      </w:r>
      <w:r w:rsidRPr="00DE4B68">
        <w:rPr>
          <w:rFonts w:ascii="Times New Roman" w:hAnsi="Times New Roman"/>
          <w:sz w:val="24"/>
          <w:szCs w:val="24"/>
        </w:rPr>
        <w:t xml:space="preserve"> disqualifies an individual from appointment as a police officer if such person had previously been discharged from a police department in another jurisdiction.  However, New York State Civil Service Law does authorize the NYS Civil Service Department and municipal commissions to refuse to provide a civil service exam to: (1) any person who has been dismissed from a permanent public service position due to incompetency or misconduct; or (2) any person who has resigned or was otherwise terminated from a position in public service where an investigation found that such resignation or termination resulted from incompetency or misconduct, if such resignation or termination was due to incompetency and the applicant is applying for a similar position for which the applicant was found incompetent.</w:t>
      </w:r>
      <w:r w:rsidRPr="00DE4B68">
        <w:rPr>
          <w:rStyle w:val="FootnoteReference"/>
          <w:rFonts w:ascii="Times New Roman" w:hAnsi="Times New Roman"/>
          <w:sz w:val="24"/>
          <w:szCs w:val="24"/>
        </w:rPr>
        <w:footnoteReference w:id="19"/>
      </w:r>
      <w:r w:rsidRPr="00DE4B68">
        <w:rPr>
          <w:rFonts w:ascii="Times New Roman" w:hAnsi="Times New Roman"/>
          <w:sz w:val="24"/>
          <w:szCs w:val="24"/>
        </w:rPr>
        <w:t xml:space="preserve"> Further, the New York City Administrative Code provides that “Persons who shall have been members of the force, and shall have been dismissed therefrom, shall not be reappointed</w:t>
      </w:r>
      <w:r>
        <w:rPr>
          <w:rFonts w:ascii="Times New Roman" w:hAnsi="Times New Roman"/>
          <w:sz w:val="24"/>
          <w:szCs w:val="24"/>
        </w:rPr>
        <w:t>;,</w:t>
      </w:r>
      <w:r w:rsidRPr="00DE4B68">
        <w:rPr>
          <w:rFonts w:ascii="Times New Roman" w:hAnsi="Times New Roman"/>
          <w:sz w:val="24"/>
          <w:szCs w:val="24"/>
        </w:rPr>
        <w:t>”</w:t>
      </w:r>
      <w:r w:rsidRPr="00DE4B68">
        <w:rPr>
          <w:rStyle w:val="FootnoteReference"/>
          <w:rFonts w:ascii="Times New Roman" w:hAnsi="Times New Roman"/>
          <w:sz w:val="24"/>
          <w:szCs w:val="24"/>
        </w:rPr>
        <w:footnoteReference w:id="20"/>
      </w:r>
      <w:r w:rsidRPr="00DE4B68">
        <w:rPr>
          <w:rFonts w:ascii="Times New Roman" w:hAnsi="Times New Roman"/>
          <w:sz w:val="24"/>
          <w:szCs w:val="24"/>
        </w:rPr>
        <w:t xml:space="preserve">  </w:t>
      </w:r>
      <w:r>
        <w:rPr>
          <w:rFonts w:ascii="Times New Roman" w:hAnsi="Times New Roman"/>
          <w:sz w:val="24"/>
          <w:szCs w:val="24"/>
        </w:rPr>
        <w:t xml:space="preserve">which </w:t>
      </w:r>
      <w:r w:rsidRPr="00DE4B68">
        <w:rPr>
          <w:rFonts w:ascii="Times New Roman" w:hAnsi="Times New Roman"/>
          <w:sz w:val="24"/>
          <w:szCs w:val="24"/>
        </w:rPr>
        <w:t>prohibits the city from rehiring a police officer who was previously dismissed from the NYPD</w:t>
      </w:r>
      <w:r>
        <w:rPr>
          <w:rFonts w:ascii="Times New Roman" w:hAnsi="Times New Roman"/>
          <w:sz w:val="24"/>
          <w:szCs w:val="24"/>
        </w:rPr>
        <w:t xml:space="preserve">; </w:t>
      </w:r>
      <w:r w:rsidRPr="00DE4B68">
        <w:rPr>
          <w:rFonts w:ascii="Times New Roman" w:hAnsi="Times New Roman"/>
          <w:sz w:val="24"/>
          <w:szCs w:val="24"/>
        </w:rPr>
        <w:t>however there is no provision state or local law that would explicitly prohibit the city from hiring a police officer who was dismissed from a different police force.</w:t>
      </w:r>
    </w:p>
    <w:p w14:paraId="1A237C02" w14:textId="1DD81DE0" w:rsidR="00CC1F5E" w:rsidRPr="00DE4B68" w:rsidRDefault="0083025F" w:rsidP="00CC1F5E">
      <w:pPr>
        <w:spacing w:line="480" w:lineRule="auto"/>
        <w:jc w:val="both"/>
        <w:rPr>
          <w:rFonts w:ascii="Times New Roman" w:hAnsi="Times New Roman"/>
          <w:sz w:val="24"/>
          <w:szCs w:val="24"/>
          <w:u w:val="single"/>
        </w:rPr>
      </w:pPr>
      <w:r>
        <w:rPr>
          <w:rFonts w:ascii="Times New Roman" w:hAnsi="Times New Roman"/>
          <w:b/>
          <w:sz w:val="24"/>
          <w:szCs w:val="24"/>
          <w:u w:val="single"/>
        </w:rPr>
        <w:t xml:space="preserve">C. </w:t>
      </w:r>
      <w:r w:rsidR="00CD4A38" w:rsidRPr="00DE4B68">
        <w:rPr>
          <w:rFonts w:ascii="Times New Roman" w:hAnsi="Times New Roman"/>
          <w:b/>
          <w:sz w:val="24"/>
          <w:szCs w:val="24"/>
          <w:u w:val="single"/>
        </w:rPr>
        <w:t>Civilian Complaint Review Board</w:t>
      </w:r>
      <w:r w:rsidR="00CD4A38" w:rsidRPr="00DE4B68">
        <w:rPr>
          <w:rFonts w:ascii="Times New Roman" w:hAnsi="Times New Roman"/>
          <w:sz w:val="24"/>
          <w:szCs w:val="24"/>
          <w:u w:val="single"/>
        </w:rPr>
        <w:t xml:space="preserve"> </w:t>
      </w:r>
    </w:p>
    <w:p w14:paraId="1D198183" w14:textId="4D5D0577" w:rsidR="005450EF" w:rsidRPr="00DE4B68" w:rsidRDefault="005450EF" w:rsidP="00CC1F5E">
      <w:pPr>
        <w:spacing w:line="480" w:lineRule="auto"/>
        <w:jc w:val="both"/>
        <w:rPr>
          <w:rFonts w:ascii="Times New Roman" w:hAnsi="Times New Roman"/>
          <w:sz w:val="24"/>
          <w:szCs w:val="24"/>
        </w:rPr>
      </w:pPr>
      <w:r w:rsidRPr="00DE4B68">
        <w:rPr>
          <w:rFonts w:ascii="Times New Roman" w:hAnsi="Times New Roman"/>
          <w:sz w:val="24"/>
          <w:szCs w:val="24"/>
        </w:rPr>
        <w:tab/>
      </w:r>
      <w:r w:rsidR="00D65E5E" w:rsidRPr="00DE4B68">
        <w:rPr>
          <w:rFonts w:ascii="Times New Roman" w:hAnsi="Times New Roman"/>
          <w:sz w:val="24"/>
          <w:szCs w:val="24"/>
        </w:rPr>
        <w:t>The</w:t>
      </w:r>
      <w:r w:rsidRPr="00DE4B68">
        <w:rPr>
          <w:rFonts w:ascii="Times New Roman" w:hAnsi="Times New Roman"/>
          <w:sz w:val="24"/>
          <w:szCs w:val="24"/>
        </w:rPr>
        <w:t xml:space="preserve"> Civilian Complaint Review Board (</w:t>
      </w:r>
      <w:r w:rsidR="00502895" w:rsidRPr="00DE4B68">
        <w:rPr>
          <w:rFonts w:ascii="Times New Roman" w:hAnsi="Times New Roman"/>
          <w:sz w:val="24"/>
          <w:szCs w:val="24"/>
        </w:rPr>
        <w:t xml:space="preserve">“CCRB” or “the Board”) </w:t>
      </w:r>
      <w:r w:rsidRPr="00DE4B68">
        <w:rPr>
          <w:rFonts w:ascii="Times New Roman" w:hAnsi="Times New Roman"/>
          <w:sz w:val="24"/>
          <w:szCs w:val="24"/>
        </w:rPr>
        <w:t>is an independent agency with the power to receive, investigate, mediate, hear, make findings, and recommend action on complaints against New York City police officers alleging: (1) the use of excessive or unnecessary force, (2) abuse of authority, (3) discourtesy, or (4) the use of offensive language.</w:t>
      </w:r>
      <w:r w:rsidRPr="00DE4B68">
        <w:rPr>
          <w:rStyle w:val="FootnoteReference"/>
          <w:rFonts w:ascii="Times New Roman" w:hAnsi="Times New Roman"/>
          <w:sz w:val="24"/>
          <w:szCs w:val="24"/>
        </w:rPr>
        <w:footnoteReference w:id="21"/>
      </w:r>
      <w:r w:rsidRPr="00DE4B68">
        <w:rPr>
          <w:rFonts w:ascii="Times New Roman" w:hAnsi="Times New Roman"/>
          <w:sz w:val="24"/>
          <w:szCs w:val="24"/>
        </w:rPr>
        <w:t xml:space="preserve"> </w:t>
      </w:r>
      <w:r w:rsidR="00502895" w:rsidRPr="00DE4B68">
        <w:rPr>
          <w:rFonts w:ascii="Times New Roman" w:hAnsi="Times New Roman"/>
          <w:sz w:val="24"/>
          <w:szCs w:val="24"/>
        </w:rPr>
        <w:t>S</w:t>
      </w:r>
      <w:r w:rsidRPr="00DE4B68">
        <w:rPr>
          <w:rFonts w:ascii="Times New Roman" w:hAnsi="Times New Roman"/>
          <w:sz w:val="24"/>
          <w:szCs w:val="24"/>
        </w:rPr>
        <w:t>taf</w:t>
      </w:r>
      <w:r w:rsidR="00502895" w:rsidRPr="00DE4B68">
        <w:rPr>
          <w:rFonts w:ascii="Times New Roman" w:hAnsi="Times New Roman"/>
          <w:sz w:val="24"/>
          <w:szCs w:val="24"/>
        </w:rPr>
        <w:t>fed entirely by civilian employees, the CCRB is responsible for</w:t>
      </w:r>
      <w:r w:rsidR="001B690E" w:rsidRPr="00DE4B68">
        <w:rPr>
          <w:rFonts w:ascii="Times New Roman" w:hAnsi="Times New Roman"/>
          <w:sz w:val="24"/>
          <w:szCs w:val="24"/>
        </w:rPr>
        <w:t xml:space="preserve"> receiving public complaints, investigating and substantiating allegations, and</w:t>
      </w:r>
      <w:r w:rsidR="00502895" w:rsidRPr="00DE4B68">
        <w:rPr>
          <w:rFonts w:ascii="Times New Roman" w:hAnsi="Times New Roman"/>
          <w:sz w:val="24"/>
          <w:szCs w:val="24"/>
        </w:rPr>
        <w:t xml:space="preserve"> making non-binding disciplinary</w:t>
      </w:r>
      <w:r w:rsidR="00076254" w:rsidRPr="00DE4B68">
        <w:rPr>
          <w:rFonts w:ascii="Times New Roman" w:hAnsi="Times New Roman"/>
          <w:sz w:val="24"/>
          <w:szCs w:val="24"/>
        </w:rPr>
        <w:t xml:space="preserve"> </w:t>
      </w:r>
      <w:r w:rsidR="007079CA" w:rsidRPr="00DE4B68">
        <w:rPr>
          <w:rFonts w:ascii="Times New Roman" w:hAnsi="Times New Roman"/>
          <w:sz w:val="24"/>
          <w:szCs w:val="24"/>
        </w:rPr>
        <w:t xml:space="preserve">recommendations that are </w:t>
      </w:r>
      <w:r w:rsidR="00502895" w:rsidRPr="00DE4B68">
        <w:rPr>
          <w:rFonts w:ascii="Times New Roman" w:hAnsi="Times New Roman"/>
          <w:sz w:val="24"/>
          <w:szCs w:val="24"/>
        </w:rPr>
        <w:t>re</w:t>
      </w:r>
      <w:r w:rsidR="007079CA" w:rsidRPr="00DE4B68">
        <w:rPr>
          <w:rFonts w:ascii="Times New Roman" w:hAnsi="Times New Roman"/>
          <w:sz w:val="24"/>
          <w:szCs w:val="24"/>
        </w:rPr>
        <w:t xml:space="preserve">ferred </w:t>
      </w:r>
      <w:r w:rsidR="00502895" w:rsidRPr="00DE4B68">
        <w:rPr>
          <w:rFonts w:ascii="Times New Roman" w:hAnsi="Times New Roman"/>
          <w:sz w:val="24"/>
          <w:szCs w:val="24"/>
        </w:rPr>
        <w:t>to for final disciplinary determinations to be made by the Police Commissioner.</w:t>
      </w:r>
    </w:p>
    <w:p w14:paraId="7F610E0A" w14:textId="5116E4F5" w:rsidR="00E32EFF" w:rsidRPr="00DE4B68" w:rsidRDefault="00440EDB" w:rsidP="008856F8">
      <w:pPr>
        <w:spacing w:line="480" w:lineRule="auto"/>
        <w:ind w:firstLine="720"/>
        <w:jc w:val="both"/>
        <w:rPr>
          <w:rFonts w:ascii="Times New Roman" w:hAnsi="Times New Roman"/>
          <w:sz w:val="24"/>
          <w:szCs w:val="24"/>
        </w:rPr>
      </w:pPr>
      <w:r w:rsidRPr="00DE4B68">
        <w:rPr>
          <w:rFonts w:ascii="Times New Roman" w:hAnsi="Times New Roman"/>
          <w:sz w:val="24"/>
          <w:szCs w:val="24"/>
        </w:rPr>
        <w:t>In recent years, the CCRB headcount and budget have consistently expanded</w:t>
      </w:r>
      <w:r w:rsidR="00D65E5E" w:rsidRPr="00DE4B68">
        <w:rPr>
          <w:rFonts w:ascii="Times New Roman" w:hAnsi="Times New Roman"/>
          <w:sz w:val="24"/>
          <w:szCs w:val="24"/>
        </w:rPr>
        <w:t>, as has the agencies mandate</w:t>
      </w:r>
      <w:r w:rsidRPr="00DE4B68">
        <w:rPr>
          <w:rFonts w:ascii="Times New Roman" w:hAnsi="Times New Roman"/>
          <w:sz w:val="24"/>
          <w:szCs w:val="24"/>
        </w:rPr>
        <w:t xml:space="preserve">. </w:t>
      </w:r>
      <w:r w:rsidR="007079CA" w:rsidRPr="00DE4B68">
        <w:rPr>
          <w:rFonts w:ascii="Times New Roman" w:hAnsi="Times New Roman"/>
          <w:sz w:val="24"/>
          <w:szCs w:val="24"/>
        </w:rPr>
        <w:t>I</w:t>
      </w:r>
      <w:r w:rsidR="00553DC9" w:rsidRPr="00DE4B68">
        <w:rPr>
          <w:rFonts w:ascii="Times New Roman" w:hAnsi="Times New Roman"/>
          <w:sz w:val="24"/>
          <w:szCs w:val="24"/>
        </w:rPr>
        <w:t>n</w:t>
      </w:r>
      <w:r w:rsidR="00D76E13" w:rsidRPr="00DE4B68">
        <w:rPr>
          <w:rFonts w:ascii="Times New Roman" w:hAnsi="Times New Roman"/>
          <w:sz w:val="24"/>
          <w:szCs w:val="24"/>
        </w:rPr>
        <w:t xml:space="preserve"> Fiscal Year 2020, CCRB received</w:t>
      </w:r>
      <w:r w:rsidR="00553DC9" w:rsidRPr="00DE4B68">
        <w:rPr>
          <w:rFonts w:ascii="Times New Roman" w:hAnsi="Times New Roman"/>
          <w:sz w:val="24"/>
          <w:szCs w:val="24"/>
        </w:rPr>
        <w:t xml:space="preserve"> budget allocations for</w:t>
      </w:r>
      <w:r w:rsidR="007079CA" w:rsidRPr="00DE4B68">
        <w:rPr>
          <w:rFonts w:ascii="Times New Roman" w:hAnsi="Times New Roman"/>
          <w:sz w:val="24"/>
          <w:szCs w:val="24"/>
        </w:rPr>
        <w:t xml:space="preserve"> the hiring of</w:t>
      </w:r>
      <w:r w:rsidR="00D76E13" w:rsidRPr="00DE4B68">
        <w:rPr>
          <w:rFonts w:ascii="Times New Roman" w:hAnsi="Times New Roman"/>
          <w:sz w:val="24"/>
          <w:szCs w:val="24"/>
        </w:rPr>
        <w:t xml:space="preserve"> 24 additional investigators to</w:t>
      </w:r>
      <w:r w:rsidR="007079CA" w:rsidRPr="00DE4B68">
        <w:rPr>
          <w:rFonts w:ascii="Times New Roman" w:hAnsi="Times New Roman"/>
          <w:sz w:val="24"/>
          <w:szCs w:val="24"/>
        </w:rPr>
        <w:t xml:space="preserve"> support </w:t>
      </w:r>
      <w:r w:rsidR="00D76E13" w:rsidRPr="00DE4B68">
        <w:rPr>
          <w:rFonts w:ascii="Times New Roman" w:hAnsi="Times New Roman"/>
          <w:sz w:val="24"/>
          <w:szCs w:val="24"/>
        </w:rPr>
        <w:t>increas</w:t>
      </w:r>
      <w:r w:rsidR="007079CA" w:rsidRPr="00DE4B68">
        <w:rPr>
          <w:rFonts w:ascii="Times New Roman" w:hAnsi="Times New Roman"/>
          <w:sz w:val="24"/>
          <w:szCs w:val="24"/>
        </w:rPr>
        <w:t>es in the number and complexity of complaints</w:t>
      </w:r>
      <w:r w:rsidR="00D76E13" w:rsidRPr="00DE4B68">
        <w:rPr>
          <w:rFonts w:ascii="Times New Roman" w:hAnsi="Times New Roman"/>
          <w:sz w:val="24"/>
          <w:szCs w:val="24"/>
        </w:rPr>
        <w:t>.</w:t>
      </w:r>
      <w:r w:rsidR="00553DC9" w:rsidRPr="00DE4B68">
        <w:rPr>
          <w:rStyle w:val="FootnoteReference"/>
          <w:rFonts w:ascii="Times New Roman" w:hAnsi="Times New Roman"/>
          <w:sz w:val="24"/>
          <w:szCs w:val="24"/>
        </w:rPr>
        <w:t xml:space="preserve"> </w:t>
      </w:r>
      <w:r w:rsidR="00553DC9" w:rsidRPr="00DE4B68">
        <w:rPr>
          <w:rStyle w:val="FootnoteReference"/>
          <w:rFonts w:ascii="Times New Roman" w:hAnsi="Times New Roman"/>
          <w:sz w:val="24"/>
          <w:szCs w:val="24"/>
        </w:rPr>
        <w:footnoteReference w:id="22"/>
      </w:r>
      <w:r w:rsidR="00553DC9" w:rsidRPr="00DE4B68">
        <w:rPr>
          <w:rFonts w:ascii="Times New Roman" w:hAnsi="Times New Roman"/>
          <w:sz w:val="24"/>
          <w:szCs w:val="24"/>
        </w:rPr>
        <w:t xml:space="preserve"> </w:t>
      </w:r>
      <w:r w:rsidR="001B690E" w:rsidRPr="00DE4B68">
        <w:rPr>
          <w:rFonts w:ascii="Times New Roman" w:hAnsi="Times New Roman"/>
          <w:sz w:val="24"/>
          <w:szCs w:val="24"/>
        </w:rPr>
        <w:t>Additionally</w:t>
      </w:r>
      <w:r w:rsidR="00D76E13" w:rsidRPr="00DE4B68">
        <w:rPr>
          <w:rFonts w:ascii="Times New Roman" w:hAnsi="Times New Roman"/>
          <w:sz w:val="24"/>
          <w:szCs w:val="24"/>
        </w:rPr>
        <w:t xml:space="preserve">, a ballot measure approved by voters in November 2019 </w:t>
      </w:r>
      <w:r w:rsidR="001B2699" w:rsidRPr="00DE4B68">
        <w:rPr>
          <w:rFonts w:ascii="Times New Roman" w:hAnsi="Times New Roman"/>
          <w:sz w:val="24"/>
          <w:szCs w:val="24"/>
        </w:rPr>
        <w:t xml:space="preserve">amended the City Charter to tie CCRB headcount to 0.65% of </w:t>
      </w:r>
      <w:r w:rsidR="007079CA" w:rsidRPr="00DE4B68">
        <w:rPr>
          <w:rFonts w:ascii="Times New Roman" w:hAnsi="Times New Roman"/>
          <w:sz w:val="24"/>
          <w:szCs w:val="24"/>
        </w:rPr>
        <w:t xml:space="preserve">the </w:t>
      </w:r>
      <w:r w:rsidR="001B2699" w:rsidRPr="00DE4B68">
        <w:rPr>
          <w:rFonts w:ascii="Times New Roman" w:hAnsi="Times New Roman"/>
          <w:sz w:val="24"/>
          <w:szCs w:val="24"/>
        </w:rPr>
        <w:t>NYPD</w:t>
      </w:r>
      <w:r w:rsidR="007079CA" w:rsidRPr="00DE4B68">
        <w:rPr>
          <w:rFonts w:ascii="Times New Roman" w:hAnsi="Times New Roman"/>
          <w:sz w:val="24"/>
          <w:szCs w:val="24"/>
        </w:rPr>
        <w:t>’s</w:t>
      </w:r>
      <w:r w:rsidR="001B2699" w:rsidRPr="00DE4B68">
        <w:rPr>
          <w:rFonts w:ascii="Times New Roman" w:hAnsi="Times New Roman"/>
          <w:sz w:val="24"/>
          <w:szCs w:val="24"/>
        </w:rPr>
        <w:t xml:space="preserve"> uniform headcount, </w:t>
      </w:r>
      <w:r w:rsidR="007079CA" w:rsidRPr="00DE4B68">
        <w:rPr>
          <w:rFonts w:ascii="Times New Roman" w:hAnsi="Times New Roman"/>
          <w:sz w:val="24"/>
          <w:szCs w:val="24"/>
        </w:rPr>
        <w:t>resulting in an</w:t>
      </w:r>
      <w:r w:rsidR="001B2699" w:rsidRPr="00DE4B68">
        <w:rPr>
          <w:rFonts w:ascii="Times New Roman" w:hAnsi="Times New Roman"/>
          <w:sz w:val="24"/>
          <w:szCs w:val="24"/>
        </w:rPr>
        <w:t xml:space="preserve"> increase of 1</w:t>
      </w:r>
      <w:r w:rsidRPr="00DE4B68">
        <w:rPr>
          <w:rFonts w:ascii="Times New Roman" w:hAnsi="Times New Roman"/>
          <w:sz w:val="24"/>
          <w:szCs w:val="24"/>
        </w:rPr>
        <w:t>7 positions in Fiscal Year 202</w:t>
      </w:r>
      <w:r w:rsidR="00256FD6" w:rsidRPr="00DE4B68">
        <w:rPr>
          <w:rFonts w:ascii="Times New Roman" w:hAnsi="Times New Roman"/>
          <w:sz w:val="24"/>
          <w:szCs w:val="24"/>
        </w:rPr>
        <w:t>1</w:t>
      </w:r>
      <w:r w:rsidR="001B2699" w:rsidRPr="00DE4B68">
        <w:rPr>
          <w:rFonts w:ascii="Times New Roman" w:hAnsi="Times New Roman"/>
          <w:sz w:val="24"/>
          <w:szCs w:val="24"/>
        </w:rPr>
        <w:t>.</w:t>
      </w:r>
      <w:r w:rsidR="00274469" w:rsidRPr="00DE4B68">
        <w:rPr>
          <w:rStyle w:val="FootnoteReference"/>
          <w:rFonts w:ascii="Times New Roman" w:hAnsi="Times New Roman"/>
          <w:sz w:val="24"/>
          <w:szCs w:val="24"/>
        </w:rPr>
        <w:footnoteReference w:id="23"/>
      </w:r>
      <w:r w:rsidR="001B690E" w:rsidRPr="00DE4B68">
        <w:rPr>
          <w:rFonts w:ascii="Times New Roman" w:hAnsi="Times New Roman"/>
          <w:sz w:val="24"/>
          <w:szCs w:val="24"/>
        </w:rPr>
        <w:t xml:space="preserve"> </w:t>
      </w:r>
      <w:r w:rsidR="001B2699" w:rsidRPr="00DE4B68">
        <w:rPr>
          <w:rFonts w:ascii="Times New Roman" w:hAnsi="Times New Roman"/>
          <w:sz w:val="24"/>
          <w:szCs w:val="24"/>
        </w:rPr>
        <w:t>For Fiscal Year 2022, CCRB will add 33 new positions to help support CCRB’s expanded mandate to investigate incidents of bias-based policing and racial profiling complaints made by the public.</w:t>
      </w:r>
      <w:r w:rsidR="00274469" w:rsidRPr="00DE4B68">
        <w:rPr>
          <w:rStyle w:val="FootnoteReference"/>
          <w:rFonts w:ascii="Times New Roman" w:hAnsi="Times New Roman"/>
          <w:sz w:val="24"/>
          <w:szCs w:val="24"/>
        </w:rPr>
        <w:footnoteReference w:id="24"/>
      </w:r>
      <w:r w:rsidR="001B2699" w:rsidRPr="00DE4B68">
        <w:rPr>
          <w:rFonts w:ascii="Times New Roman" w:hAnsi="Times New Roman"/>
          <w:sz w:val="24"/>
          <w:szCs w:val="24"/>
        </w:rPr>
        <w:t xml:space="preserve"> </w:t>
      </w:r>
      <w:r w:rsidR="00274469" w:rsidRPr="00DE4B68">
        <w:rPr>
          <w:rFonts w:ascii="Times New Roman" w:hAnsi="Times New Roman"/>
          <w:sz w:val="24"/>
          <w:szCs w:val="24"/>
        </w:rPr>
        <w:t xml:space="preserve">With the addition of the 33 new positions, CCRB’s total headcount </w:t>
      </w:r>
      <w:r w:rsidR="001B690E" w:rsidRPr="00DE4B68">
        <w:rPr>
          <w:rFonts w:ascii="Times New Roman" w:hAnsi="Times New Roman"/>
          <w:sz w:val="24"/>
          <w:szCs w:val="24"/>
        </w:rPr>
        <w:t xml:space="preserve">will </w:t>
      </w:r>
      <w:r w:rsidR="00274469" w:rsidRPr="00DE4B68">
        <w:rPr>
          <w:rFonts w:ascii="Times New Roman" w:hAnsi="Times New Roman"/>
          <w:sz w:val="24"/>
          <w:szCs w:val="24"/>
        </w:rPr>
        <w:t>incre</w:t>
      </w:r>
      <w:r w:rsidR="001B690E" w:rsidRPr="00DE4B68">
        <w:rPr>
          <w:rFonts w:ascii="Times New Roman" w:hAnsi="Times New Roman"/>
          <w:sz w:val="24"/>
          <w:szCs w:val="24"/>
        </w:rPr>
        <w:t>ase</w:t>
      </w:r>
      <w:r w:rsidR="00274469" w:rsidRPr="00DE4B68">
        <w:rPr>
          <w:rFonts w:ascii="Times New Roman" w:hAnsi="Times New Roman"/>
          <w:sz w:val="24"/>
          <w:szCs w:val="24"/>
        </w:rPr>
        <w:t xml:space="preserve"> to 262.</w:t>
      </w:r>
      <w:r w:rsidR="00274469" w:rsidRPr="00DE4B68">
        <w:rPr>
          <w:rStyle w:val="FootnoteReference"/>
          <w:rFonts w:ascii="Times New Roman" w:hAnsi="Times New Roman"/>
          <w:sz w:val="24"/>
          <w:szCs w:val="24"/>
        </w:rPr>
        <w:footnoteReference w:id="25"/>
      </w:r>
      <w:r w:rsidR="007555DE" w:rsidRPr="00DE4B68">
        <w:rPr>
          <w:rFonts w:ascii="Times New Roman" w:hAnsi="Times New Roman"/>
          <w:sz w:val="24"/>
          <w:szCs w:val="24"/>
        </w:rPr>
        <w:t xml:space="preserve"> </w:t>
      </w:r>
    </w:p>
    <w:p w14:paraId="7C60FDB6" w14:textId="24DCB523" w:rsidR="00D631BB" w:rsidRPr="00DE4B68" w:rsidRDefault="00651E9B" w:rsidP="00320993">
      <w:pPr>
        <w:pStyle w:val="ListParagraph"/>
        <w:numPr>
          <w:ilvl w:val="0"/>
          <w:numId w:val="1"/>
        </w:numPr>
        <w:spacing w:line="480" w:lineRule="auto"/>
        <w:jc w:val="both"/>
        <w:rPr>
          <w:rFonts w:ascii="Times New Roman Bold" w:hAnsi="Times New Roman Bold"/>
          <w:smallCaps/>
          <w:sz w:val="24"/>
          <w:szCs w:val="24"/>
        </w:rPr>
      </w:pPr>
      <w:r w:rsidRPr="00DE4B68">
        <w:rPr>
          <w:rFonts w:ascii="Times New Roman Bold" w:hAnsi="Times New Roman Bold"/>
          <w:bCs/>
          <w:smallCaps/>
          <w:sz w:val="24"/>
          <w:szCs w:val="24"/>
        </w:rPr>
        <w:t xml:space="preserve">legislative </w:t>
      </w:r>
      <w:r w:rsidR="00320993" w:rsidRPr="00DE4B68">
        <w:rPr>
          <w:rFonts w:ascii="Times New Roman Bold" w:hAnsi="Times New Roman Bold"/>
          <w:bCs/>
          <w:smallCaps/>
          <w:sz w:val="24"/>
          <w:szCs w:val="24"/>
        </w:rPr>
        <w:t>Analysis</w:t>
      </w:r>
    </w:p>
    <w:p w14:paraId="1462E21F" w14:textId="2FADD1AF" w:rsidR="00320993" w:rsidRPr="00DE4B68" w:rsidRDefault="00320993" w:rsidP="00320993">
      <w:pPr>
        <w:pStyle w:val="ListParagraph"/>
        <w:spacing w:line="480" w:lineRule="auto"/>
        <w:ind w:left="0"/>
        <w:jc w:val="both"/>
        <w:rPr>
          <w:rFonts w:ascii="Times New Roman" w:hAnsi="Times New Roman"/>
          <w:bCs/>
          <w:sz w:val="24"/>
          <w:szCs w:val="24"/>
          <w:u w:val="single"/>
        </w:rPr>
      </w:pPr>
      <w:r w:rsidRPr="00DE4B68">
        <w:rPr>
          <w:rFonts w:ascii="Times New Roman" w:hAnsi="Times New Roman"/>
          <w:bCs/>
          <w:sz w:val="24"/>
          <w:szCs w:val="24"/>
          <w:u w:val="single"/>
        </w:rPr>
        <w:t xml:space="preserve">Int. </w:t>
      </w:r>
      <w:r w:rsidR="00FA6B20" w:rsidRPr="00DE4B68">
        <w:rPr>
          <w:rFonts w:ascii="Times New Roman" w:hAnsi="Times New Roman"/>
          <w:bCs/>
          <w:sz w:val="24"/>
          <w:szCs w:val="24"/>
          <w:u w:val="single"/>
        </w:rPr>
        <w:t xml:space="preserve">No. </w:t>
      </w:r>
      <w:r w:rsidRPr="00DE4B68">
        <w:rPr>
          <w:rFonts w:ascii="Times New Roman" w:hAnsi="Times New Roman"/>
          <w:bCs/>
          <w:sz w:val="24"/>
          <w:szCs w:val="24"/>
          <w:u w:val="single"/>
        </w:rPr>
        <w:t>1883</w:t>
      </w:r>
    </w:p>
    <w:p w14:paraId="763E4F4F" w14:textId="5E90A2C8" w:rsidR="00352C20" w:rsidRPr="00352908" w:rsidRDefault="00651E9B" w:rsidP="001741D9">
      <w:pPr>
        <w:pStyle w:val="ListParagraph"/>
        <w:spacing w:line="480" w:lineRule="auto"/>
        <w:ind w:left="0" w:firstLine="720"/>
        <w:jc w:val="both"/>
        <w:rPr>
          <w:rFonts w:ascii="Times New Roman" w:hAnsi="Times New Roman"/>
          <w:bCs/>
          <w:sz w:val="24"/>
          <w:szCs w:val="24"/>
        </w:rPr>
      </w:pPr>
      <w:r w:rsidRPr="00352908">
        <w:rPr>
          <w:rFonts w:ascii="Times New Roman" w:hAnsi="Times New Roman"/>
          <w:bCs/>
          <w:sz w:val="24"/>
          <w:szCs w:val="24"/>
        </w:rPr>
        <w:t xml:space="preserve">This </w:t>
      </w:r>
      <w:r w:rsidR="00DB7882" w:rsidRPr="00352908">
        <w:rPr>
          <w:rFonts w:ascii="Times New Roman" w:hAnsi="Times New Roman"/>
          <w:bCs/>
          <w:sz w:val="24"/>
          <w:szCs w:val="24"/>
        </w:rPr>
        <w:t>bill</w:t>
      </w:r>
      <w:r w:rsidRPr="00352908">
        <w:rPr>
          <w:rFonts w:ascii="Times New Roman" w:hAnsi="Times New Roman"/>
          <w:bCs/>
          <w:sz w:val="24"/>
          <w:szCs w:val="24"/>
        </w:rPr>
        <w:t xml:space="preserve"> require</w:t>
      </w:r>
      <w:r w:rsidR="00DB7882" w:rsidRPr="00352908">
        <w:rPr>
          <w:rFonts w:ascii="Times New Roman" w:hAnsi="Times New Roman"/>
          <w:bCs/>
          <w:sz w:val="24"/>
          <w:szCs w:val="24"/>
        </w:rPr>
        <w:t>s</w:t>
      </w:r>
      <w:r w:rsidRPr="00352908">
        <w:rPr>
          <w:rFonts w:ascii="Times New Roman" w:hAnsi="Times New Roman"/>
          <w:bCs/>
          <w:sz w:val="24"/>
          <w:szCs w:val="24"/>
        </w:rPr>
        <w:t xml:space="preserve"> that the </w:t>
      </w:r>
      <w:r w:rsidR="00352C20" w:rsidRPr="00352908">
        <w:rPr>
          <w:rFonts w:ascii="Times New Roman" w:hAnsi="Times New Roman"/>
          <w:bCs/>
          <w:sz w:val="24"/>
          <w:szCs w:val="24"/>
        </w:rPr>
        <w:t>NYPD</w:t>
      </w:r>
      <w:r w:rsidRPr="00352908">
        <w:rPr>
          <w:rFonts w:ascii="Times New Roman" w:hAnsi="Times New Roman"/>
          <w:bCs/>
          <w:sz w:val="24"/>
          <w:szCs w:val="24"/>
        </w:rPr>
        <w:t xml:space="preserve"> conduct an annual security assessment</w:t>
      </w:r>
      <w:r w:rsidR="00FA6B20" w:rsidRPr="00352908">
        <w:rPr>
          <w:rFonts w:ascii="Times New Roman" w:hAnsi="Times New Roman"/>
          <w:bCs/>
          <w:sz w:val="24"/>
          <w:szCs w:val="24"/>
        </w:rPr>
        <w:t xml:space="preserve"> for each building </w:t>
      </w:r>
      <w:r w:rsidR="00992BCC" w:rsidRPr="00352908">
        <w:rPr>
          <w:rFonts w:ascii="Times New Roman" w:hAnsi="Times New Roman"/>
          <w:bCs/>
          <w:sz w:val="24"/>
          <w:szCs w:val="24"/>
        </w:rPr>
        <w:t xml:space="preserve">located </w:t>
      </w:r>
      <w:r w:rsidR="00FA6B20" w:rsidRPr="00352908">
        <w:rPr>
          <w:rFonts w:ascii="Times New Roman" w:hAnsi="Times New Roman"/>
          <w:bCs/>
          <w:sz w:val="24"/>
          <w:szCs w:val="24"/>
        </w:rPr>
        <w:t>in a NYCHA public housing development</w:t>
      </w:r>
      <w:r w:rsidR="001741D9" w:rsidRPr="00352908">
        <w:rPr>
          <w:rFonts w:ascii="Times New Roman" w:hAnsi="Times New Roman"/>
          <w:bCs/>
          <w:sz w:val="24"/>
          <w:szCs w:val="24"/>
        </w:rPr>
        <w:t>. The security assessment would include an examination of the following at each</w:t>
      </w:r>
      <w:r w:rsidR="00992BCC" w:rsidRPr="00352908">
        <w:rPr>
          <w:rFonts w:ascii="Times New Roman" w:hAnsi="Times New Roman"/>
          <w:bCs/>
          <w:sz w:val="24"/>
          <w:szCs w:val="24"/>
        </w:rPr>
        <w:t xml:space="preserve"> such</w:t>
      </w:r>
      <w:r w:rsidR="001741D9" w:rsidRPr="00352908">
        <w:rPr>
          <w:rFonts w:ascii="Times New Roman" w:hAnsi="Times New Roman"/>
          <w:bCs/>
          <w:sz w:val="24"/>
          <w:szCs w:val="24"/>
        </w:rPr>
        <w:t xml:space="preserve"> building: the presence of broken doors, locks, or lights;</w:t>
      </w:r>
      <w:r w:rsidR="00992BCC" w:rsidRPr="00352908">
        <w:rPr>
          <w:rFonts w:ascii="Times New Roman" w:hAnsi="Times New Roman"/>
          <w:bCs/>
          <w:sz w:val="24"/>
          <w:szCs w:val="24"/>
        </w:rPr>
        <w:t xml:space="preserve"> the presence of</w:t>
      </w:r>
      <w:r w:rsidR="001741D9" w:rsidRPr="00352908">
        <w:rPr>
          <w:rFonts w:ascii="Times New Roman" w:hAnsi="Times New Roman"/>
          <w:bCs/>
          <w:sz w:val="24"/>
          <w:szCs w:val="24"/>
        </w:rPr>
        <w:t xml:space="preserve"> interior and exterior security camera installation and whether such cameras function properly; and reporting on the need for additional </w:t>
      </w:r>
      <w:r w:rsidR="00992BCC" w:rsidRPr="00352908">
        <w:rPr>
          <w:rFonts w:ascii="Times New Roman" w:hAnsi="Times New Roman"/>
          <w:bCs/>
          <w:sz w:val="24"/>
          <w:szCs w:val="24"/>
        </w:rPr>
        <w:t xml:space="preserve">security </w:t>
      </w:r>
      <w:r w:rsidR="001741D9" w:rsidRPr="00352908">
        <w:rPr>
          <w:rFonts w:ascii="Times New Roman" w:hAnsi="Times New Roman"/>
          <w:bCs/>
          <w:sz w:val="24"/>
          <w:szCs w:val="24"/>
        </w:rPr>
        <w:t xml:space="preserve">cameras, door locks or other security measures </w:t>
      </w:r>
      <w:r w:rsidR="00992BCC" w:rsidRPr="00352908">
        <w:rPr>
          <w:rFonts w:ascii="Times New Roman" w:hAnsi="Times New Roman"/>
          <w:bCs/>
          <w:sz w:val="24"/>
          <w:szCs w:val="24"/>
        </w:rPr>
        <w:t>recommended for that specific building by the</w:t>
      </w:r>
      <w:r w:rsidR="001741D9" w:rsidRPr="00352908">
        <w:rPr>
          <w:rFonts w:ascii="Times New Roman" w:hAnsi="Times New Roman"/>
          <w:bCs/>
          <w:sz w:val="24"/>
          <w:szCs w:val="24"/>
        </w:rPr>
        <w:t xml:space="preserve"> NYPD. The results of such assessment must then be </w:t>
      </w:r>
      <w:r w:rsidR="00FA6B20" w:rsidRPr="00352908">
        <w:rPr>
          <w:rFonts w:ascii="Times New Roman" w:hAnsi="Times New Roman"/>
          <w:bCs/>
          <w:sz w:val="24"/>
          <w:szCs w:val="24"/>
        </w:rPr>
        <w:t xml:space="preserve">submitted </w:t>
      </w:r>
      <w:r w:rsidR="001741D9" w:rsidRPr="00352908">
        <w:rPr>
          <w:rFonts w:ascii="Times New Roman" w:hAnsi="Times New Roman"/>
          <w:bCs/>
          <w:sz w:val="24"/>
          <w:szCs w:val="24"/>
        </w:rPr>
        <w:t xml:space="preserve">by NYPD </w:t>
      </w:r>
      <w:r w:rsidR="00FA6B20" w:rsidRPr="00352908">
        <w:rPr>
          <w:rFonts w:ascii="Times New Roman" w:hAnsi="Times New Roman"/>
          <w:bCs/>
          <w:sz w:val="24"/>
          <w:szCs w:val="24"/>
        </w:rPr>
        <w:t>to the Chair of NYCHA, and</w:t>
      </w:r>
      <w:r w:rsidR="00992BCC" w:rsidRPr="00352908">
        <w:rPr>
          <w:rFonts w:ascii="Times New Roman" w:hAnsi="Times New Roman"/>
          <w:bCs/>
          <w:sz w:val="24"/>
          <w:szCs w:val="24"/>
        </w:rPr>
        <w:t xml:space="preserve"> the</w:t>
      </w:r>
      <w:r w:rsidR="00FA6B20" w:rsidRPr="00352908">
        <w:rPr>
          <w:rFonts w:ascii="Times New Roman" w:hAnsi="Times New Roman"/>
          <w:bCs/>
          <w:sz w:val="24"/>
          <w:szCs w:val="24"/>
        </w:rPr>
        <w:t xml:space="preserve"> property manager of the development in </w:t>
      </w:r>
      <w:r w:rsidR="001741D9" w:rsidRPr="00352908">
        <w:rPr>
          <w:rFonts w:ascii="Times New Roman" w:hAnsi="Times New Roman"/>
          <w:bCs/>
          <w:sz w:val="24"/>
          <w:szCs w:val="24"/>
        </w:rPr>
        <w:t xml:space="preserve">which the building is </w:t>
      </w:r>
      <w:r w:rsidR="00992BCC" w:rsidRPr="00352908">
        <w:rPr>
          <w:rFonts w:ascii="Times New Roman" w:hAnsi="Times New Roman"/>
          <w:bCs/>
          <w:sz w:val="24"/>
          <w:szCs w:val="24"/>
        </w:rPr>
        <w:t xml:space="preserve">located. Finally, </w:t>
      </w:r>
      <w:r w:rsidR="001741D9" w:rsidRPr="00352908">
        <w:rPr>
          <w:rFonts w:ascii="Times New Roman" w:hAnsi="Times New Roman"/>
          <w:bCs/>
          <w:sz w:val="24"/>
          <w:szCs w:val="24"/>
        </w:rPr>
        <w:t xml:space="preserve">a public report </w:t>
      </w:r>
      <w:r w:rsidR="00992BCC" w:rsidRPr="00352908">
        <w:rPr>
          <w:rFonts w:ascii="Times New Roman" w:hAnsi="Times New Roman"/>
          <w:bCs/>
          <w:sz w:val="24"/>
          <w:szCs w:val="24"/>
        </w:rPr>
        <w:t xml:space="preserve">would be required </w:t>
      </w:r>
      <w:r w:rsidR="001741D9" w:rsidRPr="00352908">
        <w:rPr>
          <w:rFonts w:ascii="Times New Roman" w:hAnsi="Times New Roman"/>
          <w:bCs/>
          <w:sz w:val="24"/>
          <w:szCs w:val="24"/>
        </w:rPr>
        <w:t xml:space="preserve">demonstrating the </w:t>
      </w:r>
      <w:r w:rsidR="00992BCC" w:rsidRPr="00352908">
        <w:rPr>
          <w:rFonts w:ascii="Times New Roman" w:hAnsi="Times New Roman"/>
          <w:bCs/>
          <w:sz w:val="24"/>
          <w:szCs w:val="24"/>
        </w:rPr>
        <w:t>NYPD’s</w:t>
      </w:r>
      <w:r w:rsidR="001741D9" w:rsidRPr="00352908">
        <w:rPr>
          <w:rFonts w:ascii="Times New Roman" w:hAnsi="Times New Roman"/>
          <w:bCs/>
          <w:sz w:val="24"/>
          <w:szCs w:val="24"/>
        </w:rPr>
        <w:t xml:space="preserve"> compliance in conduct required security assessments </w:t>
      </w:r>
      <w:r w:rsidR="00992BCC" w:rsidRPr="00352908">
        <w:rPr>
          <w:rFonts w:ascii="Times New Roman" w:hAnsi="Times New Roman"/>
          <w:bCs/>
          <w:sz w:val="24"/>
          <w:szCs w:val="24"/>
        </w:rPr>
        <w:t>of</w:t>
      </w:r>
      <w:r w:rsidR="001741D9" w:rsidRPr="00352908">
        <w:rPr>
          <w:rFonts w:ascii="Times New Roman" w:hAnsi="Times New Roman"/>
          <w:bCs/>
          <w:sz w:val="24"/>
          <w:szCs w:val="24"/>
        </w:rPr>
        <w:t xml:space="preserve"> each NYCHA building. </w:t>
      </w:r>
    </w:p>
    <w:p w14:paraId="47A95228" w14:textId="143D2E54" w:rsidR="00DB7882" w:rsidRPr="002614DB" w:rsidRDefault="00BC17BC" w:rsidP="002614DB">
      <w:pPr>
        <w:spacing w:line="480" w:lineRule="auto"/>
        <w:jc w:val="both"/>
        <w:rPr>
          <w:rFonts w:ascii="Times New Roman" w:hAnsi="Times New Roman"/>
          <w:bCs/>
          <w:sz w:val="24"/>
          <w:szCs w:val="24"/>
        </w:rPr>
      </w:pPr>
      <w:r w:rsidRPr="00352908">
        <w:rPr>
          <w:rFonts w:ascii="Times New Roman" w:hAnsi="Times New Roman"/>
          <w:bCs/>
          <w:sz w:val="24"/>
          <w:szCs w:val="24"/>
          <w:u w:val="single"/>
        </w:rPr>
        <w:t>Int. No. 2297</w:t>
      </w:r>
    </w:p>
    <w:p w14:paraId="05F84ACD" w14:textId="159AC65B" w:rsidR="00C72F9C" w:rsidRPr="002614DB" w:rsidRDefault="00DB7882">
      <w:pPr>
        <w:spacing w:line="480" w:lineRule="auto"/>
        <w:ind w:firstLine="720"/>
        <w:jc w:val="both"/>
        <w:rPr>
          <w:rFonts w:ascii="Times New Roman" w:hAnsi="Times New Roman"/>
          <w:bCs/>
          <w:sz w:val="24"/>
          <w:szCs w:val="24"/>
        </w:rPr>
      </w:pPr>
      <w:r w:rsidRPr="002614DB">
        <w:rPr>
          <w:rFonts w:ascii="Times New Roman" w:hAnsi="Times New Roman"/>
          <w:bCs/>
          <w:sz w:val="24"/>
          <w:szCs w:val="24"/>
        </w:rPr>
        <w:t>This bill</w:t>
      </w:r>
      <w:r w:rsidR="001741D9" w:rsidRPr="002614DB">
        <w:rPr>
          <w:rFonts w:ascii="Times New Roman" w:hAnsi="Times New Roman"/>
          <w:bCs/>
          <w:sz w:val="24"/>
          <w:szCs w:val="24"/>
        </w:rPr>
        <w:t xml:space="preserve"> amend</w:t>
      </w:r>
      <w:r w:rsidRPr="002614DB">
        <w:rPr>
          <w:rFonts w:ascii="Times New Roman" w:hAnsi="Times New Roman"/>
          <w:bCs/>
          <w:sz w:val="24"/>
          <w:szCs w:val="24"/>
        </w:rPr>
        <w:t>s</w:t>
      </w:r>
      <w:r w:rsidR="001741D9" w:rsidRPr="002614DB">
        <w:rPr>
          <w:rFonts w:ascii="Times New Roman" w:hAnsi="Times New Roman"/>
          <w:bCs/>
          <w:sz w:val="24"/>
          <w:szCs w:val="24"/>
        </w:rPr>
        <w:t xml:space="preserve"> existing qualification requirements </w:t>
      </w:r>
      <w:r w:rsidR="00992BCC" w:rsidRPr="002614DB">
        <w:rPr>
          <w:rFonts w:ascii="Times New Roman" w:hAnsi="Times New Roman"/>
          <w:bCs/>
          <w:sz w:val="24"/>
          <w:szCs w:val="24"/>
        </w:rPr>
        <w:t>for</w:t>
      </w:r>
      <w:r w:rsidR="001741D9" w:rsidRPr="002614DB">
        <w:rPr>
          <w:rFonts w:ascii="Times New Roman" w:hAnsi="Times New Roman"/>
          <w:bCs/>
          <w:sz w:val="24"/>
          <w:szCs w:val="24"/>
        </w:rPr>
        <w:t xml:space="preserve"> New York City police officers</w:t>
      </w:r>
      <w:r w:rsidR="00992BCC" w:rsidRPr="002614DB">
        <w:rPr>
          <w:rFonts w:ascii="Times New Roman" w:hAnsi="Times New Roman"/>
          <w:bCs/>
          <w:sz w:val="24"/>
          <w:szCs w:val="24"/>
        </w:rPr>
        <w:t xml:space="preserve">.  Specifically, an individual would be disqualified from being appointed </w:t>
      </w:r>
      <w:r w:rsidR="001741D9" w:rsidRPr="002614DB">
        <w:rPr>
          <w:rFonts w:ascii="Times New Roman" w:hAnsi="Times New Roman"/>
          <w:bCs/>
          <w:sz w:val="24"/>
          <w:szCs w:val="24"/>
        </w:rPr>
        <w:t>as police officer</w:t>
      </w:r>
      <w:r w:rsidR="00992BCC" w:rsidRPr="002614DB">
        <w:rPr>
          <w:rFonts w:ascii="Times New Roman" w:hAnsi="Times New Roman"/>
          <w:bCs/>
          <w:sz w:val="24"/>
          <w:szCs w:val="24"/>
        </w:rPr>
        <w:t xml:space="preserve"> by the NYPD,</w:t>
      </w:r>
      <w:r w:rsidR="001741D9" w:rsidRPr="002614DB">
        <w:rPr>
          <w:rFonts w:ascii="Times New Roman" w:hAnsi="Times New Roman"/>
          <w:bCs/>
          <w:sz w:val="24"/>
          <w:szCs w:val="24"/>
        </w:rPr>
        <w:t xml:space="preserve"> </w:t>
      </w:r>
      <w:r w:rsidR="00C72F9C" w:rsidRPr="002614DB">
        <w:rPr>
          <w:rFonts w:ascii="Times New Roman" w:hAnsi="Times New Roman"/>
          <w:bCs/>
          <w:sz w:val="24"/>
          <w:szCs w:val="24"/>
        </w:rPr>
        <w:t xml:space="preserve">if such person </w:t>
      </w:r>
      <w:r w:rsidR="00992BCC" w:rsidRPr="002614DB">
        <w:rPr>
          <w:rFonts w:ascii="Times New Roman" w:hAnsi="Times New Roman"/>
          <w:bCs/>
          <w:sz w:val="24"/>
          <w:szCs w:val="24"/>
        </w:rPr>
        <w:t>had</w:t>
      </w:r>
      <w:r w:rsidR="00C72F9C" w:rsidRPr="002614DB">
        <w:rPr>
          <w:rFonts w:ascii="Times New Roman" w:hAnsi="Times New Roman"/>
          <w:bCs/>
          <w:sz w:val="24"/>
          <w:szCs w:val="24"/>
        </w:rPr>
        <w:t xml:space="preserve"> </w:t>
      </w:r>
      <w:r w:rsidR="00992BCC" w:rsidRPr="002614DB">
        <w:rPr>
          <w:rFonts w:ascii="Times New Roman" w:hAnsi="Times New Roman"/>
          <w:bCs/>
          <w:sz w:val="24"/>
          <w:szCs w:val="24"/>
        </w:rPr>
        <w:t>previously been a police officer in another jurisdiction and had bee</w:t>
      </w:r>
      <w:r w:rsidR="00127701" w:rsidRPr="002614DB">
        <w:rPr>
          <w:rFonts w:ascii="Times New Roman" w:hAnsi="Times New Roman"/>
          <w:bCs/>
          <w:sz w:val="24"/>
          <w:szCs w:val="24"/>
        </w:rPr>
        <w:t>n</w:t>
      </w:r>
      <w:r w:rsidR="001741D9" w:rsidRPr="002614DB">
        <w:rPr>
          <w:rFonts w:ascii="Times New Roman" w:hAnsi="Times New Roman"/>
          <w:bCs/>
          <w:sz w:val="24"/>
          <w:szCs w:val="24"/>
        </w:rPr>
        <w:t xml:space="preserve"> </w:t>
      </w:r>
      <w:r w:rsidR="00C72F9C" w:rsidRPr="002614DB">
        <w:rPr>
          <w:rFonts w:ascii="Times New Roman" w:hAnsi="Times New Roman"/>
          <w:bCs/>
          <w:sz w:val="24"/>
          <w:szCs w:val="24"/>
        </w:rPr>
        <w:t>dismissed</w:t>
      </w:r>
      <w:r w:rsidR="00992BCC" w:rsidRPr="002614DB">
        <w:rPr>
          <w:rFonts w:ascii="Times New Roman" w:hAnsi="Times New Roman"/>
          <w:bCs/>
          <w:sz w:val="24"/>
          <w:szCs w:val="24"/>
        </w:rPr>
        <w:t xml:space="preserve"> from that position</w:t>
      </w:r>
      <w:r w:rsidR="00C72F9C" w:rsidRPr="002614DB">
        <w:rPr>
          <w:rFonts w:ascii="Times New Roman" w:hAnsi="Times New Roman"/>
          <w:bCs/>
          <w:sz w:val="24"/>
          <w:szCs w:val="24"/>
        </w:rPr>
        <w:t xml:space="preserve"> due to misconduct or resigned while under investigation pursuant to a charge of misconduct.</w:t>
      </w:r>
    </w:p>
    <w:p w14:paraId="6F68E008" w14:textId="72611C08" w:rsidR="00087E99" w:rsidRPr="002614DB" w:rsidRDefault="00651E9B" w:rsidP="00087E99">
      <w:pPr>
        <w:spacing w:line="480" w:lineRule="auto"/>
        <w:jc w:val="both"/>
        <w:rPr>
          <w:rFonts w:ascii="Times New Roman" w:hAnsi="Times New Roman"/>
          <w:bCs/>
          <w:sz w:val="24"/>
          <w:szCs w:val="24"/>
          <w:u w:val="single"/>
        </w:rPr>
      </w:pPr>
      <w:r w:rsidRPr="002614DB">
        <w:rPr>
          <w:rFonts w:ascii="Times New Roman" w:hAnsi="Times New Roman"/>
          <w:bCs/>
          <w:sz w:val="24"/>
          <w:szCs w:val="24"/>
          <w:u w:val="single"/>
        </w:rPr>
        <w:t>Int. No. 2440</w:t>
      </w:r>
    </w:p>
    <w:p w14:paraId="53CC66BB" w14:textId="725F5FCF" w:rsidR="001B1536" w:rsidRPr="00DE4B68" w:rsidRDefault="00733FA9" w:rsidP="000117C2">
      <w:pPr>
        <w:spacing w:line="480" w:lineRule="auto"/>
        <w:ind w:firstLine="720"/>
        <w:jc w:val="both"/>
        <w:rPr>
          <w:rFonts w:ascii="Times New Roman" w:hAnsi="Times New Roman"/>
          <w:sz w:val="24"/>
          <w:szCs w:val="24"/>
        </w:rPr>
      </w:pPr>
      <w:r w:rsidRPr="002614DB">
        <w:rPr>
          <w:rFonts w:ascii="Times New Roman" w:hAnsi="Times New Roman"/>
          <w:sz w:val="24"/>
          <w:szCs w:val="24"/>
        </w:rPr>
        <w:t xml:space="preserve">Currently, CCRB may only conduct investigations in response to complaints filed by members of the public or final determinations by certain governmental entities. </w:t>
      </w:r>
      <w:r w:rsidR="00992BCC" w:rsidRPr="002614DB">
        <w:rPr>
          <w:rFonts w:ascii="Times New Roman" w:hAnsi="Times New Roman"/>
          <w:bCs/>
          <w:sz w:val="24"/>
          <w:szCs w:val="24"/>
        </w:rPr>
        <w:t xml:space="preserve">This </w:t>
      </w:r>
      <w:r w:rsidR="00DB7882" w:rsidRPr="002614DB">
        <w:rPr>
          <w:rFonts w:ascii="Times New Roman" w:hAnsi="Times New Roman"/>
          <w:bCs/>
          <w:sz w:val="24"/>
          <w:szCs w:val="24"/>
        </w:rPr>
        <w:t>bill</w:t>
      </w:r>
      <w:r w:rsidR="00087E99" w:rsidRPr="002614DB">
        <w:rPr>
          <w:rFonts w:ascii="Times New Roman" w:hAnsi="Times New Roman"/>
          <w:bCs/>
          <w:sz w:val="24"/>
          <w:szCs w:val="24"/>
        </w:rPr>
        <w:t xml:space="preserve"> grant</w:t>
      </w:r>
      <w:r w:rsidR="00DB7882" w:rsidRPr="002614DB">
        <w:rPr>
          <w:rFonts w:ascii="Times New Roman" w:hAnsi="Times New Roman"/>
          <w:bCs/>
          <w:sz w:val="24"/>
          <w:szCs w:val="24"/>
        </w:rPr>
        <w:t>s</w:t>
      </w:r>
      <w:r w:rsidR="00087E99" w:rsidRPr="002614DB">
        <w:rPr>
          <w:rFonts w:ascii="Times New Roman" w:hAnsi="Times New Roman"/>
          <w:bCs/>
          <w:sz w:val="24"/>
          <w:szCs w:val="24"/>
        </w:rPr>
        <w:t xml:space="preserve"> CCRB the power to initiate its own complaints against members of the NYPD that allege misconduct involving excessive use of force, abuse of authority—including bias-based policing and racial profiling, </w:t>
      </w:r>
      <w:r w:rsidR="00A80EFB" w:rsidRPr="002614DB">
        <w:rPr>
          <w:rFonts w:ascii="Times New Roman" w:hAnsi="Times New Roman"/>
          <w:bCs/>
          <w:sz w:val="24"/>
          <w:szCs w:val="24"/>
        </w:rPr>
        <w:t>discourtesy, or use of offensive language</w:t>
      </w:r>
      <w:r w:rsidR="00A80EFB" w:rsidRPr="00DE4B68">
        <w:rPr>
          <w:rFonts w:ascii="Times New Roman" w:hAnsi="Times New Roman"/>
          <w:bCs/>
          <w:sz w:val="24"/>
          <w:szCs w:val="24"/>
        </w:rPr>
        <w:t>.</w:t>
      </w:r>
      <w:r w:rsidR="00127701" w:rsidRPr="00DE4B68">
        <w:rPr>
          <w:rFonts w:ascii="Times New Roman" w:hAnsi="Times New Roman"/>
          <w:bCs/>
          <w:sz w:val="24"/>
          <w:szCs w:val="24"/>
        </w:rPr>
        <w:t xml:space="preserve"> </w:t>
      </w:r>
    </w:p>
    <w:p w14:paraId="17F2ECD1" w14:textId="77777777" w:rsidR="000117C2" w:rsidRPr="00DE4B68" w:rsidRDefault="000117C2" w:rsidP="000117C2">
      <w:pPr>
        <w:spacing w:line="480" w:lineRule="auto"/>
        <w:ind w:firstLine="720"/>
        <w:jc w:val="both"/>
        <w:rPr>
          <w:rFonts w:ascii="Times New Roman" w:hAnsi="Times New Roman"/>
          <w:sz w:val="24"/>
          <w:szCs w:val="24"/>
        </w:rPr>
      </w:pPr>
    </w:p>
    <w:p w14:paraId="5A1E3319" w14:textId="4AE5DDB1" w:rsidR="001B1536" w:rsidRPr="00DE4B68" w:rsidRDefault="001B1536">
      <w:pPr>
        <w:spacing w:after="160" w:line="259" w:lineRule="auto"/>
        <w:rPr>
          <w:rFonts w:ascii="Times New Roman" w:hAnsi="Times New Roman"/>
          <w:bCs/>
          <w:sz w:val="24"/>
          <w:szCs w:val="24"/>
        </w:rPr>
      </w:pPr>
      <w:r w:rsidRPr="00DE4B68">
        <w:rPr>
          <w:rFonts w:ascii="Times New Roman" w:hAnsi="Times New Roman"/>
          <w:sz w:val="24"/>
          <w:szCs w:val="24"/>
        </w:rPr>
        <w:br w:type="page"/>
      </w:r>
    </w:p>
    <w:p w14:paraId="095A3EEB" w14:textId="77777777" w:rsidR="005E2862" w:rsidRDefault="005E2862" w:rsidP="00E32EFF">
      <w:pPr>
        <w:jc w:val="center"/>
        <w:rPr>
          <w:rFonts w:ascii="Times New Roman" w:hAnsi="Times New Roman"/>
          <w:sz w:val="24"/>
          <w:szCs w:val="24"/>
        </w:rPr>
      </w:pPr>
    </w:p>
    <w:p w14:paraId="58F731DD" w14:textId="77777777" w:rsidR="005E2862" w:rsidRDefault="005E2862" w:rsidP="00E32EFF">
      <w:pPr>
        <w:jc w:val="center"/>
        <w:rPr>
          <w:rFonts w:ascii="Times New Roman" w:hAnsi="Times New Roman"/>
          <w:sz w:val="24"/>
          <w:szCs w:val="24"/>
        </w:rPr>
      </w:pPr>
    </w:p>
    <w:p w14:paraId="50B85BB6" w14:textId="77777777" w:rsidR="005E2862" w:rsidRDefault="005E2862" w:rsidP="00E32EFF">
      <w:pPr>
        <w:jc w:val="center"/>
        <w:rPr>
          <w:rFonts w:ascii="Times New Roman" w:hAnsi="Times New Roman"/>
          <w:sz w:val="24"/>
          <w:szCs w:val="24"/>
        </w:rPr>
      </w:pPr>
    </w:p>
    <w:p w14:paraId="4F5BDF0B" w14:textId="77777777" w:rsidR="005E2862" w:rsidRDefault="005E2862" w:rsidP="00E32EFF">
      <w:pPr>
        <w:jc w:val="center"/>
        <w:rPr>
          <w:rFonts w:ascii="Times New Roman" w:hAnsi="Times New Roman"/>
          <w:sz w:val="24"/>
          <w:szCs w:val="24"/>
        </w:rPr>
      </w:pPr>
    </w:p>
    <w:p w14:paraId="58CC3651" w14:textId="77777777" w:rsidR="005E2862" w:rsidRDefault="005E2862" w:rsidP="00E32EFF">
      <w:pPr>
        <w:jc w:val="center"/>
        <w:rPr>
          <w:rFonts w:ascii="Times New Roman" w:hAnsi="Times New Roman"/>
          <w:sz w:val="24"/>
          <w:szCs w:val="24"/>
        </w:rPr>
      </w:pPr>
    </w:p>
    <w:p w14:paraId="4F955C3F" w14:textId="77777777" w:rsidR="005E2862" w:rsidRDefault="005E2862" w:rsidP="00E32EFF">
      <w:pPr>
        <w:jc w:val="center"/>
        <w:rPr>
          <w:rFonts w:ascii="Times New Roman" w:hAnsi="Times New Roman"/>
          <w:sz w:val="24"/>
          <w:szCs w:val="24"/>
        </w:rPr>
      </w:pPr>
    </w:p>
    <w:p w14:paraId="72114C28" w14:textId="77777777" w:rsidR="005E2862" w:rsidRDefault="005E2862" w:rsidP="00E32EFF">
      <w:pPr>
        <w:jc w:val="center"/>
        <w:rPr>
          <w:rFonts w:ascii="Times New Roman" w:hAnsi="Times New Roman"/>
          <w:sz w:val="24"/>
          <w:szCs w:val="24"/>
        </w:rPr>
      </w:pPr>
    </w:p>
    <w:p w14:paraId="0FB60CAA" w14:textId="77777777" w:rsidR="005E2862" w:rsidRDefault="005E2862" w:rsidP="00E32EFF">
      <w:pPr>
        <w:jc w:val="center"/>
        <w:rPr>
          <w:rFonts w:ascii="Times New Roman" w:hAnsi="Times New Roman"/>
          <w:sz w:val="24"/>
          <w:szCs w:val="24"/>
        </w:rPr>
      </w:pPr>
    </w:p>
    <w:p w14:paraId="4B08CBF2" w14:textId="77777777" w:rsidR="005E2862" w:rsidRDefault="005E2862" w:rsidP="00E32EFF">
      <w:pPr>
        <w:jc w:val="center"/>
        <w:rPr>
          <w:rFonts w:ascii="Times New Roman" w:hAnsi="Times New Roman"/>
          <w:sz w:val="24"/>
          <w:szCs w:val="24"/>
        </w:rPr>
      </w:pPr>
    </w:p>
    <w:p w14:paraId="339165B7" w14:textId="77777777" w:rsidR="005E2862" w:rsidRDefault="005E2862" w:rsidP="00E32EFF">
      <w:pPr>
        <w:jc w:val="center"/>
        <w:rPr>
          <w:rFonts w:ascii="Times New Roman" w:hAnsi="Times New Roman"/>
          <w:sz w:val="24"/>
          <w:szCs w:val="24"/>
        </w:rPr>
      </w:pPr>
    </w:p>
    <w:p w14:paraId="32E7590A" w14:textId="77777777" w:rsidR="005E2862" w:rsidRDefault="005E2862" w:rsidP="00E32EFF">
      <w:pPr>
        <w:jc w:val="center"/>
        <w:rPr>
          <w:rFonts w:ascii="Times New Roman" w:hAnsi="Times New Roman"/>
          <w:sz w:val="24"/>
          <w:szCs w:val="24"/>
        </w:rPr>
      </w:pPr>
    </w:p>
    <w:p w14:paraId="290BD9DD" w14:textId="77777777" w:rsidR="00A50224" w:rsidRDefault="00A50224" w:rsidP="00A50224">
      <w:pPr>
        <w:pStyle w:val="DoubleSpaceParagaph"/>
        <w:suppressLineNumbers/>
        <w:jc w:val="center"/>
        <w:rPr>
          <w:szCs w:val="24"/>
        </w:rPr>
      </w:pPr>
      <w:r>
        <w:rPr>
          <w:szCs w:val="24"/>
        </w:rPr>
        <w:t>[THIS PAGE IS INTENTIONALLY LEFT BLANK]</w:t>
      </w:r>
    </w:p>
    <w:p w14:paraId="240F1A4A" w14:textId="77777777" w:rsidR="005E2862" w:rsidRDefault="005E2862" w:rsidP="00E32EFF">
      <w:pPr>
        <w:jc w:val="center"/>
        <w:rPr>
          <w:rFonts w:ascii="Times New Roman" w:hAnsi="Times New Roman"/>
          <w:sz w:val="24"/>
          <w:szCs w:val="24"/>
        </w:rPr>
      </w:pPr>
    </w:p>
    <w:p w14:paraId="1AADF1AE" w14:textId="77777777" w:rsidR="005E2862" w:rsidRDefault="005E2862" w:rsidP="00E32EFF">
      <w:pPr>
        <w:jc w:val="center"/>
        <w:rPr>
          <w:rFonts w:ascii="Times New Roman" w:hAnsi="Times New Roman"/>
          <w:sz w:val="24"/>
          <w:szCs w:val="24"/>
        </w:rPr>
      </w:pPr>
    </w:p>
    <w:p w14:paraId="0AB1112E" w14:textId="77777777" w:rsidR="005E2862" w:rsidRDefault="005E2862" w:rsidP="00E32EFF">
      <w:pPr>
        <w:jc w:val="center"/>
        <w:rPr>
          <w:rFonts w:ascii="Times New Roman" w:hAnsi="Times New Roman"/>
          <w:sz w:val="24"/>
          <w:szCs w:val="24"/>
        </w:rPr>
      </w:pPr>
    </w:p>
    <w:p w14:paraId="7B5AEFAA" w14:textId="77777777" w:rsidR="005E2862" w:rsidRDefault="005E2862" w:rsidP="00E32EFF">
      <w:pPr>
        <w:jc w:val="center"/>
        <w:rPr>
          <w:rFonts w:ascii="Times New Roman" w:hAnsi="Times New Roman"/>
          <w:sz w:val="24"/>
          <w:szCs w:val="24"/>
        </w:rPr>
      </w:pPr>
    </w:p>
    <w:p w14:paraId="0B9A39D4" w14:textId="77777777" w:rsidR="005E2862" w:rsidRDefault="005E2862" w:rsidP="00E32EFF">
      <w:pPr>
        <w:jc w:val="center"/>
        <w:rPr>
          <w:rFonts w:ascii="Times New Roman" w:hAnsi="Times New Roman"/>
          <w:sz w:val="24"/>
          <w:szCs w:val="24"/>
        </w:rPr>
      </w:pPr>
    </w:p>
    <w:p w14:paraId="4E05725B" w14:textId="77777777" w:rsidR="005E2862" w:rsidRDefault="005E2862" w:rsidP="00E32EFF">
      <w:pPr>
        <w:jc w:val="center"/>
        <w:rPr>
          <w:rFonts w:ascii="Times New Roman" w:hAnsi="Times New Roman"/>
          <w:sz w:val="24"/>
          <w:szCs w:val="24"/>
        </w:rPr>
      </w:pPr>
    </w:p>
    <w:p w14:paraId="46135215" w14:textId="77777777" w:rsidR="005E2862" w:rsidRDefault="005E2862" w:rsidP="00E32EFF">
      <w:pPr>
        <w:jc w:val="center"/>
        <w:rPr>
          <w:rFonts w:ascii="Times New Roman" w:hAnsi="Times New Roman"/>
          <w:sz w:val="24"/>
          <w:szCs w:val="24"/>
        </w:rPr>
      </w:pPr>
    </w:p>
    <w:p w14:paraId="3F490BBE" w14:textId="77777777" w:rsidR="005E2862" w:rsidRDefault="005E2862" w:rsidP="00E32EFF">
      <w:pPr>
        <w:jc w:val="center"/>
        <w:rPr>
          <w:rFonts w:ascii="Times New Roman" w:hAnsi="Times New Roman"/>
          <w:sz w:val="24"/>
          <w:szCs w:val="24"/>
        </w:rPr>
      </w:pPr>
    </w:p>
    <w:p w14:paraId="03722CBB" w14:textId="77777777" w:rsidR="005E2862" w:rsidRDefault="005E2862" w:rsidP="00E32EFF">
      <w:pPr>
        <w:jc w:val="center"/>
        <w:rPr>
          <w:rFonts w:ascii="Times New Roman" w:hAnsi="Times New Roman"/>
          <w:sz w:val="24"/>
          <w:szCs w:val="24"/>
        </w:rPr>
      </w:pPr>
    </w:p>
    <w:p w14:paraId="5F0BF6A9" w14:textId="77777777" w:rsidR="005E2862" w:rsidRDefault="005E2862" w:rsidP="00E32EFF">
      <w:pPr>
        <w:jc w:val="center"/>
        <w:rPr>
          <w:rFonts w:ascii="Times New Roman" w:hAnsi="Times New Roman"/>
          <w:sz w:val="24"/>
          <w:szCs w:val="24"/>
        </w:rPr>
      </w:pPr>
    </w:p>
    <w:p w14:paraId="35CEE44C" w14:textId="77777777" w:rsidR="005E2862" w:rsidRDefault="005E2862" w:rsidP="00E32EFF">
      <w:pPr>
        <w:jc w:val="center"/>
        <w:rPr>
          <w:rFonts w:ascii="Times New Roman" w:hAnsi="Times New Roman"/>
          <w:sz w:val="24"/>
          <w:szCs w:val="24"/>
        </w:rPr>
      </w:pPr>
    </w:p>
    <w:p w14:paraId="73286685" w14:textId="77777777" w:rsidR="005E2862" w:rsidRDefault="005E2862" w:rsidP="00E32EFF">
      <w:pPr>
        <w:jc w:val="center"/>
        <w:rPr>
          <w:rFonts w:ascii="Times New Roman" w:hAnsi="Times New Roman"/>
          <w:sz w:val="24"/>
          <w:szCs w:val="24"/>
        </w:rPr>
      </w:pPr>
    </w:p>
    <w:p w14:paraId="3B62125E" w14:textId="1E06EE27" w:rsidR="005E2862" w:rsidRDefault="005E2862" w:rsidP="005E2862">
      <w:pPr>
        <w:rPr>
          <w:rFonts w:ascii="Times New Roman" w:hAnsi="Times New Roman"/>
          <w:sz w:val="24"/>
          <w:szCs w:val="24"/>
        </w:rPr>
      </w:pPr>
    </w:p>
    <w:p w14:paraId="4B461AE2" w14:textId="3D1074EA" w:rsidR="001B1536" w:rsidRPr="002614DB" w:rsidRDefault="001B1536" w:rsidP="00E32EFF">
      <w:pPr>
        <w:jc w:val="center"/>
        <w:rPr>
          <w:rFonts w:ascii="Times New Roman" w:hAnsi="Times New Roman"/>
          <w:sz w:val="24"/>
          <w:szCs w:val="24"/>
        </w:rPr>
      </w:pPr>
      <w:r w:rsidRPr="002614DB">
        <w:rPr>
          <w:rFonts w:ascii="Times New Roman" w:hAnsi="Times New Roman"/>
          <w:sz w:val="24"/>
          <w:szCs w:val="24"/>
        </w:rPr>
        <w:t>Int. No. 1883</w:t>
      </w:r>
    </w:p>
    <w:p w14:paraId="2B0E7A0B" w14:textId="61B91F20" w:rsidR="001B1536" w:rsidRPr="002614DB" w:rsidRDefault="001B1536" w:rsidP="001B1536">
      <w:pPr>
        <w:jc w:val="both"/>
        <w:rPr>
          <w:rFonts w:ascii="Times New Roman" w:hAnsi="Times New Roman"/>
          <w:sz w:val="24"/>
          <w:szCs w:val="24"/>
        </w:rPr>
      </w:pPr>
      <w:r w:rsidRPr="002614DB">
        <w:rPr>
          <w:rFonts w:ascii="Times New Roman" w:hAnsi="Times New Roman"/>
          <w:sz w:val="24"/>
          <w:szCs w:val="24"/>
        </w:rPr>
        <w:t>By Counc</w:t>
      </w:r>
      <w:r w:rsidR="00FF7405" w:rsidRPr="002614DB">
        <w:rPr>
          <w:rFonts w:ascii="Times New Roman" w:hAnsi="Times New Roman"/>
          <w:sz w:val="24"/>
          <w:szCs w:val="24"/>
        </w:rPr>
        <w:t xml:space="preserve">il Members Adams, Louis, Gibson, </w:t>
      </w:r>
      <w:r w:rsidRPr="002614DB">
        <w:rPr>
          <w:rFonts w:ascii="Times New Roman" w:hAnsi="Times New Roman"/>
          <w:sz w:val="24"/>
          <w:szCs w:val="24"/>
        </w:rPr>
        <w:t>Gjonaj</w:t>
      </w:r>
      <w:r w:rsidR="00FF7405" w:rsidRPr="002614DB">
        <w:rPr>
          <w:rFonts w:ascii="Times New Roman" w:hAnsi="Times New Roman"/>
          <w:sz w:val="24"/>
          <w:szCs w:val="24"/>
        </w:rPr>
        <w:t xml:space="preserve"> and Miller</w:t>
      </w:r>
      <w:r w:rsidRPr="002614DB">
        <w:rPr>
          <w:rFonts w:ascii="Times New Roman" w:hAnsi="Times New Roman"/>
          <w:sz w:val="24"/>
          <w:szCs w:val="24"/>
        </w:rPr>
        <w:t xml:space="preserve"> (by request of the Queens Borough President)</w:t>
      </w:r>
    </w:p>
    <w:p w14:paraId="656CCB04" w14:textId="77777777" w:rsidR="001B1536" w:rsidRPr="002614DB" w:rsidRDefault="001B1536" w:rsidP="001B1536">
      <w:pPr>
        <w:jc w:val="both"/>
        <w:rPr>
          <w:rFonts w:ascii="Times New Roman" w:hAnsi="Times New Roman"/>
          <w:vanish/>
          <w:sz w:val="24"/>
          <w:szCs w:val="24"/>
        </w:rPr>
      </w:pPr>
      <w:r w:rsidRPr="002614DB">
        <w:rPr>
          <w:rFonts w:ascii="Times New Roman" w:hAnsi="Times New Roman"/>
          <w:vanish/>
          <w:sz w:val="24"/>
          <w:szCs w:val="24"/>
        </w:rPr>
        <w:t>..Title</w:t>
      </w:r>
    </w:p>
    <w:p w14:paraId="247E0255" w14:textId="33894ECC" w:rsidR="001B1536" w:rsidRPr="002614DB" w:rsidRDefault="001B1536" w:rsidP="001B1536">
      <w:pPr>
        <w:jc w:val="both"/>
        <w:rPr>
          <w:rFonts w:ascii="Times New Roman" w:hAnsi="Times New Roman"/>
          <w:sz w:val="24"/>
          <w:szCs w:val="24"/>
        </w:rPr>
      </w:pPr>
      <w:r w:rsidRPr="002614DB">
        <w:rPr>
          <w:rFonts w:ascii="Times New Roman" w:hAnsi="Times New Roman"/>
          <w:sz w:val="24"/>
          <w:szCs w:val="24"/>
        </w:rPr>
        <w:t>A Local Law to amend the administrative code of the city of New York, in relation to requiring the police department to conduct an annual security assessment at each New York city housing authority building</w:t>
      </w:r>
      <w:r w:rsidRPr="002614DB">
        <w:rPr>
          <w:rFonts w:ascii="Times New Roman" w:hAnsi="Times New Roman"/>
          <w:vanish/>
          <w:sz w:val="24"/>
          <w:szCs w:val="24"/>
        </w:rPr>
        <w:t>..Body</w:t>
      </w:r>
    </w:p>
    <w:p w14:paraId="2CE7AE4D" w14:textId="77777777" w:rsidR="00E32EFF" w:rsidRPr="002614DB" w:rsidRDefault="001B1536" w:rsidP="00E32EFF">
      <w:pPr>
        <w:jc w:val="both"/>
        <w:rPr>
          <w:rFonts w:ascii="Times New Roman" w:hAnsi="Times New Roman"/>
          <w:sz w:val="24"/>
          <w:szCs w:val="24"/>
        </w:rPr>
      </w:pPr>
      <w:r w:rsidRPr="002614DB">
        <w:rPr>
          <w:rFonts w:ascii="Times New Roman" w:hAnsi="Times New Roman"/>
          <w:sz w:val="24"/>
          <w:szCs w:val="24"/>
          <w:u w:val="single"/>
        </w:rPr>
        <w:t>Be it enacted by Council as follows</w:t>
      </w:r>
      <w:r w:rsidRPr="002614DB">
        <w:rPr>
          <w:rFonts w:ascii="Times New Roman" w:hAnsi="Times New Roman"/>
          <w:sz w:val="24"/>
          <w:szCs w:val="24"/>
        </w:rPr>
        <w:t>:</w:t>
      </w:r>
    </w:p>
    <w:p w14:paraId="430BF5F5" w14:textId="6C37A363" w:rsidR="001B1536" w:rsidRPr="002614DB" w:rsidRDefault="001B1536" w:rsidP="00E32EFF">
      <w:pPr>
        <w:jc w:val="both"/>
        <w:rPr>
          <w:rFonts w:ascii="Times New Roman" w:hAnsi="Times New Roman"/>
          <w:sz w:val="24"/>
          <w:szCs w:val="24"/>
        </w:rPr>
      </w:pPr>
      <w:r w:rsidRPr="002614DB">
        <w:rPr>
          <w:rFonts w:ascii="Times New Roman" w:hAnsi="Times New Roman"/>
          <w:sz w:val="24"/>
          <w:szCs w:val="24"/>
        </w:rPr>
        <w:t>Section 1. Chapter 1 of title 14 of the administrative code of the city of New York is amended by adding a new section 14-183 to read as follows:</w:t>
      </w:r>
    </w:p>
    <w:p w14:paraId="3CE79C69" w14:textId="77777777" w:rsidR="001B1536" w:rsidRPr="002614DB" w:rsidRDefault="001B1536" w:rsidP="0083025F">
      <w:pPr>
        <w:suppressLineNumbers/>
        <w:spacing w:line="480" w:lineRule="auto"/>
        <w:ind w:firstLine="720"/>
        <w:jc w:val="both"/>
        <w:rPr>
          <w:rFonts w:ascii="Times New Roman" w:hAnsi="Times New Roman"/>
          <w:bCs/>
          <w:sz w:val="24"/>
          <w:szCs w:val="24"/>
          <w:u w:val="single"/>
        </w:rPr>
      </w:pPr>
      <w:r w:rsidRPr="002614DB">
        <w:rPr>
          <w:rFonts w:ascii="Times New Roman" w:hAnsi="Times New Roman"/>
          <w:bCs/>
          <w:sz w:val="24"/>
          <w:szCs w:val="24"/>
          <w:u w:val="single"/>
        </w:rPr>
        <w:t>§ 14-183 New York city housing authority building security assessments. a. Annual building assessments. Each year, the department</w:t>
      </w:r>
      <w:r w:rsidRPr="002614DB">
        <w:rPr>
          <w:rFonts w:ascii="Times New Roman" w:hAnsi="Times New Roman"/>
          <w:color w:val="000000"/>
          <w:sz w:val="24"/>
          <w:szCs w:val="24"/>
          <w:u w:val="single"/>
        </w:rPr>
        <w:t xml:space="preserve"> shall provide an assessment of security for each building in a public housing development of the New York city housing authority </w:t>
      </w:r>
      <w:r w:rsidRPr="002614DB">
        <w:rPr>
          <w:rFonts w:ascii="Times New Roman" w:hAnsi="Times New Roman"/>
          <w:sz w:val="24"/>
          <w:szCs w:val="24"/>
          <w:u w:val="single"/>
        </w:rPr>
        <w:t>to the chair of the New York city housing authority and the property manager of the development in which the assessed building is located</w:t>
      </w:r>
      <w:r w:rsidRPr="002614DB">
        <w:rPr>
          <w:rFonts w:ascii="Times New Roman" w:hAnsi="Times New Roman"/>
          <w:color w:val="000000"/>
          <w:sz w:val="24"/>
          <w:szCs w:val="24"/>
          <w:u w:val="single"/>
        </w:rPr>
        <w:t>. Such assessments shall be provided within 15 days of the completion of such assessment. Each assessment shall include, but need not be limited to, the date such assessment was conducted and the following information:</w:t>
      </w:r>
    </w:p>
    <w:p w14:paraId="1C682AE8" w14:textId="77777777" w:rsidR="001B1536" w:rsidRPr="002614DB" w:rsidRDefault="001B1536" w:rsidP="00E32EFF">
      <w:pPr>
        <w:spacing w:line="480" w:lineRule="auto"/>
        <w:ind w:firstLine="720"/>
        <w:jc w:val="both"/>
        <w:rPr>
          <w:rFonts w:ascii="Times New Roman" w:hAnsi="Times New Roman"/>
          <w:sz w:val="24"/>
          <w:szCs w:val="24"/>
        </w:rPr>
      </w:pPr>
      <w:r w:rsidRPr="002614DB">
        <w:rPr>
          <w:rFonts w:ascii="Times New Roman" w:hAnsi="Times New Roman"/>
          <w:sz w:val="24"/>
          <w:szCs w:val="24"/>
          <w:u w:val="single"/>
        </w:rPr>
        <w:t>1. The number and location of broken doors or locks on the ground floor of the building</w:t>
      </w:r>
      <w:r w:rsidRPr="002614DB">
        <w:rPr>
          <w:rFonts w:ascii="Times New Roman" w:hAnsi="Times New Roman"/>
          <w:sz w:val="24"/>
          <w:szCs w:val="24"/>
        </w:rPr>
        <w:t>;</w:t>
      </w:r>
    </w:p>
    <w:p w14:paraId="6342DA0D" w14:textId="77777777" w:rsidR="001B1536" w:rsidRPr="002614DB" w:rsidRDefault="001B1536" w:rsidP="00E32EFF">
      <w:pPr>
        <w:spacing w:line="480" w:lineRule="auto"/>
        <w:ind w:firstLine="720"/>
        <w:jc w:val="both"/>
        <w:rPr>
          <w:rFonts w:ascii="Times New Roman" w:hAnsi="Times New Roman"/>
          <w:sz w:val="24"/>
          <w:szCs w:val="24"/>
        </w:rPr>
      </w:pPr>
      <w:r w:rsidRPr="002614DB">
        <w:rPr>
          <w:rFonts w:ascii="Times New Roman" w:hAnsi="Times New Roman"/>
          <w:color w:val="000000"/>
          <w:sz w:val="24"/>
          <w:szCs w:val="24"/>
          <w:u w:val="single"/>
        </w:rPr>
        <w:t xml:space="preserve">2. The number and location of </w:t>
      </w:r>
      <w:r w:rsidRPr="002614DB">
        <w:rPr>
          <w:rFonts w:ascii="Times New Roman" w:hAnsi="Times New Roman"/>
          <w:sz w:val="24"/>
          <w:szCs w:val="24"/>
          <w:u w:val="single"/>
        </w:rPr>
        <w:t>broken lights within 20 feet of the exterior of the building</w:t>
      </w:r>
      <w:r w:rsidRPr="002614DB">
        <w:rPr>
          <w:rFonts w:ascii="Times New Roman" w:hAnsi="Times New Roman"/>
          <w:sz w:val="24"/>
          <w:szCs w:val="24"/>
        </w:rPr>
        <w:t>;</w:t>
      </w:r>
    </w:p>
    <w:p w14:paraId="16B40169" w14:textId="77777777" w:rsidR="001B1536" w:rsidRPr="002614DB" w:rsidRDefault="001B1536" w:rsidP="00E32EFF">
      <w:pPr>
        <w:spacing w:line="480" w:lineRule="auto"/>
        <w:ind w:firstLine="720"/>
        <w:jc w:val="both"/>
        <w:rPr>
          <w:rFonts w:ascii="Times New Roman" w:hAnsi="Times New Roman"/>
          <w:sz w:val="24"/>
          <w:szCs w:val="24"/>
        </w:rPr>
      </w:pPr>
      <w:r w:rsidRPr="002614DB">
        <w:rPr>
          <w:rFonts w:ascii="Times New Roman" w:hAnsi="Times New Roman"/>
          <w:color w:val="000000"/>
          <w:sz w:val="24"/>
          <w:szCs w:val="24"/>
          <w:u w:val="single"/>
        </w:rPr>
        <w:t xml:space="preserve">3. The number and location of </w:t>
      </w:r>
      <w:r w:rsidRPr="002614DB">
        <w:rPr>
          <w:rFonts w:ascii="Times New Roman" w:hAnsi="Times New Roman"/>
          <w:sz w:val="24"/>
          <w:szCs w:val="24"/>
          <w:u w:val="single"/>
        </w:rPr>
        <w:t>broken lights in any public area in the interior of the building</w:t>
      </w:r>
      <w:r w:rsidRPr="002614DB">
        <w:rPr>
          <w:rFonts w:ascii="Times New Roman" w:hAnsi="Times New Roman"/>
          <w:sz w:val="24"/>
          <w:szCs w:val="24"/>
        </w:rPr>
        <w:t>;</w:t>
      </w:r>
    </w:p>
    <w:p w14:paraId="12A6E713" w14:textId="77777777" w:rsidR="001B1536" w:rsidRPr="002614DB" w:rsidRDefault="001B1536" w:rsidP="00E32EFF">
      <w:pPr>
        <w:spacing w:line="480" w:lineRule="auto"/>
        <w:ind w:firstLine="720"/>
        <w:jc w:val="both"/>
        <w:rPr>
          <w:rFonts w:ascii="Times New Roman" w:hAnsi="Times New Roman"/>
          <w:sz w:val="24"/>
          <w:szCs w:val="24"/>
          <w:u w:val="single"/>
        </w:rPr>
      </w:pPr>
      <w:r w:rsidRPr="002614DB">
        <w:rPr>
          <w:rFonts w:ascii="Times New Roman" w:hAnsi="Times New Roman"/>
          <w:sz w:val="24"/>
          <w:szCs w:val="24"/>
          <w:u w:val="single"/>
        </w:rPr>
        <w:t>4. The number and location of security cameras in the building and whether such cameras are functioning properly;</w:t>
      </w:r>
    </w:p>
    <w:p w14:paraId="27FB73C9" w14:textId="77777777" w:rsidR="001B1536" w:rsidRPr="002614DB" w:rsidRDefault="001B1536" w:rsidP="00E32EFF">
      <w:pPr>
        <w:spacing w:line="480" w:lineRule="auto"/>
        <w:ind w:firstLine="720"/>
        <w:jc w:val="both"/>
        <w:rPr>
          <w:rFonts w:ascii="Times New Roman" w:hAnsi="Times New Roman"/>
          <w:sz w:val="24"/>
          <w:szCs w:val="24"/>
          <w:u w:val="single"/>
        </w:rPr>
      </w:pPr>
      <w:r w:rsidRPr="002614DB">
        <w:rPr>
          <w:rFonts w:ascii="Times New Roman" w:hAnsi="Times New Roman"/>
          <w:sz w:val="24"/>
          <w:szCs w:val="24"/>
          <w:u w:val="single"/>
        </w:rPr>
        <w:t>5. The number and location of security cameras within 20 feet of the exterior of the building and whether such cameras are functioning properly;</w:t>
      </w:r>
    </w:p>
    <w:p w14:paraId="74959C1D" w14:textId="77777777" w:rsidR="001B1536" w:rsidRPr="002614DB" w:rsidRDefault="001B1536" w:rsidP="00E32EFF">
      <w:pPr>
        <w:spacing w:line="480" w:lineRule="auto"/>
        <w:ind w:firstLine="720"/>
        <w:jc w:val="both"/>
        <w:rPr>
          <w:rFonts w:ascii="Times New Roman" w:hAnsi="Times New Roman"/>
          <w:sz w:val="24"/>
          <w:szCs w:val="24"/>
          <w:u w:val="single"/>
        </w:rPr>
      </w:pPr>
      <w:r w:rsidRPr="002614DB">
        <w:rPr>
          <w:rFonts w:ascii="Times New Roman" w:hAnsi="Times New Roman"/>
          <w:sz w:val="24"/>
          <w:szCs w:val="24"/>
          <w:u w:val="single"/>
        </w:rPr>
        <w:t xml:space="preserve">6. Any locations on the interior or exterior of the building for which the addition of a security camera would benefit the safety of residents of the building; </w:t>
      </w:r>
    </w:p>
    <w:p w14:paraId="2A930A49" w14:textId="77777777" w:rsidR="001B1536" w:rsidRPr="002614DB" w:rsidRDefault="001B1536" w:rsidP="00E32EFF">
      <w:pPr>
        <w:spacing w:line="480" w:lineRule="auto"/>
        <w:ind w:firstLine="720"/>
        <w:jc w:val="both"/>
        <w:rPr>
          <w:rFonts w:ascii="Times New Roman" w:hAnsi="Times New Roman"/>
          <w:sz w:val="24"/>
          <w:szCs w:val="24"/>
          <w:u w:val="single"/>
        </w:rPr>
      </w:pPr>
      <w:r w:rsidRPr="002614DB">
        <w:rPr>
          <w:rFonts w:ascii="Times New Roman" w:hAnsi="Times New Roman"/>
          <w:sz w:val="24"/>
          <w:szCs w:val="24"/>
          <w:u w:val="single"/>
        </w:rPr>
        <w:t>7. Any locations on the interior or exterior of the building for which additional lighting would benefit the safety of residents of the building; and</w:t>
      </w:r>
    </w:p>
    <w:p w14:paraId="65FE4ED6" w14:textId="77777777" w:rsidR="001B1536" w:rsidRPr="002614DB" w:rsidRDefault="001B1536" w:rsidP="00E32EFF">
      <w:pPr>
        <w:spacing w:line="480" w:lineRule="auto"/>
        <w:ind w:firstLine="720"/>
        <w:jc w:val="both"/>
        <w:rPr>
          <w:rFonts w:ascii="Times New Roman" w:hAnsi="Times New Roman"/>
          <w:sz w:val="24"/>
          <w:szCs w:val="24"/>
        </w:rPr>
      </w:pPr>
      <w:r w:rsidRPr="002614DB">
        <w:rPr>
          <w:rFonts w:ascii="Times New Roman" w:hAnsi="Times New Roman"/>
          <w:sz w:val="24"/>
          <w:szCs w:val="24"/>
          <w:u w:val="single"/>
        </w:rPr>
        <w:t>8. Any additional security issues observed during the assessment</w:t>
      </w:r>
      <w:r w:rsidRPr="002614DB">
        <w:rPr>
          <w:rFonts w:ascii="Times New Roman" w:hAnsi="Times New Roman"/>
          <w:sz w:val="24"/>
          <w:szCs w:val="24"/>
        </w:rPr>
        <w:t>.</w:t>
      </w:r>
    </w:p>
    <w:p w14:paraId="68234A0C" w14:textId="77777777" w:rsidR="001B1536" w:rsidRPr="002614DB" w:rsidRDefault="001B1536" w:rsidP="00E32EFF">
      <w:pPr>
        <w:spacing w:line="480" w:lineRule="auto"/>
        <w:ind w:firstLine="720"/>
        <w:jc w:val="both"/>
        <w:rPr>
          <w:rFonts w:ascii="Times New Roman" w:hAnsi="Times New Roman"/>
          <w:color w:val="000000"/>
          <w:sz w:val="24"/>
          <w:szCs w:val="24"/>
          <w:u w:val="single"/>
        </w:rPr>
      </w:pPr>
      <w:r w:rsidRPr="002614DB">
        <w:rPr>
          <w:rFonts w:ascii="Times New Roman" w:hAnsi="Times New Roman"/>
          <w:color w:val="000000"/>
          <w:sz w:val="24"/>
          <w:szCs w:val="24"/>
          <w:u w:val="single"/>
        </w:rPr>
        <w:t>b. Quarterly reports. Beginning April 1, 2020, and quarterly thereafter, the department shall submit to the mayor, the speaker of the council and the chair of the New York city housing authority a report on the number of annual building assessments, as required by subdivision a, the department completed in the prior quarter. Such reports shall be permanently posted on the department’s website, and shall include, but need not be limited to, the following information for each annual building assessment completed:</w:t>
      </w:r>
    </w:p>
    <w:p w14:paraId="2CDC9430" w14:textId="77777777" w:rsidR="001B1536" w:rsidRPr="002614DB" w:rsidRDefault="001B1536" w:rsidP="00E32EFF">
      <w:pPr>
        <w:spacing w:line="480" w:lineRule="auto"/>
        <w:ind w:firstLine="720"/>
        <w:jc w:val="both"/>
        <w:rPr>
          <w:rFonts w:ascii="Times New Roman" w:hAnsi="Times New Roman"/>
          <w:color w:val="000000"/>
          <w:sz w:val="24"/>
          <w:szCs w:val="24"/>
          <w:u w:val="single"/>
        </w:rPr>
      </w:pPr>
      <w:r w:rsidRPr="002614DB">
        <w:rPr>
          <w:rFonts w:ascii="Times New Roman" w:hAnsi="Times New Roman"/>
          <w:color w:val="000000"/>
          <w:sz w:val="24"/>
          <w:szCs w:val="24"/>
          <w:u w:val="single"/>
        </w:rPr>
        <w:t>1. The address of the building;</w:t>
      </w:r>
    </w:p>
    <w:p w14:paraId="252DC982" w14:textId="77777777" w:rsidR="001B1536" w:rsidRPr="002614DB" w:rsidRDefault="001B1536" w:rsidP="00E32EFF">
      <w:pPr>
        <w:spacing w:line="480" w:lineRule="auto"/>
        <w:ind w:firstLine="720"/>
        <w:jc w:val="both"/>
        <w:rPr>
          <w:rFonts w:ascii="Times New Roman" w:hAnsi="Times New Roman"/>
          <w:sz w:val="24"/>
          <w:szCs w:val="24"/>
          <w:u w:val="single"/>
        </w:rPr>
      </w:pPr>
      <w:r w:rsidRPr="002614DB">
        <w:rPr>
          <w:rFonts w:ascii="Times New Roman" w:hAnsi="Times New Roman"/>
          <w:color w:val="000000"/>
          <w:sz w:val="24"/>
          <w:szCs w:val="24"/>
          <w:u w:val="single"/>
        </w:rPr>
        <w:t>2. The name of the development in which the building is located;</w:t>
      </w:r>
    </w:p>
    <w:p w14:paraId="6898526C" w14:textId="77777777" w:rsidR="001B1536" w:rsidRPr="002614DB" w:rsidRDefault="001B1536" w:rsidP="00E32EFF">
      <w:pPr>
        <w:pStyle w:val="ListParagraph"/>
        <w:spacing w:line="480" w:lineRule="auto"/>
        <w:ind w:left="0" w:firstLine="720"/>
        <w:contextualSpacing w:val="0"/>
        <w:rPr>
          <w:rFonts w:ascii="Times New Roman" w:hAnsi="Times New Roman"/>
          <w:sz w:val="24"/>
          <w:szCs w:val="24"/>
          <w:u w:val="single"/>
        </w:rPr>
      </w:pPr>
      <w:r w:rsidRPr="002614DB">
        <w:rPr>
          <w:rFonts w:ascii="Times New Roman" w:hAnsi="Times New Roman"/>
          <w:sz w:val="24"/>
          <w:szCs w:val="24"/>
          <w:u w:val="single"/>
        </w:rPr>
        <w:t>3. The date the assessment was conducted; and</w:t>
      </w:r>
    </w:p>
    <w:p w14:paraId="369EDD0A" w14:textId="77777777" w:rsidR="001B1536" w:rsidRPr="002614DB" w:rsidRDefault="001B1536" w:rsidP="00E32EFF">
      <w:pPr>
        <w:pStyle w:val="ListParagraph"/>
        <w:spacing w:line="480" w:lineRule="auto"/>
        <w:ind w:left="0" w:firstLine="720"/>
        <w:contextualSpacing w:val="0"/>
        <w:rPr>
          <w:rFonts w:ascii="Times New Roman" w:hAnsi="Times New Roman"/>
          <w:sz w:val="24"/>
          <w:szCs w:val="24"/>
          <w:u w:val="single"/>
        </w:rPr>
      </w:pPr>
      <w:r w:rsidRPr="002614DB">
        <w:rPr>
          <w:rFonts w:ascii="Times New Roman" w:hAnsi="Times New Roman"/>
          <w:sz w:val="24"/>
          <w:szCs w:val="24"/>
          <w:u w:val="single"/>
        </w:rPr>
        <w:t>4. The date the department provided the assessment to the New York city housing authority.</w:t>
      </w:r>
    </w:p>
    <w:p w14:paraId="0792A061" w14:textId="1682A3D8" w:rsidR="001B1536" w:rsidRPr="002614DB" w:rsidRDefault="001B1536" w:rsidP="001B1536">
      <w:pPr>
        <w:spacing w:line="480" w:lineRule="auto"/>
        <w:jc w:val="both"/>
        <w:rPr>
          <w:rFonts w:ascii="Times New Roman" w:hAnsi="Times New Roman"/>
          <w:sz w:val="24"/>
          <w:szCs w:val="24"/>
        </w:rPr>
      </w:pPr>
      <w:r w:rsidRPr="002614DB">
        <w:rPr>
          <w:rFonts w:ascii="Times New Roman" w:hAnsi="Times New Roman"/>
          <w:sz w:val="24"/>
          <w:szCs w:val="24"/>
        </w:rPr>
        <w:t>§ 2. This local law takes effect immediately.</w:t>
      </w:r>
    </w:p>
    <w:p w14:paraId="0DD26B20" w14:textId="0C4526ED" w:rsidR="001B1536" w:rsidRPr="002614DB" w:rsidRDefault="001B1536" w:rsidP="001B1536">
      <w:pPr>
        <w:jc w:val="center"/>
        <w:rPr>
          <w:rFonts w:ascii="Times New Roman" w:hAnsi="Times New Roman"/>
          <w:sz w:val="24"/>
          <w:szCs w:val="24"/>
        </w:rPr>
      </w:pPr>
      <w:r w:rsidRPr="002614DB">
        <w:rPr>
          <w:rFonts w:ascii="Times New Roman" w:hAnsi="Times New Roman"/>
          <w:sz w:val="24"/>
          <w:szCs w:val="24"/>
        </w:rPr>
        <w:t>Int. No. 2297</w:t>
      </w:r>
    </w:p>
    <w:p w14:paraId="5C645C00" w14:textId="77777777" w:rsidR="001B1536" w:rsidRPr="002614DB" w:rsidRDefault="001B1536" w:rsidP="001B1536">
      <w:pPr>
        <w:jc w:val="center"/>
        <w:rPr>
          <w:rFonts w:ascii="Times New Roman" w:hAnsi="Times New Roman"/>
          <w:sz w:val="24"/>
          <w:szCs w:val="24"/>
        </w:rPr>
      </w:pPr>
    </w:p>
    <w:p w14:paraId="112A60BE" w14:textId="77777777" w:rsidR="001B1536" w:rsidRPr="002614DB" w:rsidRDefault="001B1536" w:rsidP="001B1536">
      <w:pPr>
        <w:jc w:val="both"/>
        <w:rPr>
          <w:rFonts w:ascii="Times New Roman" w:hAnsi="Times New Roman"/>
          <w:sz w:val="24"/>
          <w:szCs w:val="24"/>
        </w:rPr>
      </w:pPr>
      <w:r w:rsidRPr="002614DB">
        <w:rPr>
          <w:rFonts w:ascii="Times New Roman" w:hAnsi="Times New Roman"/>
          <w:sz w:val="24"/>
          <w:szCs w:val="24"/>
        </w:rPr>
        <w:t>By Council Member Moya, the Public Advocate (Mr. Williams), the Speaker (Council Member Johnson) and Council Member Louis</w:t>
      </w:r>
    </w:p>
    <w:p w14:paraId="21CE0C5A" w14:textId="77777777" w:rsidR="001B1536" w:rsidRPr="002614DB" w:rsidRDefault="001B1536" w:rsidP="001B1536">
      <w:pPr>
        <w:pStyle w:val="BodyText"/>
        <w:spacing w:line="240" w:lineRule="auto"/>
        <w:rPr>
          <w:rFonts w:ascii="Times New Roman" w:hAnsi="Times New Roman"/>
          <w:sz w:val="24"/>
          <w:szCs w:val="24"/>
        </w:rPr>
      </w:pPr>
    </w:p>
    <w:p w14:paraId="78BC9C6D" w14:textId="77777777" w:rsidR="001B1536" w:rsidRPr="002614DB" w:rsidRDefault="001B1536" w:rsidP="001B1536">
      <w:pPr>
        <w:pStyle w:val="BodyText"/>
        <w:spacing w:line="240" w:lineRule="auto"/>
        <w:rPr>
          <w:rFonts w:ascii="Times New Roman" w:hAnsi="Times New Roman"/>
          <w:vanish/>
          <w:sz w:val="24"/>
          <w:szCs w:val="24"/>
        </w:rPr>
      </w:pPr>
      <w:r w:rsidRPr="002614DB">
        <w:rPr>
          <w:rFonts w:ascii="Times New Roman" w:hAnsi="Times New Roman"/>
          <w:vanish/>
          <w:sz w:val="24"/>
          <w:szCs w:val="24"/>
        </w:rPr>
        <w:t>..Title</w:t>
      </w:r>
    </w:p>
    <w:p w14:paraId="76CA0997" w14:textId="77777777" w:rsidR="001B1536" w:rsidRPr="002614DB" w:rsidRDefault="001B1536" w:rsidP="001B1536">
      <w:pPr>
        <w:pStyle w:val="BodyText"/>
        <w:spacing w:line="240" w:lineRule="auto"/>
        <w:rPr>
          <w:rFonts w:ascii="Times New Roman" w:hAnsi="Times New Roman"/>
          <w:sz w:val="24"/>
          <w:szCs w:val="24"/>
        </w:rPr>
      </w:pPr>
      <w:r w:rsidRPr="002614DB">
        <w:rPr>
          <w:rFonts w:ascii="Times New Roman" w:hAnsi="Times New Roman"/>
          <w:sz w:val="24"/>
          <w:szCs w:val="24"/>
        </w:rPr>
        <w:t xml:space="preserve">A Local Law to amend the </w:t>
      </w:r>
      <w:sdt>
        <w:sdtPr>
          <w:rPr>
            <w:rFonts w:ascii="Times New Roman" w:hAnsi="Times New Roman"/>
            <w:sz w:val="24"/>
            <w:szCs w:val="24"/>
          </w:rPr>
          <w:id w:val="1993222445"/>
          <w:placeholder>
            <w:docPart w:val="1118AD1771C44613A5AF9F6BC524531F"/>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DE4B68">
            <w:rPr>
              <w:rFonts w:ascii="Times New Roman" w:hAnsi="Times New Roman"/>
              <w:sz w:val="24"/>
              <w:szCs w:val="24"/>
            </w:rPr>
            <w:t>administrative code of the city of New York</w:t>
          </w:r>
        </w:sdtContent>
      </w:sdt>
      <w:r w:rsidRPr="00DE4B68">
        <w:rPr>
          <w:rFonts w:ascii="Times New Roman" w:hAnsi="Times New Roman"/>
          <w:sz w:val="24"/>
          <w:szCs w:val="24"/>
        </w:rPr>
        <w:t>, in relation to qualification for service with the police department</w:t>
      </w:r>
    </w:p>
    <w:p w14:paraId="3FDED9C5" w14:textId="77777777" w:rsidR="001B1536" w:rsidRPr="002614DB" w:rsidRDefault="001B1536" w:rsidP="001B1536">
      <w:pPr>
        <w:pStyle w:val="BodyText"/>
        <w:spacing w:line="240" w:lineRule="auto"/>
        <w:rPr>
          <w:rFonts w:ascii="Times New Roman" w:hAnsi="Times New Roman"/>
          <w:vanish/>
          <w:sz w:val="24"/>
          <w:szCs w:val="24"/>
        </w:rPr>
      </w:pPr>
      <w:r w:rsidRPr="002614DB">
        <w:rPr>
          <w:rFonts w:ascii="Times New Roman" w:hAnsi="Times New Roman"/>
          <w:vanish/>
          <w:sz w:val="24"/>
          <w:szCs w:val="24"/>
        </w:rPr>
        <w:t>..Body</w:t>
      </w:r>
    </w:p>
    <w:p w14:paraId="63553467" w14:textId="77777777" w:rsidR="001B1536" w:rsidRPr="002614DB" w:rsidRDefault="001B1536" w:rsidP="001B1536">
      <w:pPr>
        <w:pStyle w:val="BodyText"/>
        <w:spacing w:line="240" w:lineRule="auto"/>
        <w:rPr>
          <w:rFonts w:ascii="Times New Roman" w:hAnsi="Times New Roman"/>
          <w:sz w:val="24"/>
          <w:szCs w:val="24"/>
          <w:u w:val="single"/>
        </w:rPr>
      </w:pPr>
    </w:p>
    <w:p w14:paraId="56C84B74" w14:textId="77777777" w:rsidR="001B1536" w:rsidRPr="002614DB" w:rsidRDefault="001B1536" w:rsidP="001B1536">
      <w:pPr>
        <w:jc w:val="both"/>
        <w:rPr>
          <w:rFonts w:ascii="Times New Roman" w:hAnsi="Times New Roman"/>
          <w:sz w:val="24"/>
          <w:szCs w:val="24"/>
        </w:rPr>
      </w:pPr>
      <w:r w:rsidRPr="002614DB">
        <w:rPr>
          <w:rFonts w:ascii="Times New Roman" w:hAnsi="Times New Roman"/>
          <w:sz w:val="24"/>
          <w:szCs w:val="24"/>
          <w:u w:val="single"/>
        </w:rPr>
        <w:t>Be it enacted by the Council as follows:</w:t>
      </w:r>
    </w:p>
    <w:p w14:paraId="698081A1" w14:textId="65E628E1" w:rsidR="001B1536" w:rsidRPr="002614DB" w:rsidRDefault="001B1536" w:rsidP="001B1536">
      <w:pPr>
        <w:spacing w:line="480" w:lineRule="auto"/>
        <w:jc w:val="both"/>
        <w:rPr>
          <w:rFonts w:ascii="Times New Roman" w:hAnsi="Times New Roman"/>
          <w:sz w:val="24"/>
          <w:szCs w:val="24"/>
        </w:rPr>
        <w:sectPr w:rsidR="001B1536" w:rsidRPr="002614DB" w:rsidSect="008F0B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1F9EF9C" w14:textId="77777777" w:rsidR="001B1536" w:rsidRPr="002614DB" w:rsidRDefault="001B1536" w:rsidP="0083025F">
      <w:pPr>
        <w:spacing w:line="480" w:lineRule="auto"/>
        <w:ind w:firstLine="720"/>
        <w:jc w:val="both"/>
        <w:rPr>
          <w:rFonts w:ascii="Times New Roman" w:hAnsi="Times New Roman"/>
          <w:sz w:val="24"/>
          <w:szCs w:val="24"/>
        </w:rPr>
      </w:pPr>
      <w:r w:rsidRPr="002614DB">
        <w:rPr>
          <w:rFonts w:ascii="Times New Roman" w:hAnsi="Times New Roman"/>
          <w:sz w:val="24"/>
          <w:szCs w:val="24"/>
        </w:rPr>
        <w:t>Section 1. Subdivision a of section 14-109 of chapter 1 of title 14 of the administrative code of the city of New York, as amended by local law 23 for the year 1998, is amended to read as follows:</w:t>
      </w:r>
    </w:p>
    <w:p w14:paraId="6C69D949" w14:textId="77777777" w:rsidR="001B1536" w:rsidRPr="002614DB" w:rsidRDefault="001B1536" w:rsidP="00E32EFF">
      <w:pPr>
        <w:spacing w:line="480" w:lineRule="auto"/>
        <w:ind w:firstLine="720"/>
        <w:jc w:val="both"/>
        <w:rPr>
          <w:rFonts w:ascii="Times New Roman" w:hAnsi="Times New Roman"/>
          <w:sz w:val="24"/>
          <w:szCs w:val="24"/>
        </w:rPr>
      </w:pPr>
      <w:r w:rsidRPr="002614DB">
        <w:rPr>
          <w:rFonts w:ascii="Times New Roman" w:hAnsi="Times New Roman"/>
          <w:sz w:val="24"/>
          <w:szCs w:val="24"/>
        </w:rPr>
        <w:t xml:space="preserve">a. Only persons shall be appointed or reappointed to membership in the police force or continue to hold membership therein, who are citizens of the United and who have never been convicted of a felony, and who can read and write understandably the English language. Skilled officers of experience may be appointed for temporary detective duty who are not residents of the city. Only persons shall be appointed police officers who shall be at the date of the filing of an application for civil service examination less than thirty-five years of age, except, that every person who, as of the fifteenth day of April 1997, satisfied all other requirements for admission to the New York city police department academy shall be admitted to such academy and shall be eligible for appointment as a police officer, subject to the provisions of the civil service law and any applicable provisions of the charter, notwithstanding that such person was thirty-five years of age or older on the fifteenth day of April 1997. Persons who shall have been members of the force, and shall have been dismissed therefrom, shall not be reappointed. </w:t>
      </w:r>
      <w:r w:rsidRPr="002614DB">
        <w:rPr>
          <w:rFonts w:ascii="Times New Roman" w:hAnsi="Times New Roman"/>
          <w:sz w:val="24"/>
          <w:szCs w:val="24"/>
          <w:u w:val="single"/>
        </w:rPr>
        <w:t xml:space="preserve">A person who has been a member of any police force shall not be appointed as a member of the force if such person was dismissed therefrom due to misconduct or resigned while being investigated pursuant to a charge of misconduct. </w:t>
      </w:r>
      <w:r w:rsidRPr="002614DB">
        <w:rPr>
          <w:rFonts w:ascii="Times New Roman" w:hAnsi="Times New Roman"/>
          <w:sz w:val="24"/>
          <w:szCs w:val="24"/>
        </w:rPr>
        <w:t>Persons who are appointed as police trainees, after examination in accordance with the civil service law and the rules of the commissioner of citywide administrative services and who have satisfactorily completed service as such trainees, may likewise be appointed as police officers without further written examination, provided that they shall have passed a medical examination at the end of their required trainee period. Persons appointed as police trainees shall not be considered members of the uniformed force of the department.</w:t>
      </w:r>
    </w:p>
    <w:p w14:paraId="019E0CD3" w14:textId="1844ADD0" w:rsidR="00431F99" w:rsidRPr="002614DB" w:rsidRDefault="001B1536" w:rsidP="00431F99">
      <w:pPr>
        <w:tabs>
          <w:tab w:val="left" w:pos="7317"/>
        </w:tabs>
        <w:spacing w:line="480" w:lineRule="auto"/>
        <w:jc w:val="both"/>
        <w:rPr>
          <w:rFonts w:ascii="Times New Roman" w:hAnsi="Times New Roman"/>
          <w:sz w:val="24"/>
          <w:szCs w:val="24"/>
        </w:rPr>
      </w:pPr>
      <w:r w:rsidRPr="002614DB">
        <w:rPr>
          <w:rFonts w:ascii="Times New Roman" w:hAnsi="Times New Roman"/>
          <w:sz w:val="24"/>
          <w:szCs w:val="24"/>
        </w:rPr>
        <w:t>§ 2. This local law takes effect 30 days after it becomes la</w:t>
      </w:r>
      <w:r w:rsidR="00431F99" w:rsidRPr="002614DB">
        <w:rPr>
          <w:rFonts w:ascii="Times New Roman" w:hAnsi="Times New Roman"/>
          <w:sz w:val="24"/>
          <w:szCs w:val="24"/>
        </w:rPr>
        <w:t>w.</w:t>
      </w:r>
    </w:p>
    <w:p w14:paraId="4080A880" w14:textId="77777777" w:rsidR="00431F99" w:rsidRPr="002614DB" w:rsidRDefault="00431F99" w:rsidP="00431F99">
      <w:pPr>
        <w:tabs>
          <w:tab w:val="left" w:pos="7317"/>
        </w:tabs>
        <w:spacing w:line="480" w:lineRule="auto"/>
        <w:jc w:val="both"/>
        <w:rPr>
          <w:rFonts w:ascii="Times New Roman" w:hAnsi="Times New Roman"/>
          <w:sz w:val="24"/>
          <w:szCs w:val="24"/>
        </w:rPr>
        <w:sectPr w:rsidR="00431F99" w:rsidRPr="002614DB" w:rsidSect="00AF39A5">
          <w:type w:val="continuous"/>
          <w:pgSz w:w="12240" w:h="15840"/>
          <w:pgMar w:top="1440" w:right="1440" w:bottom="1440" w:left="1440" w:header="720" w:footer="720" w:gutter="0"/>
          <w:lnNumType w:countBy="1"/>
          <w:cols w:space="720"/>
          <w:titlePg/>
          <w:docGrid w:linePitch="360"/>
        </w:sectPr>
      </w:pPr>
    </w:p>
    <w:p w14:paraId="6549DE80" w14:textId="77777777" w:rsidR="00127701" w:rsidRPr="002614DB" w:rsidRDefault="00127701" w:rsidP="00127701">
      <w:pPr>
        <w:suppressLineNumbers/>
        <w:jc w:val="center"/>
        <w:rPr>
          <w:rFonts w:ascii="Times New Roman" w:hAnsi="Times New Roman"/>
          <w:szCs w:val="24"/>
        </w:rPr>
      </w:pPr>
      <w:r w:rsidRPr="002614DB">
        <w:rPr>
          <w:rFonts w:ascii="Times New Roman" w:hAnsi="Times New Roman"/>
          <w:szCs w:val="24"/>
        </w:rPr>
        <w:t>Int. No. 2440</w:t>
      </w:r>
    </w:p>
    <w:p w14:paraId="5DE9CE55" w14:textId="77777777" w:rsidR="00127701" w:rsidRPr="002614DB" w:rsidRDefault="00127701" w:rsidP="00127701">
      <w:pPr>
        <w:suppressLineNumbers/>
        <w:jc w:val="center"/>
        <w:rPr>
          <w:rFonts w:ascii="Times New Roman" w:hAnsi="Times New Roman"/>
          <w:szCs w:val="24"/>
        </w:rPr>
      </w:pPr>
    </w:p>
    <w:p w14:paraId="6D9D7A0D" w14:textId="77777777" w:rsidR="00127701" w:rsidRPr="0083025F" w:rsidRDefault="00127701" w:rsidP="00127701">
      <w:pPr>
        <w:suppressLineNumbers/>
        <w:autoSpaceDE w:val="0"/>
        <w:autoSpaceDN w:val="0"/>
        <w:adjustRightInd w:val="0"/>
        <w:rPr>
          <w:rFonts w:ascii="Times New Roman" w:hAnsi="Times New Roman"/>
          <w:sz w:val="24"/>
          <w:szCs w:val="24"/>
        </w:rPr>
      </w:pPr>
      <w:r w:rsidRPr="0083025F">
        <w:rPr>
          <w:rFonts w:ascii="Times New Roman" w:hAnsi="Times New Roman"/>
          <w:sz w:val="24"/>
          <w:szCs w:val="24"/>
        </w:rPr>
        <w:t>By Council Members Adams, Louis and Cumbo (by request of the Mayor)</w:t>
      </w:r>
    </w:p>
    <w:p w14:paraId="4D60497F" w14:textId="77777777" w:rsidR="00127701" w:rsidRPr="0083025F" w:rsidRDefault="00127701" w:rsidP="00127701">
      <w:pPr>
        <w:suppressLineNumbers/>
        <w:rPr>
          <w:rFonts w:ascii="Times New Roman" w:hAnsi="Times New Roman"/>
          <w:sz w:val="24"/>
          <w:szCs w:val="24"/>
        </w:rPr>
      </w:pPr>
    </w:p>
    <w:p w14:paraId="01F061E2" w14:textId="77777777" w:rsidR="00127701" w:rsidRPr="0083025F" w:rsidRDefault="00127701" w:rsidP="00127701">
      <w:pPr>
        <w:suppressLineNumbers/>
        <w:rPr>
          <w:rFonts w:ascii="Times New Roman" w:hAnsi="Times New Roman"/>
          <w:vanish/>
          <w:sz w:val="24"/>
          <w:szCs w:val="24"/>
        </w:rPr>
      </w:pPr>
      <w:r w:rsidRPr="0083025F">
        <w:rPr>
          <w:rFonts w:ascii="Times New Roman" w:hAnsi="Times New Roman"/>
          <w:vanish/>
          <w:sz w:val="24"/>
          <w:szCs w:val="24"/>
        </w:rPr>
        <w:t>..Title</w:t>
      </w:r>
    </w:p>
    <w:p w14:paraId="681B57B2" w14:textId="37DD926A" w:rsidR="00127701" w:rsidRPr="0083025F" w:rsidRDefault="00127701" w:rsidP="00127701">
      <w:pPr>
        <w:suppressLineNumbers/>
        <w:rPr>
          <w:rFonts w:ascii="Times New Roman" w:hAnsi="Times New Roman"/>
          <w:sz w:val="24"/>
          <w:szCs w:val="24"/>
        </w:rPr>
      </w:pPr>
      <w:r w:rsidRPr="0083025F">
        <w:rPr>
          <w:rFonts w:ascii="Times New Roman" w:hAnsi="Times New Roman"/>
          <w:sz w:val="24"/>
          <w:szCs w:val="24"/>
        </w:rPr>
        <w:t>A Local Law to amend the New York city charter and the administrative code of the city of New York, in relation to authorizing the civilian complaint review board to initiate complaints</w:t>
      </w:r>
      <w:r w:rsidRPr="0083025F">
        <w:rPr>
          <w:rFonts w:ascii="Times New Roman" w:hAnsi="Times New Roman"/>
          <w:vanish/>
          <w:sz w:val="24"/>
          <w:szCs w:val="24"/>
        </w:rPr>
        <w:t>..Body</w:t>
      </w:r>
    </w:p>
    <w:p w14:paraId="2FBE193F" w14:textId="2B833238" w:rsidR="00127701" w:rsidRPr="0083025F" w:rsidRDefault="00127701" w:rsidP="00127701">
      <w:pPr>
        <w:suppressLineNumbers/>
        <w:rPr>
          <w:rFonts w:ascii="Times New Roman" w:hAnsi="Times New Roman"/>
          <w:sz w:val="24"/>
          <w:szCs w:val="24"/>
        </w:rPr>
      </w:pPr>
      <w:r w:rsidRPr="0083025F">
        <w:rPr>
          <w:rFonts w:ascii="Times New Roman" w:hAnsi="Times New Roman"/>
          <w:sz w:val="24"/>
          <w:szCs w:val="24"/>
          <w:u w:val="single"/>
        </w:rPr>
        <w:t>Be it enacted by the Council as follows</w:t>
      </w:r>
      <w:r w:rsidRPr="0083025F">
        <w:rPr>
          <w:rFonts w:ascii="Times New Roman" w:hAnsi="Times New Roman"/>
          <w:sz w:val="24"/>
          <w:szCs w:val="24"/>
        </w:rPr>
        <w:t>:</w:t>
      </w:r>
    </w:p>
    <w:p w14:paraId="2ADB5A7B" w14:textId="77777777" w:rsidR="00127701" w:rsidRPr="0083025F" w:rsidRDefault="00127701" w:rsidP="00E32EFF">
      <w:pPr>
        <w:pStyle w:val="DoubleSpaceParagaph"/>
        <w:ind w:firstLine="0"/>
        <w:rPr>
          <w:szCs w:val="24"/>
        </w:rPr>
      </w:pPr>
      <w:r w:rsidRPr="0083025F">
        <w:rPr>
          <w:szCs w:val="24"/>
        </w:rPr>
        <w:t>Section 1.  Paragraphs 1, 2 and 5 of subdivision c of section 440 of the New York city charter, paragraph 1 as amended by a local law for the year 2021 amending the New York city charter and the administrative code of the city of New York, relating to the investigatory powers of the New York city civilian complaint review board and requiring the police department to engage an external consultant to review certain past work done by the police department’s equal employment opportunity division, as proposed in introduction number 2212, and paragraphs 2 and 5 as amended by a vote of the electors on November 5, 2019, are amended to read as follows:</w:t>
      </w:r>
    </w:p>
    <w:p w14:paraId="3C2AFD4C" w14:textId="77777777" w:rsidR="00127701" w:rsidRPr="0083025F" w:rsidRDefault="00127701" w:rsidP="00127701">
      <w:pPr>
        <w:pStyle w:val="DoubleSpaceParagaph"/>
        <w:rPr>
          <w:szCs w:val="24"/>
        </w:rPr>
      </w:pPr>
      <w:r w:rsidRPr="0083025F">
        <w:rPr>
          <w:szCs w:val="24"/>
        </w:rPr>
        <w:t xml:space="preserve">1. The board shall have the power to receive, investigate, hear, make findings and recommend action upon complaints by members of the public </w:t>
      </w:r>
      <w:r w:rsidRPr="0083025F">
        <w:rPr>
          <w:szCs w:val="24"/>
          <w:u w:val="single"/>
        </w:rPr>
        <w:t>or complaints initiated by the board</w:t>
      </w:r>
      <w:r w:rsidRPr="0083025F">
        <w:rPr>
          <w:szCs w:val="24"/>
        </w:rPr>
        <w:t xml:space="preserve"> against members of the police department that allege misconduct involving excessive use of force, abuse of authority including bias-based policing and racial profiling, discourtesy, or use of offensive language, including, but not limited to, slurs relating to race, ethnicity, religion, gender, sexual orientation and disability. The board shall also have the power to investigate, hear, make findings and recommend action regarding the truthfulness of any material official statement made by a member of the police department who is the subject of a complaint received </w:t>
      </w:r>
      <w:r w:rsidRPr="0083025F">
        <w:rPr>
          <w:szCs w:val="24"/>
          <w:u w:val="single"/>
        </w:rPr>
        <w:t>or initiated</w:t>
      </w:r>
      <w:r w:rsidRPr="0083025F">
        <w:rPr>
          <w:szCs w:val="24"/>
        </w:rPr>
        <w:t xml:space="preserve"> by the board, if such statement was made during the course of and in relation to the board’s resolution of such complaint. The findings and recommendations of the board, and the basis therefor, shall be submitted to the police commissioner. No finding or recommendation shall be based solely upon an unsworn complaint or statement, nor shall prior unsubstantiated, unfounded or withdrawn complaints be the basis for any such finding or recommendation.</w:t>
      </w:r>
    </w:p>
    <w:p w14:paraId="58441391" w14:textId="77777777" w:rsidR="00127701" w:rsidRPr="0083025F" w:rsidRDefault="00127701" w:rsidP="00127701">
      <w:pPr>
        <w:pStyle w:val="DoubleSpaceParagaph"/>
        <w:rPr>
          <w:szCs w:val="24"/>
        </w:rPr>
      </w:pPr>
      <w:r w:rsidRPr="0083025F">
        <w:rPr>
          <w:szCs w:val="24"/>
        </w:rPr>
        <w:t>2. The board shall promulgate rules of procedure in accordance with the city administrative procedure act, including rules that prescribe the manner in which investigations are to be conducted and recommendations made and the manner by which</w:t>
      </w:r>
      <w:r w:rsidRPr="0083025F">
        <w:rPr>
          <w:szCs w:val="24"/>
          <w:u w:val="single"/>
        </w:rPr>
        <w:t>,</w:t>
      </w:r>
      <w:r w:rsidRPr="0083025F">
        <w:rPr>
          <w:szCs w:val="24"/>
        </w:rPr>
        <w:t xml:space="preserve"> [a] </w:t>
      </w:r>
      <w:r w:rsidRPr="0083025F">
        <w:rPr>
          <w:szCs w:val="24"/>
          <w:u w:val="single"/>
        </w:rPr>
        <w:t>when a member of the public is the complainant, such</w:t>
      </w:r>
      <w:r w:rsidRPr="0083025F">
        <w:rPr>
          <w:szCs w:val="24"/>
        </w:rPr>
        <w:t xml:space="preserve"> member of the public is to be informed of the status of his or her complaint. Such rules may provide for the establishment of panels, which shall consist of not less than three members of the board, which shall be empowered to supervise the investigation of matters within the board’s jurisdiction pursuant to this section, and to hear, make findings and recommend action on such matters. No such panel shall consist exclusively of members appointed by the council, or designated by the police commissioner, or appointed by the mayor.</w:t>
      </w:r>
    </w:p>
    <w:p w14:paraId="46AF7C0A" w14:textId="77777777" w:rsidR="00127701" w:rsidRPr="0083025F" w:rsidRDefault="00127701" w:rsidP="00127701">
      <w:pPr>
        <w:pStyle w:val="DoubleSpaceParagaph"/>
        <w:rPr>
          <w:szCs w:val="24"/>
        </w:rPr>
      </w:pPr>
      <w:r w:rsidRPr="0083025F">
        <w:rPr>
          <w:szCs w:val="24"/>
        </w:rPr>
        <w:t>5. The board is authorized, within appropriations available therefor, to appoint such employees as are necessary to exercise its powers</w:t>
      </w:r>
      <w:r w:rsidRPr="0083025F">
        <w:rPr>
          <w:szCs w:val="24"/>
          <w:u w:val="single"/>
        </w:rPr>
        <w:t>, including but not limited to the power to initiate complaints in accordance with paragraph 1 of this subdivision,</w:t>
      </w:r>
      <w:r w:rsidRPr="0083025F">
        <w:rPr>
          <w:szCs w:val="24"/>
        </w:rPr>
        <w:t xml:space="preserve"> and fulfill its duties. The board shall employ civilian investigators to investigate all matters within its jurisdiction.</w:t>
      </w:r>
    </w:p>
    <w:p w14:paraId="553667B8" w14:textId="77777777" w:rsidR="00127701" w:rsidRPr="0083025F" w:rsidRDefault="00127701" w:rsidP="00127701">
      <w:pPr>
        <w:pStyle w:val="DoubleSpaceParagaph"/>
        <w:rPr>
          <w:szCs w:val="24"/>
        </w:rPr>
      </w:pPr>
      <w:r w:rsidRPr="0083025F">
        <w:rPr>
          <w:szCs w:val="24"/>
        </w:rPr>
        <w:t>§ 2. Paragraph ii of subdivision a of section 14-190 of the administrative code of the city of New York, as amended by a local law for the year 2021 amending the New York city charter and the administrative code of the city of New York, relating to the investigatory powers of the New York city civilian complaint review board and requiring the police department to engage an external consultant to review certain past work done by the police department’s equal employment opportunity division, as proposed in introduction number 2212, is amended to read as follows:</w:t>
      </w:r>
    </w:p>
    <w:p w14:paraId="2335E0C0" w14:textId="77777777" w:rsidR="00127701" w:rsidRPr="0083025F" w:rsidRDefault="00127701" w:rsidP="00127701">
      <w:pPr>
        <w:pStyle w:val="DoubleSpaceParagaph"/>
        <w:rPr>
          <w:szCs w:val="24"/>
        </w:rPr>
      </w:pPr>
      <w:r w:rsidRPr="0083025F">
        <w:rPr>
          <w:szCs w:val="24"/>
        </w:rPr>
        <w:t xml:space="preserve">(ii) complaints received </w:t>
      </w:r>
      <w:r w:rsidRPr="0083025F">
        <w:rPr>
          <w:szCs w:val="24"/>
          <w:u w:val="single"/>
        </w:rPr>
        <w:t>and initiated by,</w:t>
      </w:r>
      <w:r w:rsidRPr="0083025F">
        <w:rPr>
          <w:szCs w:val="24"/>
        </w:rPr>
        <w:t xml:space="preserve"> and results of investigations based on such complaints conducted by</w:t>
      </w:r>
      <w:r w:rsidRPr="0083025F">
        <w:rPr>
          <w:szCs w:val="24"/>
          <w:u w:val="single"/>
        </w:rPr>
        <w:t>,</w:t>
      </w:r>
      <w:r w:rsidRPr="0083025F">
        <w:rPr>
          <w:szCs w:val="24"/>
        </w:rPr>
        <w:t xml:space="preserve"> the civilian complaint review board pursuant to section 440 of the charter;</w:t>
      </w:r>
    </w:p>
    <w:p w14:paraId="11A0CE74" w14:textId="6410761A" w:rsidR="005E2862" w:rsidRDefault="00127701" w:rsidP="005E2862">
      <w:pPr>
        <w:pStyle w:val="DoubleSpaceParagaph"/>
        <w:rPr>
          <w:szCs w:val="24"/>
        </w:rPr>
      </w:pPr>
      <w:r w:rsidRPr="0083025F">
        <w:rPr>
          <w:szCs w:val="24"/>
        </w:rPr>
        <w:t>§ 3. This local law takes effect immediately.</w:t>
      </w:r>
    </w:p>
    <w:p w14:paraId="668FB7E2" w14:textId="4EB8D93D" w:rsidR="00F55C17" w:rsidRDefault="00F55C17" w:rsidP="00F55C17">
      <w:pPr>
        <w:pStyle w:val="DoubleSpaceParagaph"/>
        <w:suppressLineNumbers/>
        <w:rPr>
          <w:szCs w:val="24"/>
        </w:rPr>
      </w:pPr>
    </w:p>
    <w:p w14:paraId="2472CA9C" w14:textId="2C074F16" w:rsidR="00F55C17" w:rsidRDefault="00F55C17" w:rsidP="00F55C17">
      <w:pPr>
        <w:pStyle w:val="DoubleSpaceParagaph"/>
        <w:suppressLineNumbers/>
        <w:rPr>
          <w:szCs w:val="24"/>
        </w:rPr>
      </w:pPr>
    </w:p>
    <w:p w14:paraId="2F71C5BA" w14:textId="78F86F0D" w:rsidR="00F55C17" w:rsidRDefault="00F55C17" w:rsidP="00F55C17">
      <w:pPr>
        <w:pStyle w:val="DoubleSpaceParagaph"/>
        <w:suppressLineNumbers/>
        <w:rPr>
          <w:szCs w:val="24"/>
        </w:rPr>
      </w:pPr>
    </w:p>
    <w:p w14:paraId="6DC944E0" w14:textId="6539634F" w:rsidR="00F55C17" w:rsidRDefault="00F55C17" w:rsidP="00F55C17">
      <w:pPr>
        <w:pStyle w:val="DoubleSpaceParagaph"/>
        <w:suppressLineNumbers/>
        <w:rPr>
          <w:szCs w:val="24"/>
        </w:rPr>
      </w:pPr>
    </w:p>
    <w:p w14:paraId="65A3CB5A" w14:textId="5D2A5669" w:rsidR="00F55C17" w:rsidRDefault="00F55C17" w:rsidP="00F55C17">
      <w:pPr>
        <w:pStyle w:val="DoubleSpaceParagaph"/>
        <w:suppressLineNumbers/>
        <w:rPr>
          <w:szCs w:val="24"/>
        </w:rPr>
      </w:pPr>
    </w:p>
    <w:p w14:paraId="3C41EFDC" w14:textId="46C3B0B6" w:rsidR="00F55C17" w:rsidRDefault="00F55C17" w:rsidP="00F55C17">
      <w:pPr>
        <w:pStyle w:val="DoubleSpaceParagaph"/>
        <w:suppressLineNumbers/>
        <w:rPr>
          <w:szCs w:val="24"/>
        </w:rPr>
      </w:pPr>
    </w:p>
    <w:p w14:paraId="5C5F13ED" w14:textId="6018DD5F" w:rsidR="00F55C17" w:rsidRDefault="00F55C17" w:rsidP="00F55C17">
      <w:pPr>
        <w:pStyle w:val="DoubleSpaceParagaph"/>
        <w:suppressLineNumbers/>
        <w:rPr>
          <w:szCs w:val="24"/>
        </w:rPr>
      </w:pPr>
    </w:p>
    <w:p w14:paraId="34F17F59" w14:textId="3CC3E78E" w:rsidR="00F55C17" w:rsidRDefault="00F55C17" w:rsidP="00F55C17">
      <w:pPr>
        <w:pStyle w:val="DoubleSpaceParagaph"/>
        <w:suppressLineNumbers/>
        <w:rPr>
          <w:szCs w:val="24"/>
        </w:rPr>
      </w:pPr>
    </w:p>
    <w:p w14:paraId="429705E8" w14:textId="0BEA28EA" w:rsidR="00F55C17" w:rsidRDefault="00F55C17" w:rsidP="00F55C17">
      <w:pPr>
        <w:pStyle w:val="DoubleSpaceParagaph"/>
        <w:suppressLineNumbers/>
        <w:rPr>
          <w:szCs w:val="24"/>
        </w:rPr>
      </w:pPr>
    </w:p>
    <w:p w14:paraId="313043F1" w14:textId="26F85ED1" w:rsidR="00F55C17" w:rsidRDefault="00F55C17" w:rsidP="00F55C17">
      <w:pPr>
        <w:pStyle w:val="DoubleSpaceParagaph"/>
        <w:suppressLineNumbers/>
        <w:rPr>
          <w:szCs w:val="24"/>
        </w:rPr>
      </w:pPr>
    </w:p>
    <w:p w14:paraId="215A3D16" w14:textId="202AF95A" w:rsidR="00F55C17" w:rsidRDefault="00F55C17" w:rsidP="00F55C17">
      <w:pPr>
        <w:pStyle w:val="DoubleSpaceParagaph"/>
        <w:suppressLineNumbers/>
        <w:rPr>
          <w:szCs w:val="24"/>
        </w:rPr>
      </w:pPr>
    </w:p>
    <w:p w14:paraId="2BACBD86" w14:textId="067A514B" w:rsidR="00F55C17" w:rsidRDefault="00F55C17" w:rsidP="00F55C17">
      <w:pPr>
        <w:pStyle w:val="DoubleSpaceParagaph"/>
        <w:suppressLineNumbers/>
        <w:rPr>
          <w:szCs w:val="24"/>
        </w:rPr>
      </w:pPr>
    </w:p>
    <w:p w14:paraId="1D8D4DD7" w14:textId="45C00C90" w:rsidR="00F55C17" w:rsidRDefault="00F55C17" w:rsidP="00F55C17">
      <w:pPr>
        <w:pStyle w:val="DoubleSpaceParagaph"/>
        <w:suppressLineNumbers/>
        <w:rPr>
          <w:szCs w:val="24"/>
        </w:rPr>
      </w:pPr>
    </w:p>
    <w:p w14:paraId="73AED8C2" w14:textId="4127E1BB" w:rsidR="00F55C17" w:rsidRDefault="00F55C17" w:rsidP="00F55C17">
      <w:pPr>
        <w:pStyle w:val="DoubleSpaceParagaph"/>
        <w:suppressLineNumbers/>
        <w:rPr>
          <w:szCs w:val="24"/>
        </w:rPr>
      </w:pPr>
    </w:p>
    <w:p w14:paraId="320B8878" w14:textId="3CD78ABD" w:rsidR="00F55C17" w:rsidRDefault="00F55C17" w:rsidP="00F55C17">
      <w:pPr>
        <w:pStyle w:val="DoubleSpaceParagaph"/>
        <w:suppressLineNumbers/>
        <w:rPr>
          <w:szCs w:val="24"/>
        </w:rPr>
      </w:pPr>
    </w:p>
    <w:p w14:paraId="33F24223" w14:textId="217D0388" w:rsidR="00F55C17" w:rsidRDefault="00F55C17" w:rsidP="00F55C17">
      <w:pPr>
        <w:pStyle w:val="DoubleSpaceParagaph"/>
        <w:suppressLineNumbers/>
        <w:rPr>
          <w:szCs w:val="24"/>
        </w:rPr>
      </w:pPr>
    </w:p>
    <w:p w14:paraId="53FD35FF" w14:textId="79CAE873" w:rsidR="00F55C17" w:rsidRDefault="00F55C17" w:rsidP="00F55C17">
      <w:pPr>
        <w:pStyle w:val="DoubleSpaceParagaph"/>
        <w:suppressLineNumbers/>
        <w:rPr>
          <w:szCs w:val="24"/>
        </w:rPr>
      </w:pPr>
    </w:p>
    <w:p w14:paraId="7844827A" w14:textId="55965523" w:rsidR="00F55C17" w:rsidRDefault="00F55C17" w:rsidP="00F55C17">
      <w:pPr>
        <w:pStyle w:val="DoubleSpaceParagaph"/>
        <w:suppressLineNumbers/>
        <w:rPr>
          <w:szCs w:val="24"/>
        </w:rPr>
      </w:pPr>
    </w:p>
    <w:p w14:paraId="034D1522" w14:textId="563FBB88" w:rsidR="00F55C17" w:rsidRDefault="00F55C17" w:rsidP="00F55C17">
      <w:pPr>
        <w:pStyle w:val="DoubleSpaceParagaph"/>
        <w:suppressLineNumbers/>
        <w:rPr>
          <w:szCs w:val="24"/>
        </w:rPr>
      </w:pPr>
    </w:p>
    <w:p w14:paraId="660A2EAA" w14:textId="7EB28175" w:rsidR="00F55C17" w:rsidRDefault="00F55C17" w:rsidP="00F55C17">
      <w:pPr>
        <w:pStyle w:val="DoubleSpaceParagaph"/>
        <w:suppressLineNumbers/>
        <w:rPr>
          <w:szCs w:val="24"/>
        </w:rPr>
      </w:pPr>
    </w:p>
    <w:p w14:paraId="211D64A9" w14:textId="5B3430F9" w:rsidR="00F55C17" w:rsidRDefault="00F55C17" w:rsidP="00F55C17">
      <w:pPr>
        <w:pStyle w:val="DoubleSpaceParagaph"/>
        <w:suppressLineNumbers/>
        <w:rPr>
          <w:szCs w:val="24"/>
        </w:rPr>
      </w:pPr>
    </w:p>
    <w:p w14:paraId="7C47AED3" w14:textId="3BC0308F" w:rsidR="00F55C17" w:rsidRDefault="00F55C17" w:rsidP="00F55C17">
      <w:pPr>
        <w:pStyle w:val="DoubleSpaceParagaph"/>
        <w:suppressLineNumbers/>
        <w:rPr>
          <w:szCs w:val="24"/>
        </w:rPr>
      </w:pPr>
    </w:p>
    <w:p w14:paraId="5713C161" w14:textId="087AED02" w:rsidR="00F55C17" w:rsidRDefault="00F55C17" w:rsidP="00F55C17">
      <w:pPr>
        <w:pStyle w:val="DoubleSpaceParagaph"/>
        <w:suppressLineNumbers/>
        <w:rPr>
          <w:szCs w:val="24"/>
        </w:rPr>
      </w:pPr>
    </w:p>
    <w:p w14:paraId="6EE31FCB" w14:textId="4A2D2732" w:rsidR="00F55C17" w:rsidRDefault="00F55C17" w:rsidP="00F55C17">
      <w:pPr>
        <w:pStyle w:val="DoubleSpaceParagaph"/>
        <w:suppressLineNumbers/>
        <w:rPr>
          <w:szCs w:val="24"/>
        </w:rPr>
      </w:pPr>
    </w:p>
    <w:p w14:paraId="4145968F" w14:textId="63DDEACD" w:rsidR="00F55C17" w:rsidRDefault="00F55C17" w:rsidP="00F55C17">
      <w:pPr>
        <w:pStyle w:val="DoubleSpaceParagaph"/>
        <w:suppressLineNumbers/>
        <w:rPr>
          <w:szCs w:val="24"/>
        </w:rPr>
      </w:pPr>
    </w:p>
    <w:p w14:paraId="5385B85A" w14:textId="2B67015E" w:rsidR="00F55C17" w:rsidRDefault="00F55C17" w:rsidP="00F55C17">
      <w:pPr>
        <w:pStyle w:val="DoubleSpaceParagaph"/>
        <w:suppressLineNumbers/>
        <w:rPr>
          <w:szCs w:val="24"/>
        </w:rPr>
      </w:pPr>
    </w:p>
    <w:p w14:paraId="29AC4C04" w14:textId="58BD9B33" w:rsidR="00F55C17" w:rsidRDefault="00F55C17" w:rsidP="00F55C17">
      <w:pPr>
        <w:pStyle w:val="DoubleSpaceParagaph"/>
        <w:suppressLineNumbers/>
        <w:rPr>
          <w:szCs w:val="24"/>
        </w:rPr>
      </w:pPr>
    </w:p>
    <w:p w14:paraId="7CF7CE30" w14:textId="376F6D3C" w:rsidR="00F55C17" w:rsidRDefault="00F55C17" w:rsidP="00F55C17">
      <w:pPr>
        <w:pStyle w:val="DoubleSpaceParagaph"/>
        <w:suppressLineNumbers/>
        <w:rPr>
          <w:szCs w:val="24"/>
        </w:rPr>
      </w:pPr>
    </w:p>
    <w:p w14:paraId="48BE62EC" w14:textId="34D01BF7" w:rsidR="00F55C17" w:rsidRDefault="00F55C17" w:rsidP="00F55C17">
      <w:pPr>
        <w:pStyle w:val="DoubleSpaceParagaph"/>
        <w:suppressLineNumbers/>
        <w:jc w:val="center"/>
        <w:rPr>
          <w:szCs w:val="24"/>
        </w:rPr>
      </w:pPr>
      <w:r>
        <w:rPr>
          <w:szCs w:val="24"/>
        </w:rPr>
        <w:t>[THIS PAGE IS INTENTIONALLY LEFT BLANK]</w:t>
      </w:r>
    </w:p>
    <w:p w14:paraId="730D552C" w14:textId="3A8713F2" w:rsidR="00F55C17" w:rsidRDefault="00F55C17" w:rsidP="00F55C17">
      <w:pPr>
        <w:pStyle w:val="DoubleSpaceParagaph"/>
        <w:suppressLineNumbers/>
        <w:rPr>
          <w:szCs w:val="24"/>
        </w:rPr>
      </w:pPr>
    </w:p>
    <w:p w14:paraId="6B150A72" w14:textId="40D98C4F" w:rsidR="00F55C17" w:rsidRDefault="00F55C17" w:rsidP="00F55C17">
      <w:pPr>
        <w:pStyle w:val="DoubleSpaceParagaph"/>
        <w:suppressLineNumbers/>
        <w:rPr>
          <w:szCs w:val="24"/>
        </w:rPr>
      </w:pPr>
    </w:p>
    <w:p w14:paraId="74E88006" w14:textId="7A164F4F" w:rsidR="00F55C17" w:rsidRDefault="00F55C17" w:rsidP="00F55C17">
      <w:pPr>
        <w:pStyle w:val="DoubleSpaceParagaph"/>
        <w:suppressLineNumbers/>
        <w:rPr>
          <w:szCs w:val="24"/>
        </w:rPr>
      </w:pPr>
    </w:p>
    <w:p w14:paraId="44ED7A77" w14:textId="09A861B6" w:rsidR="00F55C17" w:rsidRDefault="00F55C17" w:rsidP="00F55C17">
      <w:pPr>
        <w:pStyle w:val="DoubleSpaceParagaph"/>
        <w:suppressLineNumbers/>
        <w:rPr>
          <w:szCs w:val="24"/>
        </w:rPr>
      </w:pPr>
    </w:p>
    <w:p w14:paraId="1BB9388B" w14:textId="166AEEC6" w:rsidR="00F55C17" w:rsidRDefault="00F55C17" w:rsidP="00F55C17">
      <w:pPr>
        <w:pStyle w:val="DoubleSpaceParagaph"/>
        <w:suppressLineNumbers/>
        <w:rPr>
          <w:szCs w:val="24"/>
        </w:rPr>
      </w:pPr>
    </w:p>
    <w:p w14:paraId="1F56E79E" w14:textId="7A6D9CCF" w:rsidR="00F55C17" w:rsidRDefault="00F55C17" w:rsidP="00F55C17">
      <w:pPr>
        <w:pStyle w:val="DoubleSpaceParagaph"/>
        <w:suppressLineNumbers/>
        <w:rPr>
          <w:szCs w:val="24"/>
        </w:rPr>
      </w:pPr>
    </w:p>
    <w:p w14:paraId="5A25AEED" w14:textId="22177F10" w:rsidR="00F55C17" w:rsidRDefault="00F55C17" w:rsidP="00F55C17">
      <w:pPr>
        <w:pStyle w:val="DoubleSpaceParagaph"/>
        <w:suppressLineNumbers/>
        <w:rPr>
          <w:szCs w:val="24"/>
        </w:rPr>
      </w:pPr>
    </w:p>
    <w:p w14:paraId="7A724700" w14:textId="79F82D46" w:rsidR="00F55C17" w:rsidRDefault="00F55C17" w:rsidP="00F55C17">
      <w:pPr>
        <w:pStyle w:val="DoubleSpaceParagaph"/>
        <w:suppressLineNumbers/>
        <w:rPr>
          <w:szCs w:val="24"/>
        </w:rPr>
      </w:pPr>
    </w:p>
    <w:p w14:paraId="4EEAF801" w14:textId="77777777" w:rsidR="00F55C17" w:rsidRDefault="00F55C17" w:rsidP="00F55C17">
      <w:pPr>
        <w:suppressLineNumbers/>
        <w:jc w:val="center"/>
      </w:pPr>
    </w:p>
    <w:p w14:paraId="37779EC0" w14:textId="1ED43B13" w:rsidR="005E2862" w:rsidRDefault="005E2862" w:rsidP="00F55C17">
      <w:pPr>
        <w:suppressLineNumbers/>
        <w:jc w:val="center"/>
      </w:pPr>
      <w:r>
        <w:t>Res. No. 1782</w:t>
      </w:r>
    </w:p>
    <w:p w14:paraId="03120D50" w14:textId="77777777" w:rsidR="005E2862" w:rsidRDefault="005E2862" w:rsidP="00F55C17">
      <w:pPr>
        <w:suppressLineNumbers/>
      </w:pPr>
    </w:p>
    <w:p w14:paraId="66955634" w14:textId="77777777" w:rsidR="005E2862" w:rsidRPr="006B7000" w:rsidRDefault="005E2862" w:rsidP="00F55C17">
      <w:pPr>
        <w:suppressLineNumbers/>
        <w:rPr>
          <w:vanish/>
        </w:rPr>
      </w:pPr>
      <w:r w:rsidRPr="006B7000">
        <w:rPr>
          <w:vanish/>
        </w:rPr>
        <w:t>..Title</w:t>
      </w:r>
    </w:p>
    <w:p w14:paraId="0A19062D" w14:textId="77777777" w:rsidR="005E2862" w:rsidRDefault="005E2862" w:rsidP="00F55C17">
      <w:pPr>
        <w:suppressLineNumbers/>
      </w:pPr>
      <w:r w:rsidRPr="0086013A">
        <w:t>Resolution calling on the State Legislature to pass, and the Governor to sign,</w:t>
      </w:r>
      <w:r w:rsidRPr="009B2401">
        <w:t xml:space="preserve"> </w:t>
      </w:r>
      <w:r w:rsidRPr="0086013A">
        <w:t>A7284</w:t>
      </w:r>
      <w:r>
        <w:t>/</w:t>
      </w:r>
      <w:r w:rsidRPr="000667DB">
        <w:t>S6489</w:t>
      </w:r>
      <w:r>
        <w:t xml:space="preserve">, known as the Wandering Officers Act, to </w:t>
      </w:r>
      <w:r w:rsidRPr="009B2401">
        <w:t>prohibit</w:t>
      </w:r>
      <w:r>
        <w:t xml:space="preserve"> the </w:t>
      </w:r>
      <w:r w:rsidRPr="009B2401">
        <w:t>appointment of a person as a police officer if such person has previously been fired as a police officer from any jurisdiction</w:t>
      </w:r>
      <w:r>
        <w:t>.</w:t>
      </w:r>
    </w:p>
    <w:p w14:paraId="7D0EAB6F" w14:textId="77777777" w:rsidR="005E2862" w:rsidRPr="006B7000" w:rsidRDefault="005E2862" w:rsidP="00F55C17">
      <w:pPr>
        <w:suppressLineNumbers/>
        <w:rPr>
          <w:vanish/>
        </w:rPr>
      </w:pPr>
      <w:r w:rsidRPr="006B7000">
        <w:rPr>
          <w:vanish/>
        </w:rPr>
        <w:t>..Body</w:t>
      </w:r>
    </w:p>
    <w:p w14:paraId="36D3BF48" w14:textId="77777777" w:rsidR="005E2862" w:rsidRDefault="005E2862" w:rsidP="00F55C17">
      <w:pPr>
        <w:suppressLineNumbers/>
      </w:pPr>
    </w:p>
    <w:p w14:paraId="745DEDAB" w14:textId="77777777" w:rsidR="005E2862" w:rsidRDefault="005E2862" w:rsidP="00F55C17">
      <w:pPr>
        <w:suppressLineNumbers/>
        <w:autoSpaceDE w:val="0"/>
        <w:autoSpaceDN w:val="0"/>
        <w:adjustRightInd w:val="0"/>
      </w:pPr>
      <w:r>
        <w:t>By Council Members Adams, Louis and Cumbo</w:t>
      </w:r>
    </w:p>
    <w:p w14:paraId="5273A205" w14:textId="77777777" w:rsidR="005E2862" w:rsidRDefault="005E2862" w:rsidP="00F55C17">
      <w:pPr>
        <w:suppressLineNumbers/>
      </w:pPr>
    </w:p>
    <w:p w14:paraId="391B7F0C" w14:textId="77777777" w:rsidR="005E2862" w:rsidRDefault="005E2862" w:rsidP="00F55C17">
      <w:pPr>
        <w:suppressLineNumbers/>
        <w:spacing w:line="480" w:lineRule="auto"/>
        <w:ind w:firstLine="720"/>
      </w:pPr>
      <w:r>
        <w:t xml:space="preserve">Whereas, A 2020 article published in the Yale Law Journal by Ben Grunwald and John Rappaport entitled “The Wandering Officer,” details how </w:t>
      </w:r>
      <w:r w:rsidRPr="009B2401">
        <w:t>law</w:t>
      </w:r>
      <w:r>
        <w:t xml:space="preserve"> en</w:t>
      </w:r>
      <w:r w:rsidRPr="009B2401">
        <w:t xml:space="preserve">forcement officers fired by one department, sometimes for serious misconduct, </w:t>
      </w:r>
      <w:r>
        <w:t>often</w:t>
      </w:r>
      <w:r w:rsidRPr="009B2401">
        <w:t xml:space="preserve"> find work at another </w:t>
      </w:r>
      <w:r>
        <w:t xml:space="preserve">law enforcement </w:t>
      </w:r>
      <w:r w:rsidRPr="009B2401">
        <w:t>agency</w:t>
      </w:r>
      <w:r>
        <w:t>; and</w:t>
      </w:r>
    </w:p>
    <w:p w14:paraId="6EE5B20B" w14:textId="77777777" w:rsidR="005E2862" w:rsidRDefault="005E2862" w:rsidP="00F55C17">
      <w:pPr>
        <w:suppressLineNumbers/>
        <w:spacing w:line="480" w:lineRule="auto"/>
        <w:ind w:firstLine="720"/>
      </w:pPr>
      <w:r>
        <w:t xml:space="preserve">Whereas, Grunwald and Rappaport conducted a systemic investigation of wandering officers and found such individuals were more likely than other officers </w:t>
      </w:r>
      <w:r w:rsidRPr="00D073D1">
        <w:t>to be fired from their next job or to receive a complaint f</w:t>
      </w:r>
      <w:r>
        <w:t>or a “moral character violation;</w:t>
      </w:r>
      <w:r w:rsidRPr="00D073D1">
        <w:t>”</w:t>
      </w:r>
      <w:r>
        <w:t xml:space="preserve"> and </w:t>
      </w:r>
    </w:p>
    <w:p w14:paraId="7CEC4328" w14:textId="77777777" w:rsidR="005E2862" w:rsidRDefault="005E2862" w:rsidP="00F55C17">
      <w:pPr>
        <w:suppressLineNumbers/>
        <w:spacing w:line="480" w:lineRule="auto"/>
        <w:ind w:firstLine="720"/>
      </w:pPr>
      <w:r>
        <w:t>Whereas, Grunwald and Rappaport suggest that wandering officers pose serious risks to the public, particularly given how unusual it is for a police officer to be fired for misconduct; and</w:t>
      </w:r>
    </w:p>
    <w:p w14:paraId="0ED95CC8" w14:textId="77777777" w:rsidR="005E2862" w:rsidRDefault="005E2862" w:rsidP="00F55C17">
      <w:pPr>
        <w:suppressLineNumbers/>
        <w:spacing w:line="480" w:lineRule="auto"/>
        <w:ind w:firstLine="720"/>
      </w:pPr>
      <w:r>
        <w:t xml:space="preserve">Whereas, As an example of the prevalence of this issue, Grunwald and Rappaport found as many as 3 percent of the personnel employed by Florida law enforcement agencies are wandering officers; and </w:t>
      </w:r>
    </w:p>
    <w:p w14:paraId="43C912E3" w14:textId="77777777" w:rsidR="005E2862" w:rsidRPr="0086013A" w:rsidRDefault="005E2862" w:rsidP="00F55C17">
      <w:pPr>
        <w:suppressLineNumbers/>
        <w:spacing w:line="480" w:lineRule="auto"/>
        <w:ind w:firstLine="720"/>
      </w:pPr>
      <w:r w:rsidRPr="0086013A">
        <w:t xml:space="preserve">Whereas, </w:t>
      </w:r>
      <w:r w:rsidRPr="007B2A13">
        <w:t xml:space="preserve">New York Attorney General Letitia James </w:t>
      </w:r>
      <w:r>
        <w:t xml:space="preserve">has </w:t>
      </w:r>
      <w:r w:rsidRPr="007B2A13">
        <w:t xml:space="preserve">recommended the creation of a decertification process for police officers </w:t>
      </w:r>
      <w:r>
        <w:t xml:space="preserve">in New York who have been found </w:t>
      </w:r>
      <w:r w:rsidRPr="007B2A13">
        <w:t>guilty of misconduct</w:t>
      </w:r>
      <w:r>
        <w:t xml:space="preserve"> to ensure such individuals cannot be rehired by another law enforcement agency in the state</w:t>
      </w:r>
      <w:r w:rsidRPr="0086013A">
        <w:t>; and</w:t>
      </w:r>
    </w:p>
    <w:p w14:paraId="13E66B14" w14:textId="77777777" w:rsidR="005E2862" w:rsidRDefault="005E2862" w:rsidP="00F55C17">
      <w:pPr>
        <w:suppressLineNumbers/>
        <w:spacing w:line="480" w:lineRule="auto"/>
        <w:ind w:firstLine="720"/>
      </w:pPr>
      <w:r w:rsidRPr="0086013A">
        <w:t xml:space="preserve">Whereas, </w:t>
      </w:r>
      <w:r>
        <w:t>According to the New York Times, p</w:t>
      </w:r>
      <w:r w:rsidRPr="00CB49E6">
        <w:t xml:space="preserve">olice killings in </w:t>
      </w:r>
      <w:r>
        <w:t>the United States</w:t>
      </w:r>
      <w:r w:rsidRPr="00CB49E6">
        <w:t xml:space="preserve"> have been undercounted by more than half over the past four decades</w:t>
      </w:r>
      <w:r>
        <w:t>, further underscoring the need to enhance police accountability</w:t>
      </w:r>
      <w:r w:rsidRPr="0086013A">
        <w:t>; and</w:t>
      </w:r>
    </w:p>
    <w:p w14:paraId="09A6A53A" w14:textId="77777777" w:rsidR="005E2862" w:rsidRPr="0086013A" w:rsidRDefault="005E2862" w:rsidP="00F55C17">
      <w:pPr>
        <w:suppressLineNumbers/>
        <w:spacing w:line="480" w:lineRule="auto"/>
        <w:ind w:firstLine="720"/>
      </w:pPr>
      <w:r w:rsidRPr="0086013A">
        <w:t xml:space="preserve">Whereas, </w:t>
      </w:r>
      <w:r>
        <w:t>On May 3, 2020, Assemblymember Ramos and then-Senator</w:t>
      </w:r>
      <w:r w:rsidRPr="000667DB">
        <w:t xml:space="preserve"> </w:t>
      </w:r>
      <w:r w:rsidRPr="0086013A">
        <w:t>Brian Benjamin</w:t>
      </w:r>
      <w:r>
        <w:t xml:space="preserve"> introduced </w:t>
      </w:r>
      <w:r w:rsidRPr="0086013A">
        <w:t>A7284</w:t>
      </w:r>
      <w:r>
        <w:t>/</w:t>
      </w:r>
      <w:r w:rsidRPr="000667DB">
        <w:t>S6489</w:t>
      </w:r>
      <w:r>
        <w:t xml:space="preserve">, known as the Wandering Officer Act, to prohibit </w:t>
      </w:r>
      <w:r w:rsidRPr="007B2A13">
        <w:t>a</w:t>
      </w:r>
      <w:r>
        <w:t>ppointing a</w:t>
      </w:r>
      <w:r w:rsidRPr="007B2A13">
        <w:t xml:space="preserve"> person </w:t>
      </w:r>
      <w:r>
        <w:t>as</w:t>
      </w:r>
      <w:r w:rsidRPr="007B2A13">
        <w:t xml:space="preserve"> a police officer if such person has previously been fired as a police officer from any jurisdiction within or out</w:t>
      </w:r>
      <w:r>
        <w:t>side</w:t>
      </w:r>
      <w:r w:rsidRPr="007B2A13">
        <w:t xml:space="preserve"> </w:t>
      </w:r>
      <w:r>
        <w:t xml:space="preserve">of </w:t>
      </w:r>
      <w:r w:rsidRPr="007B2A13">
        <w:t>the state</w:t>
      </w:r>
      <w:r w:rsidRPr="0086013A">
        <w:t>; and</w:t>
      </w:r>
    </w:p>
    <w:p w14:paraId="591D5612" w14:textId="77777777" w:rsidR="005E2862" w:rsidRPr="0086013A" w:rsidRDefault="005E2862" w:rsidP="00F55C17">
      <w:pPr>
        <w:suppressLineNumbers/>
        <w:spacing w:line="480" w:lineRule="auto"/>
        <w:ind w:firstLine="720"/>
      </w:pPr>
      <w:r w:rsidRPr="0086013A">
        <w:t>Whereas, A7284</w:t>
      </w:r>
      <w:r>
        <w:t>/</w:t>
      </w:r>
      <w:r w:rsidRPr="000667DB">
        <w:t>S6489</w:t>
      </w:r>
      <w:r>
        <w:t>,</w:t>
      </w:r>
      <w:r w:rsidRPr="0086013A">
        <w:t xml:space="preserve"> </w:t>
      </w:r>
      <w:r>
        <w:t xml:space="preserve">the Wandering Officer Act, </w:t>
      </w:r>
      <w:r w:rsidRPr="0086013A">
        <w:t>would</w:t>
      </w:r>
      <w:r>
        <w:t xml:space="preserve"> also</w:t>
      </w:r>
      <w:r w:rsidRPr="0086013A">
        <w:t xml:space="preserve"> ban the hiring of a police officer who resigned while being the subject of </w:t>
      </w:r>
      <w:r>
        <w:t xml:space="preserve">a </w:t>
      </w:r>
      <w:r w:rsidRPr="0086013A">
        <w:t>disciplinary action that could result in termination; and</w:t>
      </w:r>
    </w:p>
    <w:p w14:paraId="557BCCA0" w14:textId="77777777" w:rsidR="005E2862" w:rsidRPr="0086013A" w:rsidRDefault="005E2862" w:rsidP="00F55C17">
      <w:pPr>
        <w:suppressLineNumbers/>
        <w:spacing w:line="480" w:lineRule="auto"/>
        <w:ind w:firstLine="720"/>
      </w:pPr>
      <w:r w:rsidRPr="0086013A">
        <w:t xml:space="preserve">Whereas, New Jersey, Connecticut and Pennsylvania have </w:t>
      </w:r>
      <w:r>
        <w:t xml:space="preserve">already </w:t>
      </w:r>
      <w:r w:rsidRPr="0086013A">
        <w:t>approved similar measures</w:t>
      </w:r>
      <w:r>
        <w:t xml:space="preserve"> to prohibit the hiring of wandering officers</w:t>
      </w:r>
      <w:r w:rsidRPr="0086013A">
        <w:t>; and</w:t>
      </w:r>
    </w:p>
    <w:p w14:paraId="0965F909" w14:textId="77777777" w:rsidR="005E2862" w:rsidRDefault="005E2862" w:rsidP="00F55C17">
      <w:pPr>
        <w:suppressLineNumbers/>
        <w:spacing w:line="480" w:lineRule="auto"/>
        <w:ind w:firstLine="720"/>
      </w:pPr>
      <w:r w:rsidRPr="0086013A">
        <w:t xml:space="preserve">Whereas, </w:t>
      </w:r>
      <w:r>
        <w:t xml:space="preserve">According to Patrick Lynch, President of the </w:t>
      </w:r>
      <w:r w:rsidRPr="0086013A">
        <w:t>Police Benevolent Association of the City of New York</w:t>
      </w:r>
      <w:r>
        <w:t>,</w:t>
      </w:r>
      <w:r w:rsidRPr="0086013A">
        <w:t xml:space="preserve"> </w:t>
      </w:r>
      <w:r>
        <w:t>“</w:t>
      </w:r>
      <w:r w:rsidRPr="0086013A">
        <w:t>NYPD officers aren't interested in serving alongside a cop whose conduct got him fired someplace else,"</w:t>
      </w:r>
      <w:r>
        <w:t xml:space="preserve"> reflecting the across the board concern for the need to protect the public from police misconduct</w:t>
      </w:r>
      <w:r w:rsidRPr="0086013A">
        <w:t>; and</w:t>
      </w:r>
    </w:p>
    <w:p w14:paraId="280F78C1" w14:textId="77777777" w:rsidR="005E2862" w:rsidRPr="0086013A" w:rsidRDefault="005E2862" w:rsidP="00F55C17">
      <w:pPr>
        <w:suppressLineNumbers/>
        <w:spacing w:line="480" w:lineRule="auto"/>
        <w:ind w:firstLine="720"/>
      </w:pPr>
      <w:r w:rsidRPr="0086013A">
        <w:t xml:space="preserve">Whereas, </w:t>
      </w:r>
      <w:r>
        <w:t>Officers who have engaged in misconduct so significant as to be fired pose a threat to public safety and this legislation would reinforce disciplinary actions for police by preventing these officers from entering new jurisdictions and continuing to threaten the safety of our communities</w:t>
      </w:r>
      <w:r w:rsidRPr="0086013A">
        <w:t>; now, therefore, be it</w:t>
      </w:r>
    </w:p>
    <w:p w14:paraId="743C4D6B" w14:textId="6D5477EE" w:rsidR="005E2862" w:rsidRPr="00F55C17" w:rsidRDefault="005E2862" w:rsidP="00F55C17">
      <w:pPr>
        <w:suppressLineNumbers/>
        <w:spacing w:line="480" w:lineRule="auto"/>
        <w:ind w:firstLine="720"/>
      </w:pPr>
      <w:r w:rsidRPr="0086013A">
        <w:t xml:space="preserve">Resolved, That the Council of the City of New York </w:t>
      </w:r>
      <w:r>
        <w:t>calls</w:t>
      </w:r>
      <w:r w:rsidRPr="009B2401">
        <w:t xml:space="preserve"> on the State Legislature to pass, and the Governor to sign, A7284</w:t>
      </w:r>
      <w:r>
        <w:t>/</w:t>
      </w:r>
      <w:r w:rsidRPr="000667DB">
        <w:t>S6489</w:t>
      </w:r>
      <w:r w:rsidRPr="009B2401">
        <w:t>, known as the Wandering Officers Act, to prohibit the appointment of a person as a police officer if such person has previously been fired as a police officer from any jurisdiction</w:t>
      </w:r>
      <w:r w:rsidRPr="0086013A">
        <w:t>.</w:t>
      </w:r>
    </w:p>
    <w:sectPr w:rsidR="005E2862" w:rsidRPr="00F55C17">
      <w:footerReference w:type="first" r:id="rId15"/>
      <w:pgSz w:w="12240" w:h="15840"/>
      <w:pgMar w:top="1440" w:right="1440" w:bottom="965" w:left="1440" w:header="1440" w:footer="965" w:gutter="0"/>
      <w:lnNumType w:countBy="1" w:distance="4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4626" w14:textId="77777777" w:rsidR="00FD57BF" w:rsidRDefault="00FD57BF" w:rsidP="00163840">
      <w:pPr>
        <w:spacing w:after="0" w:line="240" w:lineRule="auto"/>
      </w:pPr>
      <w:r>
        <w:separator/>
      </w:r>
    </w:p>
  </w:endnote>
  <w:endnote w:type="continuationSeparator" w:id="0">
    <w:p w14:paraId="293D24D4" w14:textId="77777777" w:rsidR="00FD57BF" w:rsidRDefault="00FD57BF" w:rsidP="0016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6FB7" w14:textId="77777777" w:rsidR="00A15499" w:rsidRDefault="00A1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29949"/>
      <w:docPartObj>
        <w:docPartGallery w:val="Page Numbers (Bottom of Page)"/>
        <w:docPartUnique/>
      </w:docPartObj>
    </w:sdtPr>
    <w:sdtEndPr>
      <w:rPr>
        <w:noProof/>
      </w:rPr>
    </w:sdtEndPr>
    <w:sdtContent>
      <w:p w14:paraId="34E23368" w14:textId="55ACEA91" w:rsidR="001B1536" w:rsidRDefault="001B1536">
        <w:pPr>
          <w:pStyle w:val="Footer"/>
          <w:jc w:val="center"/>
        </w:pPr>
        <w:r>
          <w:fldChar w:fldCharType="begin"/>
        </w:r>
        <w:r>
          <w:instrText xml:space="preserve"> PAGE   \* MERGEFORMAT </w:instrText>
        </w:r>
        <w:r>
          <w:fldChar w:fldCharType="separate"/>
        </w:r>
        <w:r w:rsidR="00BC013C">
          <w:rPr>
            <w:noProof/>
          </w:rPr>
          <w:t>21</w:t>
        </w:r>
        <w:r>
          <w:rPr>
            <w:noProof/>
          </w:rPr>
          <w:fldChar w:fldCharType="end"/>
        </w:r>
      </w:p>
    </w:sdtContent>
  </w:sdt>
  <w:p w14:paraId="64DAE9CE" w14:textId="77777777" w:rsidR="001B1536" w:rsidRDefault="001B1536"/>
  <w:p w14:paraId="67E838B0" w14:textId="77777777" w:rsidR="004B01FB" w:rsidRDefault="004B01F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2590"/>
      <w:docPartObj>
        <w:docPartGallery w:val="Page Numbers (Bottom of Page)"/>
        <w:docPartUnique/>
      </w:docPartObj>
    </w:sdtPr>
    <w:sdtEndPr>
      <w:rPr>
        <w:noProof/>
      </w:rPr>
    </w:sdtEndPr>
    <w:sdtContent>
      <w:p w14:paraId="206BD76A" w14:textId="50208F88" w:rsidR="001B1536" w:rsidRDefault="001B1536">
        <w:pPr>
          <w:pStyle w:val="Footer"/>
          <w:jc w:val="center"/>
        </w:pPr>
        <w:r>
          <w:fldChar w:fldCharType="begin"/>
        </w:r>
        <w:r>
          <w:instrText xml:space="preserve"> PAGE   \* MERGEFORMAT </w:instrText>
        </w:r>
        <w:r>
          <w:fldChar w:fldCharType="separate"/>
        </w:r>
        <w:r w:rsidR="005E2862">
          <w:rPr>
            <w:noProof/>
          </w:rPr>
          <w:t>13</w:t>
        </w:r>
        <w:r>
          <w:rPr>
            <w:noProof/>
          </w:rPr>
          <w:fldChar w:fldCharType="end"/>
        </w:r>
      </w:p>
    </w:sdtContent>
  </w:sdt>
  <w:p w14:paraId="6433B208" w14:textId="77777777" w:rsidR="001B1536" w:rsidRDefault="001B1536">
    <w:pPr>
      <w:pStyle w:val="Footer"/>
    </w:pPr>
  </w:p>
  <w:p w14:paraId="63D34C36" w14:textId="77777777" w:rsidR="004B01FB" w:rsidRDefault="004B01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250C" w14:textId="77777777" w:rsidR="008A73BA" w:rsidRDefault="00BC013C">
    <w:pPr>
      <w:spacing w:before="140" w:line="100" w:lineRule="exact"/>
      <w:rPr>
        <w:sz w:val="10"/>
      </w:rPr>
    </w:pPr>
  </w:p>
  <w:p w14:paraId="1F0A128E" w14:textId="77777777" w:rsidR="008A73BA" w:rsidRDefault="00BC013C">
    <w:pPr>
      <w:tabs>
        <w:tab w:val="left" w:pos="1452"/>
        <w:tab w:val="left" w:pos="2244"/>
        <w:tab w:val="left" w:pos="2904"/>
        <w:tab w:val="left" w:pos="5148"/>
        <w:tab w:val="left" w:pos="7260"/>
      </w:tabs>
      <w:jc w:val="both"/>
      <w:rPr>
        <w:spacing w:val="-3"/>
      </w:rPr>
    </w:pPr>
  </w:p>
  <w:p w14:paraId="60769937" w14:textId="77777777" w:rsidR="008A73BA" w:rsidRDefault="00BC013C">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A273" w14:textId="77777777" w:rsidR="00FD57BF" w:rsidRDefault="00FD57BF" w:rsidP="00163840">
      <w:pPr>
        <w:spacing w:after="0" w:line="240" w:lineRule="auto"/>
      </w:pPr>
      <w:r>
        <w:separator/>
      </w:r>
    </w:p>
  </w:footnote>
  <w:footnote w:type="continuationSeparator" w:id="0">
    <w:p w14:paraId="54A0075A" w14:textId="77777777" w:rsidR="00FD57BF" w:rsidRDefault="00FD57BF" w:rsidP="00163840">
      <w:pPr>
        <w:spacing w:after="0" w:line="240" w:lineRule="auto"/>
      </w:pPr>
      <w:r>
        <w:continuationSeparator/>
      </w:r>
    </w:p>
  </w:footnote>
  <w:footnote w:id="1">
    <w:p w14:paraId="345CC139" w14:textId="77777777" w:rsidR="00700207" w:rsidRPr="0014510F" w:rsidRDefault="00700207" w:rsidP="00700207">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Memorandum of Understanding Between the New York City Housing Authority and the City of New York on Merger of the New York City Housing Authority Police Department and the New York City Police Department</w:t>
      </w:r>
    </w:p>
  </w:footnote>
  <w:footnote w:id="2">
    <w:p w14:paraId="656D7435" w14:textId="29AEADD2" w:rsidR="00700207" w:rsidRPr="0014510F" w:rsidRDefault="00700207" w:rsidP="00700207">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004D3CCB" w:rsidRPr="0014510F">
        <w:rPr>
          <w:rFonts w:ascii="Times New Roman" w:hAnsi="Times New Roman"/>
          <w:i/>
        </w:rPr>
        <w:t>Id</w:t>
      </w:r>
      <w:r w:rsidR="004D3CCB" w:rsidRPr="0014510F">
        <w:rPr>
          <w:rFonts w:ascii="Times New Roman" w:hAnsi="Times New Roman"/>
        </w:rPr>
        <w:t>.</w:t>
      </w:r>
    </w:p>
  </w:footnote>
  <w:footnote w:id="3">
    <w:p w14:paraId="3310008D" w14:textId="70240C08" w:rsidR="00700207" w:rsidRPr="0014510F" w:rsidRDefault="00700207" w:rsidP="00700207">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004D3CCB" w:rsidRPr="0014510F">
        <w:rPr>
          <w:rFonts w:ascii="Times New Roman" w:hAnsi="Times New Roman"/>
          <w:i/>
        </w:rPr>
        <w:t>Id</w:t>
      </w:r>
      <w:r w:rsidR="004D3CCB" w:rsidRPr="0014510F">
        <w:rPr>
          <w:rFonts w:ascii="Times New Roman" w:hAnsi="Times New Roman"/>
        </w:rPr>
        <w:t>.</w:t>
      </w:r>
    </w:p>
  </w:footnote>
  <w:footnote w:id="4">
    <w:p w14:paraId="11F11B1C" w14:textId="77777777" w:rsidR="00574B37" w:rsidRPr="0014510F" w:rsidRDefault="00574B37" w:rsidP="00574B37">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See</w:t>
      </w:r>
      <w:r w:rsidRPr="0014510F">
        <w:rPr>
          <w:rFonts w:ascii="Times New Roman" w:hAnsi="Times New Roman"/>
        </w:rPr>
        <w:t xml:space="preserve"> Official Website of the New York City Police Department “Housing Bureau” </w:t>
      </w:r>
      <w:r w:rsidRPr="0014510F">
        <w:rPr>
          <w:rFonts w:ascii="Times New Roman" w:hAnsi="Times New Roman"/>
          <w:i/>
        </w:rPr>
        <w:t>available at</w:t>
      </w:r>
      <w:r w:rsidRPr="0014510F">
        <w:rPr>
          <w:rFonts w:ascii="Times New Roman" w:hAnsi="Times New Roman"/>
        </w:rPr>
        <w:t xml:space="preserve"> </w:t>
      </w:r>
      <w:hyperlink r:id="rId1" w:history="1">
        <w:r w:rsidRPr="0014510F">
          <w:rPr>
            <w:rStyle w:val="Hyperlink"/>
            <w:rFonts w:ascii="Times New Roman" w:hAnsi="Times New Roman"/>
          </w:rPr>
          <w:t>https://www1.nyc.gov/site/nypd/bureaus/transit-housing/housing.page</w:t>
        </w:r>
      </w:hyperlink>
      <w:r w:rsidRPr="0014510F">
        <w:rPr>
          <w:rFonts w:ascii="Times New Roman" w:hAnsi="Times New Roman"/>
        </w:rPr>
        <w:t xml:space="preserve"> </w:t>
      </w:r>
    </w:p>
  </w:footnote>
  <w:footnote w:id="5">
    <w:p w14:paraId="7ADF44A5" w14:textId="77777777"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Office of the City Comptroller, “Observations of Building Entrance Doors in NYCHA Developments Located in Manhattan, Brooklyn, Queens, The Bronx, and Staten Island” </w:t>
      </w:r>
      <w:r w:rsidRPr="0014510F">
        <w:rPr>
          <w:rFonts w:ascii="Times New Roman" w:hAnsi="Times New Roman"/>
          <w:i/>
        </w:rPr>
        <w:t>available at</w:t>
      </w:r>
      <w:r w:rsidRPr="0014510F">
        <w:rPr>
          <w:rFonts w:ascii="Times New Roman" w:hAnsi="Times New Roman"/>
        </w:rPr>
        <w:t xml:space="preserve"> </w:t>
      </w:r>
      <w:hyperlink r:id="rId2" w:history="1">
        <w:r w:rsidRPr="0014510F">
          <w:rPr>
            <w:rStyle w:val="Hyperlink"/>
            <w:rFonts w:ascii="Times New Roman" w:hAnsi="Times New Roman"/>
          </w:rPr>
          <w:t>https://comptroller.nyc.gov/wp-content/uploads/documents/NYCHA-Doors-for-web.pdf</w:t>
        </w:r>
      </w:hyperlink>
    </w:p>
  </w:footnote>
  <w:footnote w:id="6">
    <w:p w14:paraId="62596A9F" w14:textId="77777777"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Office of the City Comptroller, “Stringer Releases Investigative Survey of NYCHA Doors” </w:t>
      </w:r>
      <w:r w:rsidRPr="0014510F">
        <w:rPr>
          <w:rFonts w:ascii="Times New Roman" w:hAnsi="Times New Roman"/>
          <w:i/>
        </w:rPr>
        <w:t>available at</w:t>
      </w:r>
      <w:r w:rsidRPr="0014510F">
        <w:rPr>
          <w:rFonts w:ascii="Times New Roman" w:hAnsi="Times New Roman"/>
        </w:rPr>
        <w:t xml:space="preserve"> </w:t>
      </w:r>
      <w:hyperlink r:id="rId3" w:history="1">
        <w:r w:rsidRPr="0014510F">
          <w:rPr>
            <w:rStyle w:val="Hyperlink"/>
            <w:rFonts w:ascii="Times New Roman" w:hAnsi="Times New Roman"/>
          </w:rPr>
          <w:t>https://comptroller.nyc.gov/newsroom/stringer-releases-investigative-survey-of-nycha-doors/</w:t>
        </w:r>
      </w:hyperlink>
      <w:r w:rsidRPr="0014510F">
        <w:rPr>
          <w:rFonts w:ascii="Times New Roman" w:hAnsi="Times New Roman"/>
        </w:rPr>
        <w:t xml:space="preserve"> (October 12, 2018)</w:t>
      </w:r>
    </w:p>
  </w:footnote>
  <w:footnote w:id="7">
    <w:p w14:paraId="1B5C3932" w14:textId="59A8A3FE"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00CD4A38" w:rsidRPr="0014510F">
        <w:rPr>
          <w:rFonts w:ascii="Times New Roman" w:hAnsi="Times New Roman"/>
          <w:i/>
        </w:rPr>
        <w:t>Id</w:t>
      </w:r>
      <w:r w:rsidR="00CD4A38" w:rsidRPr="0014510F">
        <w:rPr>
          <w:rFonts w:ascii="Times New Roman" w:hAnsi="Times New Roman"/>
        </w:rPr>
        <w:t>.</w:t>
      </w:r>
    </w:p>
  </w:footnote>
  <w:footnote w:id="8">
    <w:p w14:paraId="3C0AE810" w14:textId="1E04E427"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00CD4A38" w:rsidRPr="0014510F">
        <w:rPr>
          <w:rFonts w:ascii="Times New Roman" w:hAnsi="Times New Roman"/>
          <w:i/>
        </w:rPr>
        <w:t>Id</w:t>
      </w:r>
      <w:r w:rsidR="00CD4A38" w:rsidRPr="0014510F">
        <w:rPr>
          <w:rFonts w:ascii="Times New Roman" w:hAnsi="Times New Roman"/>
        </w:rPr>
        <w:t xml:space="preserve">. </w:t>
      </w:r>
    </w:p>
  </w:footnote>
  <w:footnote w:id="9">
    <w:p w14:paraId="097590CC" w14:textId="68C748B0"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00CD4A38" w:rsidRPr="0014510F">
        <w:rPr>
          <w:rFonts w:ascii="Times New Roman" w:hAnsi="Times New Roman"/>
        </w:rPr>
        <w:t xml:space="preserve"> </w:t>
      </w:r>
      <w:r w:rsidR="00CD4A38" w:rsidRPr="0014510F">
        <w:rPr>
          <w:rFonts w:ascii="Times New Roman" w:hAnsi="Times New Roman"/>
          <w:i/>
        </w:rPr>
        <w:t>Id</w:t>
      </w:r>
      <w:r w:rsidR="00CD4A38" w:rsidRPr="0014510F">
        <w:rPr>
          <w:rFonts w:ascii="Times New Roman" w:hAnsi="Times New Roman"/>
        </w:rPr>
        <w:t>.</w:t>
      </w:r>
    </w:p>
  </w:footnote>
  <w:footnote w:id="10">
    <w:p w14:paraId="7E40938F" w14:textId="77777777"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NYCHA Press Release, “NYCHA Announces New Safety And Security Upgrades At Manhattan Developments” </w:t>
      </w:r>
      <w:r w:rsidRPr="0014510F">
        <w:rPr>
          <w:rFonts w:ascii="Times New Roman" w:hAnsi="Times New Roman"/>
          <w:i/>
        </w:rPr>
        <w:t>available at</w:t>
      </w:r>
      <w:r w:rsidRPr="0014510F">
        <w:rPr>
          <w:rFonts w:ascii="Times New Roman" w:hAnsi="Times New Roman"/>
        </w:rPr>
        <w:t xml:space="preserve"> </w:t>
      </w:r>
      <w:hyperlink r:id="rId4" w:history="1">
        <w:r w:rsidRPr="0014510F">
          <w:rPr>
            <w:rStyle w:val="Hyperlink"/>
            <w:rFonts w:ascii="Times New Roman" w:hAnsi="Times New Roman"/>
          </w:rPr>
          <w:t>https://www1.nyc.gov/site/nycha/about/press/pr-2018/pr-20181220.page</w:t>
        </w:r>
      </w:hyperlink>
      <w:r w:rsidRPr="0014510F">
        <w:rPr>
          <w:rFonts w:ascii="Times New Roman" w:hAnsi="Times New Roman"/>
        </w:rPr>
        <w:t xml:space="preserve"> (December 20, 2018)</w:t>
      </w:r>
    </w:p>
  </w:footnote>
  <w:footnote w:id="11">
    <w:p w14:paraId="0E69D0A9" w14:textId="531DB670"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00CD4A38" w:rsidRPr="0014510F">
        <w:rPr>
          <w:rFonts w:ascii="Times New Roman" w:hAnsi="Times New Roman"/>
          <w:i/>
        </w:rPr>
        <w:t>Id</w:t>
      </w:r>
      <w:r w:rsidR="00CD4A38" w:rsidRPr="0014510F">
        <w:rPr>
          <w:rFonts w:ascii="Times New Roman" w:hAnsi="Times New Roman"/>
        </w:rPr>
        <w:t>.</w:t>
      </w:r>
    </w:p>
  </w:footnote>
  <w:footnote w:id="12">
    <w:p w14:paraId="0C7692AE" w14:textId="77777777"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Jake Bittle and Jasper Craven, “Do NYCHA’s $80 Million Crime-Reducing Lights Actually Reduce Crime?” </w:t>
      </w:r>
      <w:r w:rsidRPr="0014510F">
        <w:rPr>
          <w:rFonts w:ascii="Times New Roman" w:hAnsi="Times New Roman"/>
          <w:i/>
        </w:rPr>
        <w:t>available at</w:t>
      </w:r>
      <w:r w:rsidRPr="0014510F">
        <w:rPr>
          <w:rFonts w:ascii="Times New Roman" w:hAnsi="Times New Roman"/>
        </w:rPr>
        <w:t xml:space="preserve"> </w:t>
      </w:r>
      <w:hyperlink r:id="rId5" w:history="1">
        <w:r w:rsidRPr="0014510F">
          <w:rPr>
            <w:rStyle w:val="Hyperlink"/>
            <w:rFonts w:ascii="Times New Roman" w:hAnsi="Times New Roman"/>
          </w:rPr>
          <w:t>http://gothamist.com/2018/05/14/nycha_bright_lights_crime.php</w:t>
        </w:r>
      </w:hyperlink>
      <w:r w:rsidRPr="0014510F">
        <w:rPr>
          <w:rFonts w:ascii="Times New Roman" w:hAnsi="Times New Roman"/>
        </w:rPr>
        <w:t xml:space="preserve"> (May 14, 2018)</w:t>
      </w:r>
    </w:p>
  </w:footnote>
  <w:footnote w:id="13">
    <w:p w14:paraId="3BE5C1ED" w14:textId="77777777" w:rsidR="005D7AAF" w:rsidRPr="0014510F" w:rsidRDefault="005D7AAF" w:rsidP="005D7AA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ABC 7 NY, “90-year-old Man Robbed in Manhattan Elevator, Man and Woman Sought,” </w:t>
      </w:r>
      <w:r w:rsidRPr="0014510F">
        <w:rPr>
          <w:rFonts w:ascii="Times New Roman" w:hAnsi="Times New Roman"/>
          <w:i/>
        </w:rPr>
        <w:t>available at</w:t>
      </w:r>
      <w:r w:rsidRPr="0014510F">
        <w:rPr>
          <w:rFonts w:ascii="Times New Roman" w:hAnsi="Times New Roman"/>
        </w:rPr>
        <w:t xml:space="preserve"> </w:t>
      </w:r>
      <w:hyperlink r:id="rId6" w:history="1">
        <w:r w:rsidRPr="0014510F">
          <w:rPr>
            <w:rStyle w:val="Hyperlink"/>
            <w:rFonts w:ascii="Times New Roman" w:hAnsi="Times New Roman"/>
          </w:rPr>
          <w:t>https://abc7ny.com/90-year-old-man-robbed-in-nyc-elevator-man-and-woman-sought/5305045/</w:t>
        </w:r>
      </w:hyperlink>
      <w:r w:rsidRPr="0014510F">
        <w:rPr>
          <w:rFonts w:ascii="Times New Roman" w:hAnsi="Times New Roman"/>
        </w:rPr>
        <w:t xml:space="preserve"> (May 17, 2019)</w:t>
      </w:r>
    </w:p>
  </w:footnote>
  <w:footnote w:id="14">
    <w:p w14:paraId="3AECCA11" w14:textId="4AA8506C" w:rsidR="000A528F" w:rsidRPr="0014510F" w:rsidRDefault="000A528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See</w:t>
      </w:r>
      <w:r w:rsidRPr="0014510F">
        <w:rPr>
          <w:rFonts w:ascii="Times New Roman" w:hAnsi="Times New Roman"/>
        </w:rPr>
        <w:t xml:space="preserve"> NYCHA Capital Fiscal 2019.2022 Excel document by New York City Council Finance Division</w:t>
      </w:r>
    </w:p>
  </w:footnote>
  <w:footnote w:id="15">
    <w:p w14:paraId="668838EE" w14:textId="77777777" w:rsidR="00640A97" w:rsidRPr="0014510F" w:rsidRDefault="00640A97" w:rsidP="00640A97">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 xml:space="preserve">See </w:t>
      </w:r>
      <w:r w:rsidRPr="0014510F">
        <w:rPr>
          <w:rFonts w:ascii="Times New Roman" w:hAnsi="Times New Roman"/>
        </w:rPr>
        <w:t xml:space="preserve">Borough-Based Jail Points of Agreement, </w:t>
      </w:r>
      <w:hyperlink r:id="rId7" w:history="1">
        <w:r w:rsidRPr="0014510F">
          <w:rPr>
            <w:rStyle w:val="Hyperlink"/>
            <w:rFonts w:ascii="Times New Roman" w:hAnsi="Times New Roman"/>
          </w:rPr>
          <w:t>http://council.nyc.gov/data/wp-content/uploads/sites/73/2019/10/BBJ_Points_of_Agreement_Rikers.pdf</w:t>
        </w:r>
      </w:hyperlink>
      <w:r w:rsidRPr="0014510F">
        <w:rPr>
          <w:rFonts w:ascii="Times New Roman" w:hAnsi="Times New Roman"/>
        </w:rPr>
        <w:t xml:space="preserve"> </w:t>
      </w:r>
    </w:p>
  </w:footnote>
  <w:footnote w:id="16">
    <w:p w14:paraId="61079F9F" w14:textId="14B7CAC0" w:rsidR="00730CDB" w:rsidRPr="0014510F" w:rsidRDefault="00730CDB">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Grunwald, B. G., &amp; Rappaport, J. R. (2020). The Wandering Officer. </w:t>
      </w:r>
      <w:r w:rsidRPr="0014510F">
        <w:rPr>
          <w:rFonts w:ascii="Times New Roman" w:hAnsi="Times New Roman"/>
          <w:i/>
          <w:iCs/>
        </w:rPr>
        <w:t>The Yale Law Journal</w:t>
      </w:r>
      <w:r w:rsidRPr="0014510F">
        <w:rPr>
          <w:rFonts w:ascii="Times New Roman" w:hAnsi="Times New Roman"/>
        </w:rPr>
        <w:t xml:space="preserve">, </w:t>
      </w:r>
      <w:r w:rsidRPr="0014510F">
        <w:rPr>
          <w:rFonts w:ascii="Times New Roman" w:hAnsi="Times New Roman"/>
          <w:i/>
          <w:iCs/>
        </w:rPr>
        <w:t>129</w:t>
      </w:r>
      <w:r w:rsidRPr="0014510F">
        <w:rPr>
          <w:rFonts w:ascii="Times New Roman" w:hAnsi="Times New Roman"/>
        </w:rPr>
        <w:t xml:space="preserve">(6). </w:t>
      </w:r>
      <w:hyperlink r:id="rId8" w:history="1">
        <w:r w:rsidRPr="0014510F">
          <w:rPr>
            <w:rStyle w:val="Hyperlink"/>
            <w:rFonts w:ascii="Times New Roman" w:hAnsi="Times New Roman"/>
          </w:rPr>
          <w:t>https://www.yalelawjournal.org/article/the-wandering-officer</w:t>
        </w:r>
      </w:hyperlink>
      <w:r w:rsidRPr="0014510F">
        <w:rPr>
          <w:rFonts w:ascii="Times New Roman" w:hAnsi="Times New Roman"/>
        </w:rPr>
        <w:t xml:space="preserve"> </w:t>
      </w:r>
    </w:p>
  </w:footnote>
  <w:footnote w:id="17">
    <w:p w14:paraId="505CBA7C" w14:textId="5D3BC2D4" w:rsidR="00730CDB" w:rsidRPr="0014510F" w:rsidRDefault="00730CDB">
      <w:pPr>
        <w:pStyle w:val="FootnoteText"/>
        <w:rPr>
          <w:rFonts w:ascii="Times New Roman" w:hAnsi="Times New Roman"/>
          <w:i/>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Id.</w:t>
      </w:r>
    </w:p>
  </w:footnote>
  <w:footnote w:id="18">
    <w:p w14:paraId="3B08B724" w14:textId="6B315747" w:rsidR="00FA0465" w:rsidRPr="0014510F" w:rsidRDefault="00FA0465">
      <w:pPr>
        <w:pStyle w:val="FootnoteText"/>
        <w:rPr>
          <w:rFonts w:ascii="Times New Roman" w:hAnsi="Times New Roman"/>
          <w:i/>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Id.</w:t>
      </w:r>
    </w:p>
  </w:footnote>
  <w:footnote w:id="19">
    <w:p w14:paraId="60F8350D" w14:textId="77777777" w:rsidR="00DE4B68" w:rsidRDefault="00DE4B68" w:rsidP="00DE4B68">
      <w:pPr>
        <w:pStyle w:val="FootnoteText"/>
      </w:pPr>
      <w:r>
        <w:rPr>
          <w:rStyle w:val="FootnoteReference"/>
        </w:rPr>
        <w:footnoteRef/>
      </w:r>
      <w:r>
        <w:t xml:space="preserve"> New York State Civil Service Law </w:t>
      </w:r>
      <w:r w:rsidRPr="00865410">
        <w:t>§</w:t>
      </w:r>
      <w:r>
        <w:t xml:space="preserve"> 50(4)(e).</w:t>
      </w:r>
    </w:p>
  </w:footnote>
  <w:footnote w:id="20">
    <w:p w14:paraId="2D182145" w14:textId="77777777" w:rsidR="00DE4B68" w:rsidRDefault="00DE4B68" w:rsidP="00DE4B68">
      <w:pPr>
        <w:pStyle w:val="FootnoteText"/>
      </w:pPr>
      <w:r>
        <w:rPr>
          <w:rStyle w:val="FootnoteReference"/>
        </w:rPr>
        <w:footnoteRef/>
      </w:r>
      <w:r>
        <w:t xml:space="preserve"> Administrative Code </w:t>
      </w:r>
      <w:r w:rsidRPr="00865410">
        <w:t>§</w:t>
      </w:r>
      <w:r>
        <w:t xml:space="preserve"> 14-109(a). This provision was originally added by state law, L. 1937, Ch. 929.</w:t>
      </w:r>
    </w:p>
  </w:footnote>
  <w:footnote w:id="21">
    <w:p w14:paraId="0A3F6C1B" w14:textId="758007C1" w:rsidR="005450EF" w:rsidRPr="0014510F" w:rsidRDefault="005450EF">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See</w:t>
      </w:r>
      <w:r w:rsidRPr="0014510F">
        <w:rPr>
          <w:rFonts w:ascii="Times New Roman" w:hAnsi="Times New Roman"/>
        </w:rPr>
        <w:t xml:space="preserve"> Website of the Civilian Complaint Review Board, </w:t>
      </w:r>
      <w:hyperlink r:id="rId9" w:history="1">
        <w:r w:rsidRPr="0014510F">
          <w:rPr>
            <w:rStyle w:val="Hyperlink"/>
            <w:rFonts w:ascii="Times New Roman" w:hAnsi="Times New Roman"/>
          </w:rPr>
          <w:t>https://www1.nyc.gov/site/ccrb/about/about.page</w:t>
        </w:r>
      </w:hyperlink>
      <w:r w:rsidRPr="0014510F">
        <w:rPr>
          <w:rFonts w:ascii="Times New Roman" w:hAnsi="Times New Roman"/>
        </w:rPr>
        <w:t xml:space="preserve"> </w:t>
      </w:r>
    </w:p>
  </w:footnote>
  <w:footnote w:id="22">
    <w:p w14:paraId="42BF5326" w14:textId="1C440594" w:rsidR="00553DC9" w:rsidRPr="0014510F" w:rsidRDefault="00553DC9" w:rsidP="00553DC9">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See</w:t>
      </w:r>
      <w:r w:rsidRPr="0014510F">
        <w:rPr>
          <w:rFonts w:ascii="Times New Roman" w:hAnsi="Times New Roman"/>
        </w:rPr>
        <w:t xml:space="preserve"> </w:t>
      </w:r>
      <w:r w:rsidR="007079CA">
        <w:rPr>
          <w:rFonts w:ascii="Times New Roman" w:hAnsi="Times New Roman"/>
        </w:rPr>
        <w:t>New York City Council Preliminary Budget Report</w:t>
      </w:r>
      <w:r w:rsidR="001B690E">
        <w:rPr>
          <w:rFonts w:ascii="Times New Roman" w:hAnsi="Times New Roman"/>
        </w:rPr>
        <w:t xml:space="preserve"> Fiscal Year 2020</w:t>
      </w:r>
      <w:r w:rsidR="007079CA">
        <w:rPr>
          <w:rFonts w:ascii="Times New Roman" w:hAnsi="Times New Roman"/>
        </w:rPr>
        <w:t xml:space="preserve">, Civilian Complaint Review Board; available at: </w:t>
      </w:r>
      <w:hyperlink r:id="rId10" w:history="1">
        <w:r w:rsidR="007079CA">
          <w:rPr>
            <w:rStyle w:val="Hyperlink"/>
          </w:rPr>
          <w:t>https://council.nyc.gov/budget/wp-content/uploads/sites/54/2019/03/054-CCRB-2020.pdf</w:t>
        </w:r>
      </w:hyperlink>
      <w:r w:rsidRPr="0014510F">
        <w:rPr>
          <w:rFonts w:ascii="Times New Roman" w:hAnsi="Times New Roman"/>
        </w:rPr>
        <w:t>.</w:t>
      </w:r>
    </w:p>
  </w:footnote>
  <w:footnote w:id="23">
    <w:p w14:paraId="29316486" w14:textId="203BFDF4" w:rsidR="00274469" w:rsidRPr="0014510F" w:rsidRDefault="00274469">
      <w:pPr>
        <w:pStyle w:val="FootnoteText"/>
        <w:rPr>
          <w:rFonts w:ascii="Times New Roman" w:hAnsi="Times New Roman"/>
          <w:i/>
        </w:rPr>
      </w:pPr>
      <w:r w:rsidRPr="0014510F">
        <w:rPr>
          <w:rStyle w:val="FootnoteReference"/>
          <w:rFonts w:ascii="Times New Roman" w:hAnsi="Times New Roman"/>
        </w:rPr>
        <w:footnoteRef/>
      </w:r>
      <w:r w:rsidRPr="0014510F">
        <w:rPr>
          <w:rFonts w:ascii="Times New Roman" w:hAnsi="Times New Roman"/>
        </w:rPr>
        <w:t xml:space="preserve"> </w:t>
      </w:r>
      <w:r w:rsidR="00256FD6" w:rsidRPr="0014510F">
        <w:rPr>
          <w:rFonts w:ascii="Times New Roman" w:hAnsi="Times New Roman"/>
          <w:i/>
        </w:rPr>
        <w:t>See</w:t>
      </w:r>
      <w:r w:rsidR="00256FD6" w:rsidRPr="0014510F">
        <w:rPr>
          <w:rFonts w:ascii="Times New Roman" w:hAnsi="Times New Roman"/>
        </w:rPr>
        <w:t xml:space="preserve"> </w:t>
      </w:r>
      <w:r w:rsidR="00256FD6">
        <w:rPr>
          <w:rFonts w:ascii="Times New Roman" w:hAnsi="Times New Roman"/>
        </w:rPr>
        <w:t>New York City Council Preliminary Budget Fiscal Year 2021, Civilian Complaint Review Board; available</w:t>
      </w:r>
      <w:r w:rsidRPr="0014510F">
        <w:rPr>
          <w:rFonts w:ascii="Times New Roman" w:hAnsi="Times New Roman"/>
          <w:i/>
        </w:rPr>
        <w:t>.</w:t>
      </w:r>
      <w:r w:rsidR="00256FD6" w:rsidRPr="00256FD6">
        <w:t xml:space="preserve"> </w:t>
      </w:r>
      <w:hyperlink r:id="rId11" w:history="1">
        <w:r w:rsidR="00256FD6">
          <w:rPr>
            <w:rStyle w:val="Hyperlink"/>
          </w:rPr>
          <w:t>https://council.nyc.gov/budget/wp-content/uploads/sites/54/2020/03/054-CCRB.pdf</w:t>
        </w:r>
      </w:hyperlink>
    </w:p>
  </w:footnote>
  <w:footnote w:id="24">
    <w:p w14:paraId="59D8D704" w14:textId="620C9515" w:rsidR="00274469" w:rsidRPr="0014510F" w:rsidRDefault="00274469">
      <w:pPr>
        <w:pStyle w:val="FootnoteText"/>
        <w:rPr>
          <w:rFonts w:ascii="Times New Roman" w:hAnsi="Times New Roman"/>
        </w:rPr>
      </w:pPr>
      <w:r w:rsidRPr="0014510F">
        <w:rPr>
          <w:rStyle w:val="FootnoteReference"/>
          <w:rFonts w:ascii="Times New Roman" w:hAnsi="Times New Roman"/>
        </w:rPr>
        <w:footnoteRef/>
      </w:r>
      <w:r w:rsidRPr="0014510F">
        <w:rPr>
          <w:rFonts w:ascii="Times New Roman" w:hAnsi="Times New Roman"/>
        </w:rPr>
        <w:t xml:space="preserve"> </w:t>
      </w:r>
      <w:r w:rsidR="001B690E" w:rsidRPr="0014510F">
        <w:rPr>
          <w:rFonts w:ascii="Times New Roman" w:hAnsi="Times New Roman"/>
          <w:i/>
        </w:rPr>
        <w:t>See</w:t>
      </w:r>
      <w:r w:rsidR="001B690E" w:rsidRPr="0014510F">
        <w:rPr>
          <w:rFonts w:ascii="Times New Roman" w:hAnsi="Times New Roman"/>
        </w:rPr>
        <w:t xml:space="preserve"> </w:t>
      </w:r>
      <w:r w:rsidR="001B690E">
        <w:rPr>
          <w:rFonts w:ascii="Times New Roman" w:hAnsi="Times New Roman"/>
        </w:rPr>
        <w:t>New York City Council Preliminary Budget Fiscal Year 202</w:t>
      </w:r>
      <w:r w:rsidR="00256FD6">
        <w:rPr>
          <w:rFonts w:ascii="Times New Roman" w:hAnsi="Times New Roman"/>
        </w:rPr>
        <w:t>2</w:t>
      </w:r>
      <w:r w:rsidR="001B690E">
        <w:rPr>
          <w:rFonts w:ascii="Times New Roman" w:hAnsi="Times New Roman"/>
        </w:rPr>
        <w:t xml:space="preserve">, Civilian Complaint Review Board; available at: </w:t>
      </w:r>
      <w:hyperlink r:id="rId12" w:history="1">
        <w:r w:rsidR="001B690E">
          <w:rPr>
            <w:rStyle w:val="Hyperlink"/>
          </w:rPr>
          <w:t>https://council.nyc.gov/budget/wp-content/uploads/sites/54/2021/05/CCRB-Budget-Note.pdf</w:t>
        </w:r>
      </w:hyperlink>
      <w:r w:rsidRPr="0014510F">
        <w:rPr>
          <w:rFonts w:ascii="Times New Roman" w:hAnsi="Times New Roman"/>
          <w:i/>
        </w:rPr>
        <w:t>.</w:t>
      </w:r>
      <w:r w:rsidRPr="0014510F">
        <w:rPr>
          <w:rFonts w:ascii="Times New Roman" w:hAnsi="Times New Roman"/>
        </w:rPr>
        <w:t xml:space="preserve"> </w:t>
      </w:r>
    </w:p>
  </w:footnote>
  <w:footnote w:id="25">
    <w:p w14:paraId="1F1ECF4B" w14:textId="59EA27C0" w:rsidR="00274469" w:rsidRPr="0014510F" w:rsidRDefault="00274469">
      <w:pPr>
        <w:pStyle w:val="FootnoteText"/>
        <w:rPr>
          <w:rFonts w:ascii="Times New Roman" w:hAnsi="Times New Roman"/>
          <w:i/>
        </w:rPr>
      </w:pPr>
      <w:r w:rsidRPr="0014510F">
        <w:rPr>
          <w:rStyle w:val="FootnoteReference"/>
          <w:rFonts w:ascii="Times New Roman" w:hAnsi="Times New Roman"/>
        </w:rPr>
        <w:footnoteRef/>
      </w:r>
      <w:r w:rsidRPr="0014510F">
        <w:rPr>
          <w:rFonts w:ascii="Times New Roman" w:hAnsi="Times New Roman"/>
        </w:rPr>
        <w:t xml:space="preserve"> </w:t>
      </w:r>
      <w:r w:rsidRPr="0014510F">
        <w:rPr>
          <w:rFonts w:ascii="Times New Roman" w:hAnsi="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81C4" w14:textId="77777777" w:rsidR="00A15499" w:rsidRDefault="00A15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810D" w14:textId="58D0BE14" w:rsidR="00A15499" w:rsidRDefault="00A15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11D5" w14:textId="77777777" w:rsidR="00A15499" w:rsidRDefault="00A15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7F7"/>
    <w:multiLevelType w:val="hybridMultilevel"/>
    <w:tmpl w:val="5F3E5F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6985"/>
    <w:multiLevelType w:val="hybridMultilevel"/>
    <w:tmpl w:val="18500E14"/>
    <w:lvl w:ilvl="0" w:tplc="62086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2654EF"/>
    <w:multiLevelType w:val="hybridMultilevel"/>
    <w:tmpl w:val="945615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EA3B67"/>
    <w:multiLevelType w:val="hybridMultilevel"/>
    <w:tmpl w:val="D4AEAF0C"/>
    <w:lvl w:ilvl="0" w:tplc="FD40427A">
      <w:start w:val="1"/>
      <w:numFmt w:val="upperRoman"/>
      <w:lvlText w:val="%1."/>
      <w:lvlJc w:val="left"/>
      <w:pPr>
        <w:ind w:left="0" w:hanging="720"/>
      </w:pPr>
      <w:rPr>
        <w:rFonts w:hint="default"/>
        <w:b/>
        <w:i w:val="0"/>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56D66C8"/>
    <w:multiLevelType w:val="hybridMultilevel"/>
    <w:tmpl w:val="C792A2D0"/>
    <w:lvl w:ilvl="0" w:tplc="E7F89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D3FC9"/>
    <w:multiLevelType w:val="hybridMultilevel"/>
    <w:tmpl w:val="2946E966"/>
    <w:lvl w:ilvl="0" w:tplc="E7F89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1C492E"/>
    <w:multiLevelType w:val="hybridMultilevel"/>
    <w:tmpl w:val="4AF87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14E5F"/>
    <w:multiLevelType w:val="hybridMultilevel"/>
    <w:tmpl w:val="2946E966"/>
    <w:lvl w:ilvl="0" w:tplc="E7F89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A8"/>
    <w:rsid w:val="000117C2"/>
    <w:rsid w:val="00025874"/>
    <w:rsid w:val="000453BA"/>
    <w:rsid w:val="00065774"/>
    <w:rsid w:val="00076254"/>
    <w:rsid w:val="0008447F"/>
    <w:rsid w:val="000871C9"/>
    <w:rsid w:val="00087E99"/>
    <w:rsid w:val="000A326C"/>
    <w:rsid w:val="000A528F"/>
    <w:rsid w:val="000C4DEC"/>
    <w:rsid w:val="000D0619"/>
    <w:rsid w:val="000D09CD"/>
    <w:rsid w:val="000E7C40"/>
    <w:rsid w:val="000F5633"/>
    <w:rsid w:val="000F7186"/>
    <w:rsid w:val="00102666"/>
    <w:rsid w:val="00103BC4"/>
    <w:rsid w:val="00127701"/>
    <w:rsid w:val="00133792"/>
    <w:rsid w:val="0014510F"/>
    <w:rsid w:val="00163840"/>
    <w:rsid w:val="00163DBC"/>
    <w:rsid w:val="001741D9"/>
    <w:rsid w:val="0018507E"/>
    <w:rsid w:val="001B1536"/>
    <w:rsid w:val="001B2699"/>
    <w:rsid w:val="001B690E"/>
    <w:rsid w:val="001C5F5B"/>
    <w:rsid w:val="001E527E"/>
    <w:rsid w:val="001F545A"/>
    <w:rsid w:val="00206F68"/>
    <w:rsid w:val="00210D19"/>
    <w:rsid w:val="002126CE"/>
    <w:rsid w:val="002301D5"/>
    <w:rsid w:val="002375C7"/>
    <w:rsid w:val="002506B0"/>
    <w:rsid w:val="00256FD6"/>
    <w:rsid w:val="002614DB"/>
    <w:rsid w:val="0026259E"/>
    <w:rsid w:val="00272FCE"/>
    <w:rsid w:val="00274469"/>
    <w:rsid w:val="002834D0"/>
    <w:rsid w:val="00285FC2"/>
    <w:rsid w:val="002A3903"/>
    <w:rsid w:val="002E2645"/>
    <w:rsid w:val="002E320E"/>
    <w:rsid w:val="0030041C"/>
    <w:rsid w:val="00301459"/>
    <w:rsid w:val="00320993"/>
    <w:rsid w:val="0035047C"/>
    <w:rsid w:val="00352908"/>
    <w:rsid w:val="00352C20"/>
    <w:rsid w:val="00365243"/>
    <w:rsid w:val="00386E1A"/>
    <w:rsid w:val="00387F96"/>
    <w:rsid w:val="00391413"/>
    <w:rsid w:val="003A1BC7"/>
    <w:rsid w:val="003B0246"/>
    <w:rsid w:val="003C54CC"/>
    <w:rsid w:val="003D5CB3"/>
    <w:rsid w:val="00400C31"/>
    <w:rsid w:val="00431F99"/>
    <w:rsid w:val="00436326"/>
    <w:rsid w:val="00440EDB"/>
    <w:rsid w:val="0044275F"/>
    <w:rsid w:val="00467F43"/>
    <w:rsid w:val="00476349"/>
    <w:rsid w:val="004778A8"/>
    <w:rsid w:val="00482DAE"/>
    <w:rsid w:val="004954B5"/>
    <w:rsid w:val="004A2D40"/>
    <w:rsid w:val="004B01FB"/>
    <w:rsid w:val="004B65A5"/>
    <w:rsid w:val="004C71F2"/>
    <w:rsid w:val="004D351D"/>
    <w:rsid w:val="004D3CCB"/>
    <w:rsid w:val="00502895"/>
    <w:rsid w:val="005417E5"/>
    <w:rsid w:val="005450EF"/>
    <w:rsid w:val="00553DC9"/>
    <w:rsid w:val="00574B37"/>
    <w:rsid w:val="00580DFE"/>
    <w:rsid w:val="005927F1"/>
    <w:rsid w:val="005A37F4"/>
    <w:rsid w:val="005A73C6"/>
    <w:rsid w:val="005C2DF6"/>
    <w:rsid w:val="005D0D8A"/>
    <w:rsid w:val="005D7AAF"/>
    <w:rsid w:val="005E2862"/>
    <w:rsid w:val="005F76DA"/>
    <w:rsid w:val="006111CC"/>
    <w:rsid w:val="006115EF"/>
    <w:rsid w:val="00622BDA"/>
    <w:rsid w:val="00640889"/>
    <w:rsid w:val="00640A97"/>
    <w:rsid w:val="00642EE4"/>
    <w:rsid w:val="006464A0"/>
    <w:rsid w:val="00651E9B"/>
    <w:rsid w:val="006909FA"/>
    <w:rsid w:val="006A659C"/>
    <w:rsid w:val="006B05C5"/>
    <w:rsid w:val="006D5F5C"/>
    <w:rsid w:val="006E4AEE"/>
    <w:rsid w:val="006F6F2A"/>
    <w:rsid w:val="00700207"/>
    <w:rsid w:val="00704427"/>
    <w:rsid w:val="007079CA"/>
    <w:rsid w:val="007122BA"/>
    <w:rsid w:val="00715C6D"/>
    <w:rsid w:val="007260C3"/>
    <w:rsid w:val="00730CDB"/>
    <w:rsid w:val="00733FA9"/>
    <w:rsid w:val="00742C45"/>
    <w:rsid w:val="00742F87"/>
    <w:rsid w:val="00744E7A"/>
    <w:rsid w:val="007555DE"/>
    <w:rsid w:val="0076181A"/>
    <w:rsid w:val="00796DA4"/>
    <w:rsid w:val="007B1C83"/>
    <w:rsid w:val="007C3FCD"/>
    <w:rsid w:val="007E5B31"/>
    <w:rsid w:val="007E5CCC"/>
    <w:rsid w:val="007E777C"/>
    <w:rsid w:val="007F338B"/>
    <w:rsid w:val="0080657A"/>
    <w:rsid w:val="0083025F"/>
    <w:rsid w:val="00840BEE"/>
    <w:rsid w:val="00840F53"/>
    <w:rsid w:val="00845C29"/>
    <w:rsid w:val="00850301"/>
    <w:rsid w:val="00862BDD"/>
    <w:rsid w:val="008856F8"/>
    <w:rsid w:val="00890BEA"/>
    <w:rsid w:val="008C0E86"/>
    <w:rsid w:val="008D3B68"/>
    <w:rsid w:val="008D457C"/>
    <w:rsid w:val="008E5AF2"/>
    <w:rsid w:val="009140CC"/>
    <w:rsid w:val="00916DB5"/>
    <w:rsid w:val="00926AFD"/>
    <w:rsid w:val="00932262"/>
    <w:rsid w:val="00976F49"/>
    <w:rsid w:val="00992BCC"/>
    <w:rsid w:val="009A0FEB"/>
    <w:rsid w:val="009B279F"/>
    <w:rsid w:val="009B438D"/>
    <w:rsid w:val="009B490A"/>
    <w:rsid w:val="009D0B2E"/>
    <w:rsid w:val="00A15499"/>
    <w:rsid w:val="00A24F6E"/>
    <w:rsid w:val="00A250C2"/>
    <w:rsid w:val="00A3332D"/>
    <w:rsid w:val="00A41667"/>
    <w:rsid w:val="00A43622"/>
    <w:rsid w:val="00A43987"/>
    <w:rsid w:val="00A50224"/>
    <w:rsid w:val="00A57423"/>
    <w:rsid w:val="00A77B04"/>
    <w:rsid w:val="00A80EFB"/>
    <w:rsid w:val="00A87BF0"/>
    <w:rsid w:val="00A90CC8"/>
    <w:rsid w:val="00A978B4"/>
    <w:rsid w:val="00AB60F8"/>
    <w:rsid w:val="00AB7946"/>
    <w:rsid w:val="00AC72D6"/>
    <w:rsid w:val="00AE6FC9"/>
    <w:rsid w:val="00B5426A"/>
    <w:rsid w:val="00B6296C"/>
    <w:rsid w:val="00B76EF2"/>
    <w:rsid w:val="00B932B8"/>
    <w:rsid w:val="00B9489B"/>
    <w:rsid w:val="00B95384"/>
    <w:rsid w:val="00BA2917"/>
    <w:rsid w:val="00BC013C"/>
    <w:rsid w:val="00BC17BC"/>
    <w:rsid w:val="00BC63E7"/>
    <w:rsid w:val="00BE2B2A"/>
    <w:rsid w:val="00BE7D8B"/>
    <w:rsid w:val="00BF3E8C"/>
    <w:rsid w:val="00C00453"/>
    <w:rsid w:val="00C22AC1"/>
    <w:rsid w:val="00C23E71"/>
    <w:rsid w:val="00C25E31"/>
    <w:rsid w:val="00C54114"/>
    <w:rsid w:val="00C553E8"/>
    <w:rsid w:val="00C72F9C"/>
    <w:rsid w:val="00C808A1"/>
    <w:rsid w:val="00C868FD"/>
    <w:rsid w:val="00CA1BEE"/>
    <w:rsid w:val="00CC1F5E"/>
    <w:rsid w:val="00CC3881"/>
    <w:rsid w:val="00CD4A38"/>
    <w:rsid w:val="00CF78A6"/>
    <w:rsid w:val="00D25C28"/>
    <w:rsid w:val="00D54247"/>
    <w:rsid w:val="00D631BB"/>
    <w:rsid w:val="00D65E5E"/>
    <w:rsid w:val="00D7127C"/>
    <w:rsid w:val="00D76E13"/>
    <w:rsid w:val="00DA7018"/>
    <w:rsid w:val="00DB4B4A"/>
    <w:rsid w:val="00DB7882"/>
    <w:rsid w:val="00DC1D1B"/>
    <w:rsid w:val="00DD6A09"/>
    <w:rsid w:val="00DE4B68"/>
    <w:rsid w:val="00E13827"/>
    <w:rsid w:val="00E304AB"/>
    <w:rsid w:val="00E32EFF"/>
    <w:rsid w:val="00E344B5"/>
    <w:rsid w:val="00E80291"/>
    <w:rsid w:val="00E92435"/>
    <w:rsid w:val="00E935DE"/>
    <w:rsid w:val="00EA2B1A"/>
    <w:rsid w:val="00EB3CA7"/>
    <w:rsid w:val="00EC4FC1"/>
    <w:rsid w:val="00ED5C9C"/>
    <w:rsid w:val="00EE23A4"/>
    <w:rsid w:val="00F11818"/>
    <w:rsid w:val="00F32D37"/>
    <w:rsid w:val="00F362DC"/>
    <w:rsid w:val="00F5115B"/>
    <w:rsid w:val="00F55C17"/>
    <w:rsid w:val="00F876CC"/>
    <w:rsid w:val="00FA0465"/>
    <w:rsid w:val="00FA6B20"/>
    <w:rsid w:val="00FB39AD"/>
    <w:rsid w:val="00FB7741"/>
    <w:rsid w:val="00FD57BF"/>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53EBFE"/>
  <w15:docId w15:val="{83790F47-AAE4-AB43-B300-9BBC1A9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FCE"/>
    <w:pPr>
      <w:ind w:left="720"/>
      <w:contextualSpacing/>
    </w:pPr>
  </w:style>
  <w:style w:type="paragraph" w:styleId="FootnoteText">
    <w:name w:val="footnote text"/>
    <w:aliases w:val="FT"/>
    <w:basedOn w:val="Normal"/>
    <w:link w:val="FootnoteTextChar"/>
    <w:unhideWhenUsed/>
    <w:rsid w:val="00163840"/>
    <w:pPr>
      <w:spacing w:after="0" w:line="240" w:lineRule="auto"/>
    </w:pPr>
    <w:rPr>
      <w:sz w:val="20"/>
      <w:szCs w:val="20"/>
    </w:rPr>
  </w:style>
  <w:style w:type="character" w:customStyle="1" w:styleId="FootnoteTextChar">
    <w:name w:val="Footnote Text Char"/>
    <w:aliases w:val="FT Char"/>
    <w:basedOn w:val="DefaultParagraphFont"/>
    <w:link w:val="FootnoteText"/>
    <w:rsid w:val="00163840"/>
    <w:rPr>
      <w:rFonts w:ascii="Calibri" w:eastAsia="Calibri" w:hAnsi="Calibri" w:cs="Times New Roman"/>
      <w:sz w:val="20"/>
      <w:szCs w:val="20"/>
    </w:rPr>
  </w:style>
  <w:style w:type="character" w:styleId="FootnoteReference">
    <w:name w:val="footnote reference"/>
    <w:basedOn w:val="DefaultParagraphFont"/>
    <w:unhideWhenUsed/>
    <w:rsid w:val="00163840"/>
    <w:rPr>
      <w:vertAlign w:val="superscript"/>
    </w:rPr>
  </w:style>
  <w:style w:type="character" w:styleId="Hyperlink">
    <w:name w:val="Hyperlink"/>
    <w:basedOn w:val="DefaultParagraphFont"/>
    <w:uiPriority w:val="99"/>
    <w:unhideWhenUsed/>
    <w:rsid w:val="00AB60F8"/>
    <w:rPr>
      <w:color w:val="0563C1" w:themeColor="hyperlink"/>
      <w:u w:val="single"/>
    </w:rPr>
  </w:style>
  <w:style w:type="character" w:styleId="CommentReference">
    <w:name w:val="annotation reference"/>
    <w:basedOn w:val="DefaultParagraphFont"/>
    <w:uiPriority w:val="99"/>
    <w:semiHidden/>
    <w:unhideWhenUsed/>
    <w:rsid w:val="00D631BB"/>
    <w:rPr>
      <w:sz w:val="16"/>
      <w:szCs w:val="16"/>
    </w:rPr>
  </w:style>
  <w:style w:type="paragraph" w:styleId="CommentText">
    <w:name w:val="annotation text"/>
    <w:basedOn w:val="Normal"/>
    <w:link w:val="CommentTextChar"/>
    <w:uiPriority w:val="99"/>
    <w:semiHidden/>
    <w:unhideWhenUsed/>
    <w:rsid w:val="00D631BB"/>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631BB"/>
    <w:rPr>
      <w:sz w:val="20"/>
      <w:szCs w:val="20"/>
    </w:rPr>
  </w:style>
  <w:style w:type="paragraph" w:styleId="BalloonText">
    <w:name w:val="Balloon Text"/>
    <w:basedOn w:val="Normal"/>
    <w:link w:val="BalloonTextChar"/>
    <w:uiPriority w:val="99"/>
    <w:semiHidden/>
    <w:unhideWhenUsed/>
    <w:rsid w:val="00D6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B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140CC"/>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140C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868FD"/>
    <w:rPr>
      <w:color w:val="954F72" w:themeColor="followedHyperlink"/>
      <w:u w:val="single"/>
    </w:rPr>
  </w:style>
  <w:style w:type="paragraph" w:styleId="Revision">
    <w:name w:val="Revision"/>
    <w:hidden/>
    <w:uiPriority w:val="99"/>
    <w:semiHidden/>
    <w:rsid w:val="00E92435"/>
    <w:pPr>
      <w:spacing w:after="0" w:line="240" w:lineRule="auto"/>
    </w:pPr>
    <w:rPr>
      <w:rFonts w:ascii="Calibri" w:eastAsia="Calibri" w:hAnsi="Calibri" w:cs="Times New Roman"/>
    </w:rPr>
  </w:style>
  <w:style w:type="paragraph" w:customStyle="1" w:styleId="paragraph">
    <w:name w:val="paragraph"/>
    <w:basedOn w:val="Normal"/>
    <w:rsid w:val="005C2DF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C2DF6"/>
  </w:style>
  <w:style w:type="character" w:customStyle="1" w:styleId="eop">
    <w:name w:val="eop"/>
    <w:basedOn w:val="DefaultParagraphFont"/>
    <w:rsid w:val="00482DAE"/>
  </w:style>
  <w:style w:type="paragraph" w:styleId="NormalWeb">
    <w:name w:val="Normal (Web)"/>
    <w:basedOn w:val="Normal"/>
    <w:uiPriority w:val="99"/>
    <w:semiHidden/>
    <w:unhideWhenUsed/>
    <w:rsid w:val="00482DA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B1C83"/>
    <w:pPr>
      <w:spacing w:after="120"/>
    </w:pPr>
  </w:style>
  <w:style w:type="character" w:customStyle="1" w:styleId="BodyTextChar">
    <w:name w:val="Body Text Char"/>
    <w:basedOn w:val="DefaultParagraphFont"/>
    <w:link w:val="BodyText"/>
    <w:uiPriority w:val="99"/>
    <w:semiHidden/>
    <w:rsid w:val="007B1C83"/>
    <w:rPr>
      <w:rFonts w:ascii="Calibri" w:eastAsia="Calibri" w:hAnsi="Calibri" w:cs="Times New Roman"/>
    </w:rPr>
  </w:style>
  <w:style w:type="paragraph" w:styleId="Title">
    <w:name w:val="Title"/>
    <w:basedOn w:val="Normal"/>
    <w:next w:val="Normal"/>
    <w:link w:val="TitleChar"/>
    <w:uiPriority w:val="10"/>
    <w:qFormat/>
    <w:rsid w:val="006464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4A0"/>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rsid w:val="00FA6B20"/>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A6B2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536"/>
    <w:pPr>
      <w:tabs>
        <w:tab w:val="center" w:pos="4680"/>
        <w:tab w:val="right" w:pos="9360"/>
      </w:tabs>
      <w:spacing w:after="0" w:line="240" w:lineRule="auto"/>
      <w:ind w:firstLine="72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B153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B1536"/>
  </w:style>
  <w:style w:type="paragraph" w:customStyle="1" w:styleId="BlockNarrow">
    <w:name w:val="Block Narrow"/>
    <w:aliases w:val="BN"/>
    <w:basedOn w:val="Normal"/>
    <w:next w:val="Normal"/>
    <w:rsid w:val="00431F99"/>
    <w:pPr>
      <w:suppressAutoHyphens/>
      <w:spacing w:after="240" w:line="240" w:lineRule="auto"/>
      <w:ind w:left="2160" w:right="2160"/>
      <w:jc w:val="both"/>
      <w:outlineLvl w:val="2"/>
    </w:pPr>
    <w:rPr>
      <w:rFonts w:ascii="Times New Roman" w:eastAsia="Times New Roman" w:hAnsi="Times New Roman"/>
      <w:sz w:val="24"/>
      <w:szCs w:val="20"/>
    </w:rPr>
  </w:style>
  <w:style w:type="paragraph" w:customStyle="1" w:styleId="SingleSpaceHanging1">
    <w:name w:val="Single Space Hanging 1&quot;"/>
    <w:aliases w:val="SSH1"/>
    <w:basedOn w:val="Normal"/>
    <w:rsid w:val="00431F99"/>
    <w:pPr>
      <w:suppressAutoHyphens/>
      <w:spacing w:after="240" w:line="240" w:lineRule="auto"/>
      <w:ind w:left="2160" w:hanging="720"/>
      <w:jc w:val="both"/>
    </w:pPr>
    <w:rPr>
      <w:rFonts w:ascii="Times New Roman" w:eastAsia="Times New Roman" w:hAnsi="Times New Roman"/>
      <w:sz w:val="24"/>
      <w:szCs w:val="20"/>
    </w:rPr>
  </w:style>
  <w:style w:type="paragraph" w:customStyle="1" w:styleId="DoubleSpaceParagaph">
    <w:name w:val="Double Space Paragaph"/>
    <w:aliases w:val="DS"/>
    <w:basedOn w:val="Normal"/>
    <w:rsid w:val="00431F99"/>
    <w:pPr>
      <w:suppressAutoHyphens/>
      <w:spacing w:after="0" w:line="480" w:lineRule="auto"/>
      <w:ind w:firstLine="1440"/>
      <w:jc w:val="both"/>
    </w:pPr>
    <w:rPr>
      <w:rFonts w:ascii="Times New Roman" w:eastAsia="Times New Roman" w:hAnsi="Times New Roman"/>
      <w:sz w:val="24"/>
      <w:szCs w:val="20"/>
    </w:rPr>
  </w:style>
  <w:style w:type="paragraph" w:customStyle="1" w:styleId="HeadingCaps">
    <w:name w:val="Heading Caps"/>
    <w:aliases w:val="HCC"/>
    <w:basedOn w:val="Normal"/>
    <w:next w:val="DoubleSpaceParagaph"/>
    <w:rsid w:val="00431F99"/>
    <w:pPr>
      <w:keepNext/>
      <w:suppressAutoHyphens/>
      <w:spacing w:after="240" w:line="240" w:lineRule="auto"/>
      <w:jc w:val="center"/>
      <w:outlineLvl w:val="0"/>
    </w:pPr>
    <w:rPr>
      <w:rFonts w:ascii="Times New Roman Bold" w:eastAsia="Times New Roman" w:hAnsi="Times New Roman Bold"/>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4363">
      <w:bodyDiv w:val="1"/>
      <w:marLeft w:val="0"/>
      <w:marRight w:val="0"/>
      <w:marTop w:val="0"/>
      <w:marBottom w:val="0"/>
      <w:divBdr>
        <w:top w:val="none" w:sz="0" w:space="0" w:color="auto"/>
        <w:left w:val="none" w:sz="0" w:space="0" w:color="auto"/>
        <w:bottom w:val="none" w:sz="0" w:space="0" w:color="auto"/>
        <w:right w:val="none" w:sz="0" w:space="0" w:color="auto"/>
      </w:divBdr>
    </w:div>
    <w:div w:id="184096398">
      <w:bodyDiv w:val="1"/>
      <w:marLeft w:val="0"/>
      <w:marRight w:val="0"/>
      <w:marTop w:val="0"/>
      <w:marBottom w:val="0"/>
      <w:divBdr>
        <w:top w:val="none" w:sz="0" w:space="0" w:color="auto"/>
        <w:left w:val="none" w:sz="0" w:space="0" w:color="auto"/>
        <w:bottom w:val="none" w:sz="0" w:space="0" w:color="auto"/>
        <w:right w:val="none" w:sz="0" w:space="0" w:color="auto"/>
      </w:divBdr>
    </w:div>
    <w:div w:id="311715981">
      <w:bodyDiv w:val="1"/>
      <w:marLeft w:val="0"/>
      <w:marRight w:val="0"/>
      <w:marTop w:val="0"/>
      <w:marBottom w:val="0"/>
      <w:divBdr>
        <w:top w:val="none" w:sz="0" w:space="0" w:color="auto"/>
        <w:left w:val="none" w:sz="0" w:space="0" w:color="auto"/>
        <w:bottom w:val="none" w:sz="0" w:space="0" w:color="auto"/>
        <w:right w:val="none" w:sz="0" w:space="0" w:color="auto"/>
      </w:divBdr>
    </w:div>
    <w:div w:id="323748418">
      <w:bodyDiv w:val="1"/>
      <w:marLeft w:val="0"/>
      <w:marRight w:val="0"/>
      <w:marTop w:val="0"/>
      <w:marBottom w:val="0"/>
      <w:divBdr>
        <w:top w:val="none" w:sz="0" w:space="0" w:color="auto"/>
        <w:left w:val="none" w:sz="0" w:space="0" w:color="auto"/>
        <w:bottom w:val="none" w:sz="0" w:space="0" w:color="auto"/>
        <w:right w:val="none" w:sz="0" w:space="0" w:color="auto"/>
      </w:divBdr>
    </w:div>
    <w:div w:id="479420010">
      <w:bodyDiv w:val="1"/>
      <w:marLeft w:val="0"/>
      <w:marRight w:val="0"/>
      <w:marTop w:val="0"/>
      <w:marBottom w:val="0"/>
      <w:divBdr>
        <w:top w:val="none" w:sz="0" w:space="0" w:color="auto"/>
        <w:left w:val="none" w:sz="0" w:space="0" w:color="auto"/>
        <w:bottom w:val="none" w:sz="0" w:space="0" w:color="auto"/>
        <w:right w:val="none" w:sz="0" w:space="0" w:color="auto"/>
      </w:divBdr>
    </w:div>
    <w:div w:id="489519165">
      <w:bodyDiv w:val="1"/>
      <w:marLeft w:val="0"/>
      <w:marRight w:val="0"/>
      <w:marTop w:val="0"/>
      <w:marBottom w:val="0"/>
      <w:divBdr>
        <w:top w:val="none" w:sz="0" w:space="0" w:color="auto"/>
        <w:left w:val="none" w:sz="0" w:space="0" w:color="auto"/>
        <w:bottom w:val="none" w:sz="0" w:space="0" w:color="auto"/>
        <w:right w:val="none" w:sz="0" w:space="0" w:color="auto"/>
      </w:divBdr>
    </w:div>
    <w:div w:id="910430205">
      <w:bodyDiv w:val="1"/>
      <w:marLeft w:val="0"/>
      <w:marRight w:val="0"/>
      <w:marTop w:val="0"/>
      <w:marBottom w:val="0"/>
      <w:divBdr>
        <w:top w:val="none" w:sz="0" w:space="0" w:color="auto"/>
        <w:left w:val="none" w:sz="0" w:space="0" w:color="auto"/>
        <w:bottom w:val="none" w:sz="0" w:space="0" w:color="auto"/>
        <w:right w:val="none" w:sz="0" w:space="0" w:color="auto"/>
      </w:divBdr>
    </w:div>
    <w:div w:id="1068917904">
      <w:bodyDiv w:val="1"/>
      <w:marLeft w:val="0"/>
      <w:marRight w:val="0"/>
      <w:marTop w:val="0"/>
      <w:marBottom w:val="0"/>
      <w:divBdr>
        <w:top w:val="none" w:sz="0" w:space="0" w:color="auto"/>
        <w:left w:val="none" w:sz="0" w:space="0" w:color="auto"/>
        <w:bottom w:val="none" w:sz="0" w:space="0" w:color="auto"/>
        <w:right w:val="none" w:sz="0" w:space="0" w:color="auto"/>
      </w:divBdr>
    </w:div>
    <w:div w:id="1174490526">
      <w:bodyDiv w:val="1"/>
      <w:marLeft w:val="0"/>
      <w:marRight w:val="0"/>
      <w:marTop w:val="0"/>
      <w:marBottom w:val="0"/>
      <w:divBdr>
        <w:top w:val="none" w:sz="0" w:space="0" w:color="auto"/>
        <w:left w:val="none" w:sz="0" w:space="0" w:color="auto"/>
        <w:bottom w:val="none" w:sz="0" w:space="0" w:color="auto"/>
        <w:right w:val="none" w:sz="0" w:space="0" w:color="auto"/>
      </w:divBdr>
    </w:div>
    <w:div w:id="1261716574">
      <w:bodyDiv w:val="1"/>
      <w:marLeft w:val="0"/>
      <w:marRight w:val="0"/>
      <w:marTop w:val="0"/>
      <w:marBottom w:val="0"/>
      <w:divBdr>
        <w:top w:val="none" w:sz="0" w:space="0" w:color="auto"/>
        <w:left w:val="none" w:sz="0" w:space="0" w:color="auto"/>
        <w:bottom w:val="none" w:sz="0" w:space="0" w:color="auto"/>
        <w:right w:val="none" w:sz="0" w:space="0" w:color="auto"/>
      </w:divBdr>
    </w:div>
    <w:div w:id="1297418402">
      <w:bodyDiv w:val="1"/>
      <w:marLeft w:val="0"/>
      <w:marRight w:val="0"/>
      <w:marTop w:val="0"/>
      <w:marBottom w:val="0"/>
      <w:divBdr>
        <w:top w:val="none" w:sz="0" w:space="0" w:color="auto"/>
        <w:left w:val="none" w:sz="0" w:space="0" w:color="auto"/>
        <w:bottom w:val="none" w:sz="0" w:space="0" w:color="auto"/>
        <w:right w:val="none" w:sz="0" w:space="0" w:color="auto"/>
      </w:divBdr>
    </w:div>
    <w:div w:id="1388915372">
      <w:bodyDiv w:val="1"/>
      <w:marLeft w:val="0"/>
      <w:marRight w:val="0"/>
      <w:marTop w:val="0"/>
      <w:marBottom w:val="0"/>
      <w:divBdr>
        <w:top w:val="none" w:sz="0" w:space="0" w:color="auto"/>
        <w:left w:val="none" w:sz="0" w:space="0" w:color="auto"/>
        <w:bottom w:val="none" w:sz="0" w:space="0" w:color="auto"/>
        <w:right w:val="none" w:sz="0" w:space="0" w:color="auto"/>
      </w:divBdr>
    </w:div>
    <w:div w:id="1434012167">
      <w:bodyDiv w:val="1"/>
      <w:marLeft w:val="0"/>
      <w:marRight w:val="0"/>
      <w:marTop w:val="0"/>
      <w:marBottom w:val="0"/>
      <w:divBdr>
        <w:top w:val="none" w:sz="0" w:space="0" w:color="auto"/>
        <w:left w:val="none" w:sz="0" w:space="0" w:color="auto"/>
        <w:bottom w:val="none" w:sz="0" w:space="0" w:color="auto"/>
        <w:right w:val="none" w:sz="0" w:space="0" w:color="auto"/>
      </w:divBdr>
    </w:div>
    <w:div w:id="1498153016">
      <w:bodyDiv w:val="1"/>
      <w:marLeft w:val="0"/>
      <w:marRight w:val="0"/>
      <w:marTop w:val="0"/>
      <w:marBottom w:val="0"/>
      <w:divBdr>
        <w:top w:val="none" w:sz="0" w:space="0" w:color="auto"/>
        <w:left w:val="none" w:sz="0" w:space="0" w:color="auto"/>
        <w:bottom w:val="none" w:sz="0" w:space="0" w:color="auto"/>
        <w:right w:val="none" w:sz="0" w:space="0" w:color="auto"/>
      </w:divBdr>
    </w:div>
    <w:div w:id="1529947672">
      <w:bodyDiv w:val="1"/>
      <w:marLeft w:val="0"/>
      <w:marRight w:val="0"/>
      <w:marTop w:val="0"/>
      <w:marBottom w:val="0"/>
      <w:divBdr>
        <w:top w:val="none" w:sz="0" w:space="0" w:color="auto"/>
        <w:left w:val="none" w:sz="0" w:space="0" w:color="auto"/>
        <w:bottom w:val="none" w:sz="0" w:space="0" w:color="auto"/>
        <w:right w:val="none" w:sz="0" w:space="0" w:color="auto"/>
      </w:divBdr>
    </w:div>
    <w:div w:id="1775710566">
      <w:bodyDiv w:val="1"/>
      <w:marLeft w:val="0"/>
      <w:marRight w:val="0"/>
      <w:marTop w:val="0"/>
      <w:marBottom w:val="0"/>
      <w:divBdr>
        <w:top w:val="none" w:sz="0" w:space="0" w:color="auto"/>
        <w:left w:val="none" w:sz="0" w:space="0" w:color="auto"/>
        <w:bottom w:val="none" w:sz="0" w:space="0" w:color="auto"/>
        <w:right w:val="none" w:sz="0" w:space="0" w:color="auto"/>
      </w:divBdr>
    </w:div>
    <w:div w:id="1969896912">
      <w:bodyDiv w:val="1"/>
      <w:marLeft w:val="0"/>
      <w:marRight w:val="0"/>
      <w:marTop w:val="0"/>
      <w:marBottom w:val="0"/>
      <w:divBdr>
        <w:top w:val="none" w:sz="0" w:space="0" w:color="auto"/>
        <w:left w:val="none" w:sz="0" w:space="0" w:color="auto"/>
        <w:bottom w:val="none" w:sz="0" w:space="0" w:color="auto"/>
        <w:right w:val="none" w:sz="0" w:space="0" w:color="auto"/>
      </w:divBdr>
    </w:div>
    <w:div w:id="2026441957">
      <w:bodyDiv w:val="1"/>
      <w:marLeft w:val="0"/>
      <w:marRight w:val="0"/>
      <w:marTop w:val="0"/>
      <w:marBottom w:val="0"/>
      <w:divBdr>
        <w:top w:val="none" w:sz="0" w:space="0" w:color="auto"/>
        <w:left w:val="none" w:sz="0" w:space="0" w:color="auto"/>
        <w:bottom w:val="none" w:sz="0" w:space="0" w:color="auto"/>
        <w:right w:val="none" w:sz="0" w:space="0" w:color="auto"/>
      </w:divBdr>
    </w:div>
    <w:div w:id="20699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yalelawjournal.org/article/the-wandering-officer" TargetMode="External"/><Relationship Id="rId3" Type="http://schemas.openxmlformats.org/officeDocument/2006/relationships/hyperlink" Target="https://comptroller.nyc.gov/newsroom/stringer-releases-investigative-survey-of-nycha-doors/" TargetMode="External"/><Relationship Id="rId7" Type="http://schemas.openxmlformats.org/officeDocument/2006/relationships/hyperlink" Target="http://council.nyc.gov/data/wp-content/uploads/sites/73/2019/10/BBJ_Points_of_Agreement_Rikers.pdf" TargetMode="External"/><Relationship Id="rId12" Type="http://schemas.openxmlformats.org/officeDocument/2006/relationships/hyperlink" Target="https://council.nyc.gov/budget/wp-content/uploads/sites/54/2021/05/CCRB-Budget-Note.pdf" TargetMode="External"/><Relationship Id="rId2" Type="http://schemas.openxmlformats.org/officeDocument/2006/relationships/hyperlink" Target="https://comptroller.nyc.gov/wp-content/uploads/documents/NYCHA-Doors-for-web.pdf" TargetMode="External"/><Relationship Id="rId1" Type="http://schemas.openxmlformats.org/officeDocument/2006/relationships/hyperlink" Target="https://www1.nyc.gov/site/nypd/bureaus/transit-housing/housing.page" TargetMode="External"/><Relationship Id="rId6" Type="http://schemas.openxmlformats.org/officeDocument/2006/relationships/hyperlink" Target="https://abc7ny.com/90-year-old-man-robbed-in-nyc-elevator-man-and-woman-sought/5305045/" TargetMode="External"/><Relationship Id="rId11" Type="http://schemas.openxmlformats.org/officeDocument/2006/relationships/hyperlink" Target="https://council.nyc.gov/budget/wp-content/uploads/sites/54/2020/03/054-CCRB.pdf" TargetMode="External"/><Relationship Id="rId5" Type="http://schemas.openxmlformats.org/officeDocument/2006/relationships/hyperlink" Target="http://gothamist.com/2018/05/14/nycha_bright_lights_crime.php" TargetMode="External"/><Relationship Id="rId10" Type="http://schemas.openxmlformats.org/officeDocument/2006/relationships/hyperlink" Target="https://council.nyc.gov/budget/wp-content/uploads/sites/54/2019/03/054-CCRB-2020.pdf" TargetMode="External"/><Relationship Id="rId4" Type="http://schemas.openxmlformats.org/officeDocument/2006/relationships/hyperlink" Target="https://www1.nyc.gov/site/nycha/about/press/pr-2018/pr-20181220.page" TargetMode="External"/><Relationship Id="rId9" Type="http://schemas.openxmlformats.org/officeDocument/2006/relationships/hyperlink" Target="https://www1.nyc.gov/site/ccrb/about/about.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8AD1771C44613A5AF9F6BC524531F"/>
        <w:category>
          <w:name w:val="General"/>
          <w:gallery w:val="placeholder"/>
        </w:category>
        <w:types>
          <w:type w:val="bbPlcHdr"/>
        </w:types>
        <w:behaviors>
          <w:behavior w:val="content"/>
        </w:behaviors>
        <w:guid w:val="{9F0C33A9-3E92-4467-8D49-FE4688E74074}"/>
      </w:docPartPr>
      <w:docPartBody>
        <w:p w:rsidR="00380D3C" w:rsidRDefault="00385B68" w:rsidP="00385B68">
          <w:pPr>
            <w:pStyle w:val="1118AD1771C44613A5AF9F6BC524531F"/>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68"/>
    <w:rsid w:val="00380D3C"/>
    <w:rsid w:val="00385B68"/>
    <w:rsid w:val="0061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B68"/>
    <w:rPr>
      <w:color w:val="808080"/>
    </w:rPr>
  </w:style>
  <w:style w:type="paragraph" w:customStyle="1" w:styleId="DCC8B035EA0F4C04AC3C048585D4CF4F">
    <w:name w:val="DCC8B035EA0F4C04AC3C048585D4CF4F"/>
    <w:rsid w:val="00385B68"/>
  </w:style>
  <w:style w:type="paragraph" w:customStyle="1" w:styleId="D62F79888064481B8F8967CF44353E30">
    <w:name w:val="D62F79888064481B8F8967CF44353E30"/>
    <w:rsid w:val="00385B68"/>
  </w:style>
  <w:style w:type="paragraph" w:customStyle="1" w:styleId="1118AD1771C44613A5AF9F6BC524531F">
    <w:name w:val="1118AD1771C44613A5AF9F6BC524531F"/>
    <w:rsid w:val="00385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87B0-D4EE-4878-B4B2-86919E51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3629</Words>
  <Characters>20689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Thompson</dc:creator>
  <cp:keywords/>
  <dc:description/>
  <cp:lastModifiedBy>DelFranco, Ruthie</cp:lastModifiedBy>
  <cp:revision>2</cp:revision>
  <dcterms:created xsi:type="dcterms:W3CDTF">2021-11-22T14:17:00Z</dcterms:created>
  <dcterms:modified xsi:type="dcterms:W3CDTF">2021-11-22T14:17:00Z</dcterms:modified>
</cp:coreProperties>
</file>