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38976" w14:textId="77777777" w:rsidR="00044C6A" w:rsidRPr="007538AE" w:rsidRDefault="00044C6A" w:rsidP="00E56056">
      <w:pPr>
        <w:spacing w:after="0" w:line="240" w:lineRule="auto"/>
        <w:jc w:val="center"/>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b/>
          <w:bCs/>
          <w:kern w:val="0"/>
          <w14:ligatures w14:val="none"/>
        </w:rPr>
        <w:t>THE COUNCIL OF THE CITY OF NEW YORK</w:t>
      </w:r>
      <w:r w:rsidRPr="007538AE">
        <w:rPr>
          <w:rFonts w:ascii="Times New Roman" w:eastAsia="Times New Roman" w:hAnsi="Times New Roman" w:cs="Times New Roman"/>
          <w:kern w:val="0"/>
          <w14:ligatures w14:val="none"/>
        </w:rPr>
        <w:t>  </w:t>
      </w:r>
    </w:p>
    <w:p w14:paraId="4BAD6948" w14:textId="14290707" w:rsidR="00044C6A" w:rsidRPr="007538AE" w:rsidRDefault="00044C6A" w:rsidP="00E56056">
      <w:pPr>
        <w:spacing w:after="0" w:line="240" w:lineRule="auto"/>
        <w:jc w:val="center"/>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b/>
          <w:bCs/>
          <w:kern w:val="0"/>
          <w14:ligatures w14:val="none"/>
        </w:rPr>
        <w:t>RESOLUTION NO. </w:t>
      </w:r>
      <w:r w:rsidRPr="007538AE">
        <w:rPr>
          <w:rFonts w:ascii="Times New Roman" w:eastAsia="Times New Roman" w:hAnsi="Times New Roman" w:cs="Times New Roman"/>
          <w:kern w:val="0"/>
          <w14:ligatures w14:val="none"/>
        </w:rPr>
        <w:t> </w:t>
      </w:r>
      <w:r w:rsidR="00FB300A">
        <w:rPr>
          <w:rFonts w:ascii="Times New Roman" w:eastAsia="Times New Roman" w:hAnsi="Times New Roman" w:cs="Times New Roman"/>
          <w:kern w:val="0"/>
          <w14:ligatures w14:val="none"/>
        </w:rPr>
        <w:t>572</w:t>
      </w:r>
    </w:p>
    <w:p w14:paraId="56ACBAD5" w14:textId="77777777" w:rsidR="00044C6A" w:rsidRPr="007538AE" w:rsidRDefault="00044C6A" w:rsidP="00E56056">
      <w:pPr>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3B8868C0" w14:textId="19A0F75D" w:rsidR="00044C6A" w:rsidRPr="007538AE" w:rsidRDefault="00044C6A" w:rsidP="79E54909">
      <w:pPr>
        <w:spacing w:after="0" w:line="240" w:lineRule="auto"/>
        <w:jc w:val="both"/>
        <w:textAlignment w:val="baseline"/>
        <w:rPr>
          <w:rFonts w:ascii="Times New Roman" w:eastAsia="Times New Roman" w:hAnsi="Times New Roman" w:cs="Times New Roman"/>
          <w:b/>
          <w:bCs/>
          <w:kern w:val="0"/>
          <w14:ligatures w14:val="none"/>
        </w:rPr>
      </w:pPr>
      <w:r w:rsidRPr="007538AE">
        <w:rPr>
          <w:rFonts w:ascii="Times New Roman" w:eastAsia="Times New Roman" w:hAnsi="Times New Roman" w:cs="Times New Roman"/>
          <w:b/>
          <w:bCs/>
          <w:kern w:val="0"/>
          <w14:ligatures w14:val="none"/>
        </w:rPr>
        <w:t xml:space="preserve">Resolution </w:t>
      </w:r>
      <w:r w:rsidRPr="007538AE">
        <w:rPr>
          <w:rFonts w:ascii="Times New Roman" w:eastAsia="Times New Roman" w:hAnsi="Times New Roman" w:cs="Times New Roman"/>
          <w:b/>
          <w:bCs/>
        </w:rPr>
        <w:t>approving</w:t>
      </w:r>
      <w:r w:rsidR="003E16F0" w:rsidRPr="5437D702">
        <w:rPr>
          <w:rFonts w:ascii="Times New Roman" w:eastAsia="Times New Roman" w:hAnsi="Times New Roman" w:cs="Times New Roman"/>
          <w:b/>
          <w:bCs/>
        </w:rPr>
        <w:t xml:space="preserve"> </w:t>
      </w:r>
      <w:r w:rsidRPr="007538AE">
        <w:rPr>
          <w:rFonts w:ascii="Times New Roman" w:eastAsia="Times New Roman" w:hAnsi="Times New Roman" w:cs="Times New Roman"/>
          <w:b/>
          <w:bCs/>
        </w:rPr>
        <w:t>th</w:t>
      </w:r>
      <w:r w:rsidRPr="79E54909">
        <w:rPr>
          <w:rFonts w:ascii="Times New Roman" w:eastAsia="Times New Roman" w:hAnsi="Times New Roman" w:cs="Times New Roman"/>
          <w:b/>
          <w:bCs/>
        </w:rPr>
        <w:t>e</w:t>
      </w:r>
      <w:r w:rsidR="003E16F0" w:rsidRPr="5437D702">
        <w:rPr>
          <w:rFonts w:ascii="Times New Roman" w:eastAsia="Times New Roman" w:hAnsi="Times New Roman" w:cs="Times New Roman"/>
          <w:b/>
          <w:bCs/>
        </w:rPr>
        <w:t xml:space="preserve"> </w:t>
      </w:r>
      <w:r w:rsidRPr="007538AE">
        <w:rPr>
          <w:rFonts w:ascii="Times New Roman" w:eastAsia="Times New Roman" w:hAnsi="Times New Roman" w:cs="Times New Roman"/>
          <w:b/>
          <w:bCs/>
        </w:rPr>
        <w:t>decision of the City Planning Commission on ULURP No. C </w:t>
      </w:r>
      <w:r w:rsidR="00F22193" w:rsidRPr="007538AE">
        <w:rPr>
          <w:rFonts w:ascii="Times New Roman" w:eastAsia="Times New Roman" w:hAnsi="Times New Roman" w:cs="Times New Roman"/>
          <w:b/>
          <w:bCs/>
        </w:rPr>
        <w:t>250250 </w:t>
      </w:r>
      <w:r w:rsidRPr="007538AE">
        <w:rPr>
          <w:rFonts w:ascii="Times New Roman" w:eastAsia="Times New Roman" w:hAnsi="Times New Roman" w:cs="Times New Roman"/>
          <w:b/>
          <w:bCs/>
        </w:rPr>
        <w:t xml:space="preserve">ZSK, for a Zoning special permit (L.U. </w:t>
      </w:r>
      <w:r w:rsidRPr="79E54909">
        <w:rPr>
          <w:rFonts w:ascii="Times New Roman" w:eastAsia="Times New Roman" w:hAnsi="Times New Roman" w:cs="Times New Roman"/>
          <w:b/>
          <w:bCs/>
        </w:rPr>
        <w:t>No. </w:t>
      </w:r>
      <w:r w:rsidR="00A86207" w:rsidRPr="007538AE">
        <w:rPr>
          <w:rFonts w:ascii="Times New Roman" w:eastAsia="Times New Roman" w:hAnsi="Times New Roman" w:cs="Times New Roman"/>
          <w:b/>
          <w:bCs/>
        </w:rPr>
        <w:t>10</w:t>
      </w:r>
      <w:r w:rsidR="6E64F4FE" w:rsidRPr="79E54909">
        <w:rPr>
          <w:rFonts w:ascii="Times New Roman" w:eastAsia="Times New Roman" w:hAnsi="Times New Roman" w:cs="Times New Roman"/>
          <w:b/>
          <w:bCs/>
        </w:rPr>
        <w:t>3).</w:t>
      </w:r>
    </w:p>
    <w:p w14:paraId="7B2772C0" w14:textId="77777777" w:rsidR="00044C6A" w:rsidRPr="007538AE" w:rsidRDefault="00044C6A" w:rsidP="00E56056">
      <w:pPr>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06577787" w14:textId="77777777" w:rsidR="00044C6A" w:rsidRPr="007538AE" w:rsidRDefault="00044C6A" w:rsidP="00E56056">
      <w:pPr>
        <w:spacing w:after="0" w:line="240" w:lineRule="auto"/>
        <w:jc w:val="both"/>
        <w:textAlignment w:val="baseline"/>
        <w:rPr>
          <w:rFonts w:ascii="Times New Roman" w:eastAsia="Times New Roman" w:hAnsi="Times New Roman" w:cs="Times New Roman"/>
          <w:b/>
          <w:bCs/>
          <w:kern w:val="0"/>
          <w14:ligatures w14:val="none"/>
        </w:rPr>
      </w:pPr>
      <w:r w:rsidRPr="007538AE">
        <w:rPr>
          <w:rFonts w:ascii="Times New Roman" w:eastAsia="Times New Roman" w:hAnsi="Times New Roman" w:cs="Times New Roman"/>
          <w:b/>
          <w:bCs/>
          <w:kern w:val="0"/>
          <w14:ligatures w14:val="none"/>
        </w:rPr>
        <w:t>By Council Members Riley and Louis</w:t>
      </w:r>
    </w:p>
    <w:p w14:paraId="511B5FA2" w14:textId="77777777" w:rsidR="00117FA1" w:rsidRPr="007538AE" w:rsidRDefault="00117FA1" w:rsidP="00117FA1">
      <w:pPr>
        <w:pStyle w:val="BodyText"/>
        <w:ind w:left="0"/>
        <w:jc w:val="both"/>
      </w:pPr>
    </w:p>
    <w:p w14:paraId="67B94341" w14:textId="091C0931" w:rsidR="00044C6A" w:rsidRPr="007538AE" w:rsidRDefault="00044C6A" w:rsidP="79E54909">
      <w:pPr>
        <w:pStyle w:val="BodyText"/>
        <w:ind w:left="0" w:firstLine="720"/>
        <w:jc w:val="both"/>
        <w:rPr>
          <w:rStyle w:val="normaltextrun"/>
        </w:rPr>
      </w:pPr>
      <w:r>
        <w:t>WHEREAS, </w:t>
      </w:r>
      <w:r w:rsidR="004D7CD5">
        <w:t>Ocean Towers Partners LLC</w:t>
      </w:r>
      <w:r>
        <w:t xml:space="preserve"> </w:t>
      </w:r>
      <w:r w:rsidR="11242C1E">
        <w:t xml:space="preserve">filed an application </w:t>
      </w:r>
      <w:r>
        <w:t xml:space="preserve">pursuant to Sections 197-c and 201 of the New York City Charter for the grant of a special permit </w:t>
      </w:r>
      <w:r w:rsidR="004D7CD5">
        <w:t>Section 74-743 of the Zoning Resolution to permit: </w:t>
      </w:r>
      <w:r w:rsidR="00D55866">
        <w:t xml:space="preserve">(1) </w:t>
      </w:r>
      <w:r w:rsidR="004D7CD5">
        <w:t>the distribution of the total allowable floor</w:t>
      </w:r>
      <w:r w:rsidR="003E16F0">
        <w:t xml:space="preserve"> </w:t>
      </w:r>
      <w:r w:rsidR="004D7CD5">
        <w:t>area under</w:t>
      </w:r>
      <w:r w:rsidR="003E16F0">
        <w:t xml:space="preserve"> </w:t>
      </w:r>
      <w:r w:rsidR="004D7CD5">
        <w:t>the</w:t>
      </w:r>
      <w:r w:rsidR="003E16F0">
        <w:t xml:space="preserve"> </w:t>
      </w:r>
      <w:r w:rsidR="004D7CD5">
        <w:t>applicable district regulations</w:t>
      </w:r>
      <w:r w:rsidR="003E16F0">
        <w:t xml:space="preserve"> </w:t>
      </w:r>
      <w:r w:rsidR="004D7CD5">
        <w:t>of Section 23-22 without regard for zoning district boundaries; and </w:t>
      </w:r>
      <w:r w:rsidR="00D55866">
        <w:t xml:space="preserve">(2) </w:t>
      </w:r>
      <w:r w:rsidR="004D7CD5">
        <w:t>the location of buildings without regard for the</w:t>
      </w:r>
      <w:r w:rsidR="00E23892">
        <w:t xml:space="preserve"> minimum</w:t>
      </w:r>
      <w:r w:rsidR="004D7CD5">
        <w:t> distance between buildings requirements of Section 23-371, and the height and setback requirements of Section 23-432</w:t>
      </w:r>
      <w:r w:rsidR="00E23892">
        <w:t xml:space="preserve">, </w:t>
      </w:r>
      <w:r w:rsidR="004D7CD5">
        <w:t>to facilitate a proposed mixed-use development, within a Large-Scale General Development</w:t>
      </w:r>
      <w:r w:rsidR="001A228B">
        <w:t xml:space="preserve"> </w:t>
      </w:r>
      <w:r w:rsidR="00D55866">
        <w:t>which in conjunction with the related action</w:t>
      </w:r>
      <w:r w:rsidR="00755F82">
        <w:t>s would</w:t>
      </w:r>
      <w:r w:rsidR="00D55866">
        <w:t xml:space="preserve"> facilitate the development of an 18-story, approximately 334,300-square-foot mixed-use building with 408 income-restricted units, ground floor community facility and commercial uses, and open space at </w:t>
      </w:r>
      <w:r w:rsidR="776F081D">
        <w:t xml:space="preserve">property located at </w:t>
      </w:r>
      <w:r w:rsidR="00D55866">
        <w:t>2950 West 24</w:t>
      </w:r>
      <w:r w:rsidR="00D55866" w:rsidRPr="79E54909">
        <w:rPr>
          <w:vertAlign w:val="superscript"/>
        </w:rPr>
        <w:t xml:space="preserve">th </w:t>
      </w:r>
      <w:r w:rsidR="00D55866">
        <w:t xml:space="preserve">Street in the Coney Island neighborhood of Brooklyn, Community District 13 </w:t>
      </w:r>
      <w:r w:rsidRPr="79E54909">
        <w:rPr>
          <w:rStyle w:val="normaltextrun"/>
        </w:rPr>
        <w:t>(ULURP No. C 2</w:t>
      </w:r>
      <w:r w:rsidR="3665CCE4" w:rsidRPr="79E54909">
        <w:rPr>
          <w:rStyle w:val="normaltextrun"/>
        </w:rPr>
        <w:t>50250</w:t>
      </w:r>
      <w:r w:rsidRPr="79E54909">
        <w:rPr>
          <w:rStyle w:val="normaltextrun"/>
        </w:rPr>
        <w:t> ZSK) (the "Application");</w:t>
      </w:r>
    </w:p>
    <w:p w14:paraId="3CBBB4B1" w14:textId="77777777" w:rsidR="00D55866" w:rsidRPr="007538AE" w:rsidRDefault="00D55866"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67C2C7A1" w14:textId="3B24C852" w:rsidR="00044C6A" w:rsidRPr="007538AE" w:rsidRDefault="00044C6A" w:rsidP="00E56056">
      <w:pPr>
        <w:spacing w:after="0" w:line="240" w:lineRule="auto"/>
        <w:ind w:firstLine="720"/>
        <w:jc w:val="both"/>
        <w:textAlignment w:val="baseline"/>
        <w:rPr>
          <w:rFonts w:ascii="Times New Roman" w:eastAsia="Times New Roman" w:hAnsi="Times New Roman" w:cs="Times New Roman"/>
        </w:rPr>
      </w:pPr>
      <w:r w:rsidRPr="007538AE">
        <w:rPr>
          <w:rFonts w:ascii="Times New Roman" w:eastAsia="Times New Roman" w:hAnsi="Times New Roman" w:cs="Times New Roman"/>
          <w:kern w:val="0"/>
          <w14:ligatures w14:val="none"/>
        </w:rPr>
        <w:t>WHEREAS, the City Planning Commission filed with the Council on </w:t>
      </w:r>
      <w:r w:rsidR="007D5BF8" w:rsidRPr="007538AE">
        <w:rPr>
          <w:rFonts w:ascii="Times New Roman" w:eastAsia="Times New Roman" w:hAnsi="Times New Roman" w:cs="Times New Roman"/>
          <w:kern w:val="0"/>
          <w14:ligatures w14:val="none"/>
        </w:rPr>
        <w:t>June 24</w:t>
      </w:r>
      <w:r w:rsidRPr="007538AE">
        <w:rPr>
          <w:rFonts w:ascii="Times New Roman" w:eastAsia="Times New Roman" w:hAnsi="Times New Roman" w:cs="Times New Roman"/>
          <w:kern w:val="0"/>
          <w14:ligatures w14:val="none"/>
        </w:rPr>
        <w:t>, </w:t>
      </w:r>
      <w:r w:rsidRPr="007538AE">
        <w:rPr>
          <w:rFonts w:ascii="Times New Roman" w:eastAsia="Times New Roman" w:hAnsi="Times New Roman" w:cs="Times New Roman"/>
        </w:rPr>
        <w:t>2026</w:t>
      </w:r>
      <w:r w:rsidR="7A660762" w:rsidRPr="007538AE">
        <w:rPr>
          <w:rFonts w:ascii="Times New Roman" w:eastAsia="Times New Roman" w:hAnsi="Times New Roman" w:cs="Times New Roman"/>
        </w:rPr>
        <w:t>,</w:t>
      </w:r>
      <w:r w:rsidRPr="007538AE">
        <w:rPr>
          <w:rFonts w:ascii="Times New Roman" w:eastAsia="Times New Roman" w:hAnsi="Times New Roman" w:cs="Times New Roman"/>
        </w:rPr>
        <w:t> its decision dated </w:t>
      </w:r>
      <w:r w:rsidR="007D5BF8" w:rsidRPr="007538AE">
        <w:rPr>
          <w:rFonts w:ascii="Times New Roman" w:eastAsia="Times New Roman" w:hAnsi="Times New Roman" w:cs="Times New Roman"/>
        </w:rPr>
        <w:t xml:space="preserve">June </w:t>
      </w:r>
      <w:r w:rsidRPr="007538AE">
        <w:rPr>
          <w:rFonts w:ascii="Times New Roman" w:eastAsia="Times New Roman" w:hAnsi="Times New Roman" w:cs="Times New Roman"/>
        </w:rPr>
        <w:t>3, 2026 (the "Decision") on the Application;</w:t>
      </w:r>
    </w:p>
    <w:p w14:paraId="7306D00F" w14:textId="77777777" w:rsidR="00E56056" w:rsidRPr="007538AE" w:rsidRDefault="00E56056"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367165D9" w14:textId="35552C22" w:rsidR="00044C6A" w:rsidRPr="007538AE" w:rsidRDefault="00044C6A" w:rsidP="000204D3">
      <w:pPr>
        <w:spacing w:after="0" w:line="240" w:lineRule="auto"/>
        <w:ind w:firstLine="720"/>
        <w:jc w:val="both"/>
        <w:textAlignment w:val="baseline"/>
        <w:rPr>
          <w:rStyle w:val="eop"/>
          <w:rFonts w:ascii="Times New Roman" w:hAnsi="Times New Roman" w:cs="Times New Roman"/>
        </w:rPr>
      </w:pPr>
      <w:r w:rsidRPr="007538AE">
        <w:rPr>
          <w:rFonts w:ascii="Times New Roman" w:eastAsia="Times New Roman" w:hAnsi="Times New Roman" w:cs="Times New Roman"/>
          <w:kern w:val="0"/>
          <w14:ligatures w14:val="none"/>
        </w:rPr>
        <w:t xml:space="preserve">WHEREAS, </w:t>
      </w:r>
      <w:r w:rsidRPr="007538AE">
        <w:rPr>
          <w:rStyle w:val="normaltextrun"/>
          <w:rFonts w:ascii="Times New Roman" w:hAnsi="Times New Roman" w:cs="Times New Roman"/>
          <w:shd w:val="clear" w:color="auto" w:fill="FFFFFF"/>
        </w:rPr>
        <w:t xml:space="preserve">the Application is related to applications C </w:t>
      </w:r>
      <w:r w:rsidR="004104AA" w:rsidRPr="007538AE">
        <w:rPr>
          <w:rStyle w:val="normaltextrun"/>
          <w:rFonts w:ascii="Times New Roman" w:hAnsi="Times New Roman" w:cs="Times New Roman"/>
          <w:shd w:val="clear" w:color="auto" w:fill="FFFFFF"/>
        </w:rPr>
        <w:t>250248</w:t>
      </w:r>
      <w:r w:rsidRPr="007538AE">
        <w:rPr>
          <w:rStyle w:val="normaltextrun"/>
          <w:rFonts w:ascii="Times New Roman" w:hAnsi="Times New Roman" w:cs="Times New Roman"/>
          <w:shd w:val="clear" w:color="auto" w:fill="FFFFFF"/>
        </w:rPr>
        <w:t xml:space="preserve"> ZMK (L.U. No. </w:t>
      </w:r>
      <w:r w:rsidR="004104AA" w:rsidRPr="007538AE">
        <w:rPr>
          <w:rStyle w:val="normaltextrun"/>
          <w:rFonts w:ascii="Times New Roman" w:hAnsi="Times New Roman" w:cs="Times New Roman"/>
          <w:shd w:val="clear" w:color="auto" w:fill="FFFFFF"/>
        </w:rPr>
        <w:t>100</w:t>
      </w:r>
      <w:r w:rsidRPr="007538AE">
        <w:rPr>
          <w:rStyle w:val="normaltextrun"/>
          <w:rFonts w:ascii="Times New Roman" w:hAnsi="Times New Roman" w:cs="Times New Roman"/>
          <w:shd w:val="clear" w:color="auto" w:fill="FFFFFF"/>
        </w:rPr>
        <w:t>),</w:t>
      </w:r>
      <w:r w:rsidR="171A80C6" w:rsidRPr="79E54909">
        <w:rPr>
          <w:rStyle w:val="normaltextrun"/>
          <w:rFonts w:ascii="Times New Roman" w:hAnsi="Times New Roman" w:cs="Times New Roman"/>
        </w:rPr>
        <w:t xml:space="preserve"> a </w:t>
      </w:r>
      <w:r w:rsidR="3E1CFF92" w:rsidRPr="79E54909">
        <w:rPr>
          <w:rStyle w:val="normaltextrun"/>
          <w:rFonts w:ascii="Times New Roman" w:hAnsi="Times New Roman" w:cs="Times New Roman"/>
        </w:rPr>
        <w:t>z</w:t>
      </w:r>
      <w:r w:rsidRPr="79E54909">
        <w:rPr>
          <w:rStyle w:val="normaltextrun"/>
          <w:rFonts w:ascii="Times New Roman" w:hAnsi="Times New Roman" w:cs="Times New Roman"/>
        </w:rPr>
        <w:t xml:space="preserve">oning </w:t>
      </w:r>
      <w:r w:rsidR="00A43BC8" w:rsidRPr="79E54909">
        <w:rPr>
          <w:rFonts w:ascii="Times New Roman" w:hAnsi="Times New Roman" w:cs="Times New Roman"/>
        </w:rPr>
        <w:t>map amendment to change R6 and R6/C1-2 to R6, R7-3, and R7-3/C2-4 zoning districts</w:t>
      </w:r>
      <w:r w:rsidRPr="79E54909">
        <w:rPr>
          <w:rStyle w:val="normaltextrun"/>
          <w:rFonts w:ascii="Times New Roman" w:hAnsi="Times New Roman" w:cs="Times New Roman"/>
        </w:rPr>
        <w:t xml:space="preserve">; </w:t>
      </w:r>
      <w:r w:rsidR="009E280B" w:rsidRPr="79E54909">
        <w:rPr>
          <w:rFonts w:ascii="Times New Roman" w:hAnsi="Times New Roman" w:cs="Times New Roman"/>
        </w:rPr>
        <w:t>N 250249 ZRK (L.U. No. 101), a zoning text amendment to establish the project area as a Mandatory Inclusionary Housing (MIH) area; C 250215 ZSK (L.U. No. 10</w:t>
      </w:r>
      <w:r w:rsidR="363BCCFA" w:rsidRPr="79E54909">
        <w:rPr>
          <w:rFonts w:ascii="Times New Roman" w:hAnsi="Times New Roman" w:cs="Times New Roman"/>
        </w:rPr>
        <w:t>2</w:t>
      </w:r>
      <w:r w:rsidR="009E280B" w:rsidRPr="79E54909">
        <w:rPr>
          <w:rFonts w:ascii="Times New Roman" w:hAnsi="Times New Roman" w:cs="Times New Roman"/>
        </w:rPr>
        <w:t>), a zoning</w:t>
      </w:r>
      <w:r w:rsidR="005B16B5" w:rsidRPr="79E54909">
        <w:rPr>
          <w:rFonts w:ascii="Times New Roman" w:hAnsi="Times New Roman" w:cs="Times New Roman"/>
        </w:rPr>
        <w:t xml:space="preserve"> special permit to reduce the required parking at the development site from 167 spaces to 143 space</w:t>
      </w:r>
      <w:r w:rsidR="000204D3" w:rsidRPr="79E54909">
        <w:rPr>
          <w:rFonts w:ascii="Times New Roman" w:hAnsi="Times New Roman" w:cs="Times New Roman"/>
        </w:rPr>
        <w:t xml:space="preserve">s </w:t>
      </w:r>
      <w:r w:rsidR="577A0E7A" w:rsidRPr="79E54909">
        <w:rPr>
          <w:rStyle w:val="eop"/>
          <w:rFonts w:ascii="Times New Roman" w:hAnsi="Times New Roman" w:cs="Times New Roman"/>
        </w:rPr>
        <w:t>(collectively, the “</w:t>
      </w:r>
      <w:r w:rsidR="6F5F6758" w:rsidRPr="79E54909">
        <w:rPr>
          <w:rStyle w:val="eop"/>
          <w:rFonts w:ascii="Times New Roman" w:hAnsi="Times New Roman" w:cs="Times New Roman"/>
        </w:rPr>
        <w:t>R</w:t>
      </w:r>
      <w:r w:rsidR="577A0E7A" w:rsidRPr="79E54909">
        <w:rPr>
          <w:rStyle w:val="eop"/>
          <w:rFonts w:ascii="Times New Roman" w:hAnsi="Times New Roman" w:cs="Times New Roman"/>
        </w:rPr>
        <w:t>elated Actions”)</w:t>
      </w:r>
      <w:r w:rsidR="001470D2" w:rsidRPr="79E54909">
        <w:rPr>
          <w:rStyle w:val="eop"/>
          <w:rFonts w:ascii="Times New Roman" w:hAnsi="Times New Roman" w:cs="Times New Roman"/>
        </w:rPr>
        <w:t>;</w:t>
      </w:r>
    </w:p>
    <w:p w14:paraId="1A9DFE25" w14:textId="77777777" w:rsidR="00E56056" w:rsidRPr="007538AE" w:rsidRDefault="00E56056"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5C5FF73A" w14:textId="4D068685" w:rsidR="00044C6A" w:rsidRPr="007538AE" w:rsidRDefault="00044C6A" w:rsidP="00E56056">
      <w:pPr>
        <w:spacing w:after="0" w:line="240" w:lineRule="auto"/>
        <w:ind w:firstLine="720"/>
        <w:jc w:val="both"/>
        <w:textAlignment w:val="baseline"/>
      </w:pPr>
      <w:r w:rsidRPr="007538AE">
        <w:rPr>
          <w:rFonts w:ascii="Times New Roman" w:eastAsia="Times New Roman" w:hAnsi="Times New Roman" w:cs="Times New Roman"/>
          <w:kern w:val="0"/>
          <w14:ligatures w14:val="none"/>
        </w:rPr>
        <w:t>WHEREAS,</w:t>
      </w:r>
      <w:r w:rsidRPr="007538AE">
        <w:rPr>
          <w:rFonts w:ascii="Times New Roman" w:eastAsia="Times New Roman" w:hAnsi="Times New Roman" w:cs="Times New Roman"/>
        </w:rPr>
        <w:t> the Decision is subject to review and action by the Council pursuant to Section 197-d of the City Charter;</w:t>
      </w:r>
    </w:p>
    <w:p w14:paraId="38E6FA8E" w14:textId="278DBBD1" w:rsidR="67978C98" w:rsidRDefault="67978C98" w:rsidP="67978C98">
      <w:pPr>
        <w:spacing w:after="0" w:line="240" w:lineRule="auto"/>
        <w:ind w:firstLine="720"/>
        <w:jc w:val="both"/>
        <w:rPr>
          <w:rFonts w:ascii="Times New Roman" w:eastAsia="Times New Roman" w:hAnsi="Times New Roman" w:cs="Times New Roman"/>
        </w:rPr>
      </w:pPr>
    </w:p>
    <w:p w14:paraId="01D3C915" w14:textId="59F718B8" w:rsidR="5288C8FB" w:rsidRDefault="5288C8FB" w:rsidP="72F01F34">
      <w:pPr>
        <w:spacing w:after="0" w:line="240" w:lineRule="auto"/>
        <w:ind w:firstLine="720"/>
        <w:jc w:val="both"/>
        <w:rPr>
          <w:rFonts w:ascii="Times New Roman" w:eastAsia="Times New Roman" w:hAnsi="Times New Roman" w:cs="Times New Roman"/>
        </w:rPr>
      </w:pPr>
      <w:r w:rsidRPr="07ADF7D5">
        <w:rPr>
          <w:rFonts w:ascii="Times New Roman" w:eastAsia="Times New Roman" w:hAnsi="Times New Roman" w:cs="Times New Roman"/>
        </w:rPr>
        <w:t xml:space="preserve">WHEREAS, the City Planning </w:t>
      </w:r>
      <w:r w:rsidRPr="07C0AD7E">
        <w:rPr>
          <w:rFonts w:ascii="Times New Roman" w:eastAsia="Times New Roman" w:hAnsi="Times New Roman" w:cs="Times New Roman"/>
        </w:rPr>
        <w:t xml:space="preserve">Commission </w:t>
      </w:r>
      <w:r w:rsidRPr="2FEDBA01">
        <w:rPr>
          <w:rFonts w:ascii="Times New Roman" w:eastAsia="Times New Roman" w:hAnsi="Times New Roman" w:cs="Times New Roman"/>
        </w:rPr>
        <w:t xml:space="preserve">had made the </w:t>
      </w:r>
      <w:r w:rsidRPr="395C65AA">
        <w:rPr>
          <w:rFonts w:ascii="Times New Roman" w:eastAsia="Times New Roman" w:hAnsi="Times New Roman" w:cs="Times New Roman"/>
        </w:rPr>
        <w:t xml:space="preserve">finding </w:t>
      </w:r>
      <w:r w:rsidRPr="2C604CB8">
        <w:rPr>
          <w:rFonts w:ascii="Times New Roman" w:eastAsia="Times New Roman" w:hAnsi="Times New Roman" w:cs="Times New Roman"/>
        </w:rPr>
        <w:t xml:space="preserve">required </w:t>
      </w:r>
      <w:r w:rsidRPr="063BA583">
        <w:rPr>
          <w:rFonts w:ascii="Times New Roman" w:eastAsia="Times New Roman" w:hAnsi="Times New Roman" w:cs="Times New Roman"/>
        </w:rPr>
        <w:t xml:space="preserve">pursuant to Zoning </w:t>
      </w:r>
      <w:r w:rsidRPr="19924E6D">
        <w:rPr>
          <w:rFonts w:ascii="Times New Roman" w:eastAsia="Times New Roman" w:hAnsi="Times New Roman" w:cs="Times New Roman"/>
        </w:rPr>
        <w:t xml:space="preserve">Resolution </w:t>
      </w:r>
      <w:r w:rsidRPr="1B8250A2">
        <w:rPr>
          <w:rFonts w:ascii="Times New Roman" w:eastAsia="Times New Roman" w:hAnsi="Times New Roman" w:cs="Times New Roman"/>
        </w:rPr>
        <w:t xml:space="preserve">Section </w:t>
      </w:r>
      <w:r w:rsidR="1B56935C" w:rsidRPr="3411D1A5">
        <w:rPr>
          <w:rFonts w:ascii="Times New Roman" w:eastAsia="Times New Roman" w:hAnsi="Times New Roman" w:cs="Times New Roman"/>
        </w:rPr>
        <w:t>74-</w:t>
      </w:r>
      <w:r w:rsidR="1B56935C" w:rsidRPr="65D24C6C">
        <w:rPr>
          <w:rFonts w:ascii="Times New Roman" w:eastAsia="Times New Roman" w:hAnsi="Times New Roman" w:cs="Times New Roman"/>
        </w:rPr>
        <w:t>743;</w:t>
      </w:r>
    </w:p>
    <w:p w14:paraId="0BD975E3" w14:textId="77777777" w:rsidR="00A34399" w:rsidRPr="007538AE" w:rsidRDefault="00A34399" w:rsidP="00E56056">
      <w:pPr>
        <w:spacing w:after="0" w:line="240" w:lineRule="auto"/>
        <w:ind w:firstLine="720"/>
        <w:jc w:val="both"/>
        <w:textAlignment w:val="baseline"/>
        <w:rPr>
          <w:rFonts w:ascii="Times New Roman" w:hAnsi="Times New Roman" w:cs="Times New Roman"/>
        </w:rPr>
      </w:pPr>
    </w:p>
    <w:p w14:paraId="10292E3F" w14:textId="07A4A99D" w:rsidR="00044C6A" w:rsidRPr="007538AE" w:rsidRDefault="00044C6A" w:rsidP="00E56056">
      <w:pPr>
        <w:spacing w:after="0" w:line="240" w:lineRule="auto"/>
        <w:ind w:firstLine="72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WHEREAS, upon due notice, the Council held a public hearing on the Decision and Application on</w:t>
      </w:r>
      <w:r w:rsidR="00B77665" w:rsidRPr="007538AE">
        <w:rPr>
          <w:rFonts w:ascii="Times New Roman" w:eastAsia="Times New Roman" w:hAnsi="Times New Roman" w:cs="Times New Roman"/>
          <w:kern w:val="0"/>
          <w14:ligatures w14:val="none"/>
        </w:rPr>
        <w:t xml:space="preserve"> July 1</w:t>
      </w:r>
      <w:r w:rsidRPr="007538AE">
        <w:rPr>
          <w:rFonts w:ascii="Times New Roman" w:eastAsia="Times New Roman" w:hAnsi="Times New Roman" w:cs="Times New Roman"/>
          <w:kern w:val="0"/>
          <w14:ligatures w14:val="none"/>
        </w:rPr>
        <w:t>, 2026;</w:t>
      </w:r>
    </w:p>
    <w:p w14:paraId="100F349A" w14:textId="77777777" w:rsidR="00A34399" w:rsidRPr="007538AE" w:rsidRDefault="00A34399"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3FF2ED49" w14:textId="612D4000" w:rsidR="001470D2" w:rsidRPr="007538AE" w:rsidRDefault="00044C6A" w:rsidP="00E56056">
      <w:pPr>
        <w:spacing w:after="0" w:line="240" w:lineRule="auto"/>
        <w:ind w:firstLine="72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WHEREAS, the Council has considered</w:t>
      </w:r>
      <w:r w:rsidR="00D656EE" w:rsidRPr="007538AE">
        <w:rPr>
          <w:rFonts w:ascii="Times New Roman" w:eastAsia="Times New Roman" w:hAnsi="Times New Roman" w:cs="Times New Roman"/>
          <w:kern w:val="0"/>
          <w14:ligatures w14:val="none"/>
        </w:rPr>
        <w:t xml:space="preserve"> </w:t>
      </w:r>
      <w:r w:rsidRPr="007538AE">
        <w:rPr>
          <w:rFonts w:ascii="Times New Roman" w:eastAsia="Times New Roman" w:hAnsi="Times New Roman" w:cs="Times New Roman"/>
          <w:kern w:val="0"/>
          <w14:ligatures w14:val="none"/>
        </w:rPr>
        <w:t>the land</w:t>
      </w:r>
      <w:r w:rsidR="00D656EE" w:rsidRPr="007538AE">
        <w:rPr>
          <w:rFonts w:ascii="Times New Roman" w:eastAsia="Times New Roman" w:hAnsi="Times New Roman" w:cs="Times New Roman"/>
          <w:kern w:val="0"/>
          <w14:ligatures w14:val="none"/>
        </w:rPr>
        <w:t xml:space="preserve"> </w:t>
      </w:r>
      <w:r w:rsidRPr="007538AE">
        <w:rPr>
          <w:rFonts w:ascii="Times New Roman" w:eastAsia="Times New Roman" w:hAnsi="Times New Roman" w:cs="Times New Roman"/>
          <w:kern w:val="0"/>
          <w14:ligatures w14:val="none"/>
        </w:rPr>
        <w:t>use and other policy issues relating to the Decision and Application; and</w:t>
      </w:r>
    </w:p>
    <w:p w14:paraId="35D317E5" w14:textId="77777777" w:rsidR="003F62CF" w:rsidRPr="007538AE" w:rsidRDefault="003F62CF"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326E61DD" w14:textId="77777777" w:rsidR="003F62CF" w:rsidRPr="007538AE" w:rsidRDefault="003F62CF" w:rsidP="003F62CF">
      <w:pPr>
        <w:pStyle w:val="paragraph"/>
        <w:spacing w:before="0" w:beforeAutospacing="0" w:after="0" w:afterAutospacing="0"/>
        <w:ind w:firstLine="720"/>
        <w:jc w:val="both"/>
        <w:textAlignment w:val="baseline"/>
        <w:rPr>
          <w:rStyle w:val="eop"/>
          <w:color w:val="000000"/>
          <w:bdr w:val="none" w:sz="0" w:space="0" w:color="auto" w:frame="1"/>
          <w:shd w:val="clear" w:color="auto" w:fill="C6C6C6"/>
        </w:rPr>
      </w:pPr>
      <w:r w:rsidRPr="007538AE">
        <w:rPr>
          <w:rStyle w:val="normaltextrun"/>
          <w:color w:val="000000" w:themeColor="text1"/>
        </w:rPr>
        <w:t>WHEREAS, the Council has considered the relevant environmental issues, including the Negative Declaration issued on January 15, 2026 (CEQR No. </w:t>
      </w:r>
      <w:r w:rsidRPr="007538AE">
        <w:t>24DCP134K</w:t>
      </w:r>
      <w:r w:rsidRPr="007538AE">
        <w:rPr>
          <w:rStyle w:val="normaltextrun"/>
          <w:color w:val="000000" w:themeColor="text1"/>
        </w:rPr>
        <w:t xml:space="preserve">), which includes an (E) designation (E-868) related to hazardous materials, air quality, and noise to avoid the potential (the </w:t>
      </w:r>
      <w:r w:rsidRPr="007538AE">
        <w:rPr>
          <w:rStyle w:val="normaltextrun"/>
          <w:color w:val="000000" w:themeColor="text1"/>
        </w:rPr>
        <w:lastRenderedPageBreak/>
        <w:t xml:space="preserve">“E-designation”) for significant adverse impacts (the “Negative Declaration”); and to </w:t>
      </w:r>
      <w:r w:rsidRPr="007538AE">
        <w:t>ensure the implementation of the Project Components Related to the Environment with respect to construction air quality and construction noise, the owners of the development site have entered into a restrictive declaration, which will be recorded against the site (the “Restrictive Declaration”, which together with the E-designation and the Negative Declaration, are collectively referred to as the Environmental Documentation”)</w:t>
      </w:r>
      <w:r w:rsidRPr="007538AE">
        <w:rPr>
          <w:rStyle w:val="normaltextrun"/>
          <w:color w:val="000000" w:themeColor="text1"/>
        </w:rPr>
        <w:t>.</w:t>
      </w:r>
    </w:p>
    <w:p w14:paraId="4FAD173A" w14:textId="77777777" w:rsidR="003F62CF" w:rsidRPr="007538AE" w:rsidRDefault="003F62CF" w:rsidP="003F62CF">
      <w:pPr>
        <w:pStyle w:val="paragraph"/>
        <w:spacing w:before="0" w:beforeAutospacing="0" w:after="0" w:afterAutospacing="0"/>
        <w:ind w:firstLine="720"/>
        <w:jc w:val="both"/>
        <w:textAlignment w:val="baseline"/>
      </w:pPr>
    </w:p>
    <w:p w14:paraId="3E60F1E6" w14:textId="77777777" w:rsidR="003F62CF" w:rsidRPr="007538AE" w:rsidRDefault="003F62CF" w:rsidP="003F62CF">
      <w:pPr>
        <w:pStyle w:val="paragraph"/>
        <w:spacing w:before="0" w:beforeAutospacing="0" w:after="0" w:afterAutospacing="0"/>
        <w:jc w:val="both"/>
        <w:textAlignment w:val="baseline"/>
      </w:pPr>
      <w:r w:rsidRPr="007538AE">
        <w:rPr>
          <w:rStyle w:val="normaltextrun"/>
          <w:color w:val="000000"/>
        </w:rPr>
        <w:t>RESOLVED:</w:t>
      </w:r>
    </w:p>
    <w:p w14:paraId="282CD8A0" w14:textId="77777777" w:rsidR="003F62CF" w:rsidRPr="007538AE" w:rsidRDefault="003F62CF" w:rsidP="003F62CF">
      <w:pPr>
        <w:pStyle w:val="paragraph"/>
        <w:spacing w:before="0" w:beforeAutospacing="0" w:after="0" w:afterAutospacing="0"/>
        <w:jc w:val="both"/>
        <w:textAlignment w:val="baseline"/>
        <w:rPr>
          <w:rStyle w:val="normaltextrun"/>
          <w:color w:val="000000"/>
        </w:rPr>
      </w:pPr>
    </w:p>
    <w:p w14:paraId="5B7F4452" w14:textId="1D9C89F3" w:rsidR="003F62CF" w:rsidRPr="007538AE" w:rsidRDefault="003F62CF" w:rsidP="003F62CF">
      <w:pPr>
        <w:pStyle w:val="paragraph"/>
        <w:spacing w:before="0" w:beforeAutospacing="0" w:after="0" w:afterAutospacing="0"/>
        <w:ind w:firstLine="720"/>
        <w:jc w:val="both"/>
        <w:textAlignment w:val="baseline"/>
        <w:rPr>
          <w:rStyle w:val="normaltextrun"/>
          <w:color w:val="000000" w:themeColor="text1"/>
        </w:rPr>
      </w:pPr>
      <w:r w:rsidRPr="007538AE">
        <w:rPr>
          <w:rStyle w:val="normaltextrun"/>
          <w:color w:val="000000" w:themeColor="text1"/>
        </w:rPr>
        <w:t>The Council finds that the action described herein will have no significant impact on the environment as set forth in the Environmental Documentation.</w:t>
      </w:r>
    </w:p>
    <w:p w14:paraId="3C876D06" w14:textId="77777777" w:rsidR="003F62CF" w:rsidRPr="007538AE" w:rsidRDefault="003F62CF" w:rsidP="00E56056">
      <w:pPr>
        <w:widowControl w:val="0"/>
        <w:spacing w:after="0" w:line="240" w:lineRule="auto"/>
        <w:jc w:val="both"/>
        <w:rPr>
          <w:rFonts w:ascii="Times New Roman" w:eastAsia="Times New Roman" w:hAnsi="Times New Roman" w:cs="Times New Roman"/>
        </w:rPr>
      </w:pPr>
    </w:p>
    <w:p w14:paraId="758C5C5F" w14:textId="0B836C18" w:rsidR="001470D2" w:rsidRPr="007538AE" w:rsidRDefault="008D4DFB" w:rsidP="00E34DA8">
      <w:pPr>
        <w:widowControl w:val="0"/>
        <w:autoSpaceDE w:val="0"/>
        <w:autoSpaceDN w:val="0"/>
        <w:adjustRightInd w:val="0"/>
        <w:spacing w:after="0" w:line="240" w:lineRule="auto"/>
        <w:ind w:firstLine="720"/>
        <w:jc w:val="both"/>
        <w:rPr>
          <w:rFonts w:ascii="Times New Roman" w:hAnsi="Times New Roman" w:cs="Times New Roman"/>
        </w:rPr>
      </w:pPr>
      <w:r w:rsidRPr="007538AE">
        <w:rPr>
          <w:rFonts w:ascii="Times New Roman" w:eastAsia="Times New Roman" w:hAnsi="Times New Roman" w:cs="Times New Roman"/>
        </w:rPr>
        <w:t>Pursuant to Section 197</w:t>
      </w:r>
      <w:r w:rsidR="18346E60" w:rsidRPr="007538AE">
        <w:rPr>
          <w:rFonts w:ascii="Times New Roman" w:eastAsia="Times New Roman" w:hAnsi="Times New Roman" w:cs="Times New Roman"/>
        </w:rPr>
        <w:t>-d</w:t>
      </w:r>
      <w:r w:rsidRPr="007538AE">
        <w:rPr>
          <w:rFonts w:ascii="Times New Roman" w:eastAsia="Times New Roman" w:hAnsi="Times New Roman" w:cs="Times New Roman"/>
        </w:rPr>
        <w:t xml:space="preserve"> of the New York City Charter and based on the Decision and Application, the environmental determination and consideration described in the report, C</w:t>
      </w:r>
      <w:r w:rsidR="003A0C78" w:rsidRPr="007538AE">
        <w:rPr>
          <w:rFonts w:ascii="Times New Roman" w:eastAsia="Times New Roman" w:hAnsi="Times New Roman" w:cs="Times New Roman"/>
        </w:rPr>
        <w:t> </w:t>
      </w:r>
      <w:r w:rsidR="00D4075E" w:rsidRPr="007538AE">
        <w:rPr>
          <w:rFonts w:ascii="Times New Roman" w:eastAsia="Times New Roman" w:hAnsi="Times New Roman" w:cs="Times New Roman"/>
        </w:rPr>
        <w:t>250250</w:t>
      </w:r>
      <w:r w:rsidR="003A0C78" w:rsidRPr="007538AE">
        <w:rPr>
          <w:rFonts w:ascii="Times New Roman" w:eastAsia="Times New Roman" w:hAnsi="Times New Roman" w:cs="Times New Roman"/>
        </w:rPr>
        <w:t> </w:t>
      </w:r>
      <w:r w:rsidRPr="007538AE">
        <w:rPr>
          <w:rFonts w:ascii="Times New Roman" w:eastAsia="Times New Roman" w:hAnsi="Times New Roman" w:cs="Times New Roman"/>
        </w:rPr>
        <w:t>Z</w:t>
      </w:r>
      <w:r w:rsidR="003A0C78" w:rsidRPr="007538AE">
        <w:rPr>
          <w:rFonts w:ascii="Times New Roman" w:eastAsia="Times New Roman" w:hAnsi="Times New Roman" w:cs="Times New Roman"/>
        </w:rPr>
        <w:t>S</w:t>
      </w:r>
      <w:r w:rsidRPr="007538AE">
        <w:rPr>
          <w:rFonts w:ascii="Times New Roman" w:eastAsia="Times New Roman" w:hAnsi="Times New Roman" w:cs="Times New Roman"/>
        </w:rPr>
        <w:t>K, incorporated by reference herein, and the record before the Council</w:t>
      </w:r>
      <w:r w:rsidR="001470D2" w:rsidRPr="007538AE">
        <w:rPr>
          <w:rFonts w:ascii="Times New Roman" w:hAnsi="Times New Roman" w:cs="Times New Roman"/>
        </w:rPr>
        <w:t xml:space="preserve">, </w:t>
      </w:r>
      <w:r w:rsidR="00803868" w:rsidRPr="007538AE">
        <w:rPr>
          <w:rFonts w:ascii="Times New Roman" w:eastAsia="Times New Roman" w:hAnsi="Times New Roman" w:cs="Times New Roman"/>
        </w:rPr>
        <w:t>the Council approves the</w:t>
      </w:r>
      <w:r w:rsidR="00085F4A" w:rsidRPr="007538AE">
        <w:rPr>
          <w:rFonts w:ascii="Times New Roman" w:hAnsi="Times New Roman" w:cs="Times New Roman"/>
        </w:rPr>
        <w:t xml:space="preserve"> Decision</w:t>
      </w:r>
      <w:r w:rsidR="001470D2" w:rsidRPr="007538AE">
        <w:rPr>
          <w:rFonts w:ascii="Times New Roman" w:hAnsi="Times New Roman" w:cs="Times New Roman"/>
        </w:rPr>
        <w:t>:</w:t>
      </w:r>
    </w:p>
    <w:p w14:paraId="7F6D60C1" w14:textId="77777777" w:rsidR="001547F9" w:rsidRPr="007538AE" w:rsidRDefault="001547F9" w:rsidP="00883F0A">
      <w:pPr>
        <w:widowControl w:val="0"/>
        <w:autoSpaceDE w:val="0"/>
        <w:autoSpaceDN w:val="0"/>
        <w:adjustRightInd w:val="0"/>
        <w:spacing w:after="0" w:line="240" w:lineRule="auto"/>
        <w:jc w:val="both"/>
        <w:rPr>
          <w:rFonts w:ascii="Times New Roman" w:hAnsi="Times New Roman" w:cs="Times New Roman"/>
        </w:rPr>
      </w:pPr>
    </w:p>
    <w:p w14:paraId="67C70F79" w14:textId="189F43F3" w:rsidR="00067DCC" w:rsidRDefault="00DD7113" w:rsidP="00883F0A">
      <w:pPr>
        <w:pStyle w:val="BodyText"/>
        <w:ind w:left="0"/>
      </w:pPr>
      <w:r>
        <w:t>T</w:t>
      </w:r>
      <w:r w:rsidR="00067DCC" w:rsidRPr="007538AE">
        <w:t>he application submitted by Ocean Towers Partners LLC pursuant to Sections 197-c and 201 of the New York City Charter for the grant of a special permit pursuant to Section 74-743 of the Zoning</w:t>
      </w:r>
      <w:r w:rsidR="00067DCC" w:rsidRPr="007538AE">
        <w:rPr>
          <w:spacing w:val="-4"/>
        </w:rPr>
        <w:t xml:space="preserve"> </w:t>
      </w:r>
      <w:r w:rsidR="00067DCC" w:rsidRPr="007538AE">
        <w:t>Resolution</w:t>
      </w:r>
      <w:r w:rsidR="00067DCC" w:rsidRPr="007538AE">
        <w:rPr>
          <w:spacing w:val="-4"/>
        </w:rPr>
        <w:t xml:space="preserve"> </w:t>
      </w:r>
      <w:r w:rsidR="00067DCC" w:rsidRPr="007538AE">
        <w:t>to</w:t>
      </w:r>
      <w:r w:rsidR="00067DCC" w:rsidRPr="007538AE">
        <w:rPr>
          <w:spacing w:val="-4"/>
        </w:rPr>
        <w:t xml:space="preserve"> </w:t>
      </w:r>
      <w:r w:rsidR="00067DCC" w:rsidRPr="007538AE">
        <w:t>permit</w:t>
      </w:r>
      <w:r w:rsidR="05062AF4">
        <w:t xml:space="preserve"> subject to the following</w:t>
      </w:r>
      <w:r w:rsidR="00067DCC">
        <w:t>:</w:t>
      </w:r>
    </w:p>
    <w:p w14:paraId="30FE8769" w14:textId="77777777" w:rsidR="0084421A" w:rsidRPr="007538AE" w:rsidDel="000A7E13" w:rsidRDefault="0084421A" w:rsidP="00883F0A">
      <w:pPr>
        <w:pStyle w:val="BodyText"/>
        <w:ind w:left="0"/>
      </w:pPr>
    </w:p>
    <w:p w14:paraId="3EFBC196"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right="247" w:hanging="771"/>
        <w:contextualSpacing w:val="0"/>
        <w:rPr>
          <w:rFonts w:ascii="Times New Roman" w:hAnsi="Times New Roman" w:cs="Times New Roman"/>
        </w:rPr>
      </w:pPr>
      <w:r w:rsidRPr="007538AE">
        <w:rPr>
          <w:rFonts w:ascii="Times New Roman" w:hAnsi="Times New Roman" w:cs="Times New Roman"/>
        </w:rPr>
        <w:t>The</w:t>
      </w:r>
      <w:r w:rsidRPr="007538AE">
        <w:rPr>
          <w:rFonts w:ascii="Times New Roman" w:hAnsi="Times New Roman" w:cs="Times New Roman"/>
          <w:spacing w:val="-6"/>
        </w:rPr>
        <w:t xml:space="preserve"> </w:t>
      </w:r>
      <w:r w:rsidRPr="007538AE">
        <w:rPr>
          <w:rFonts w:ascii="Times New Roman" w:hAnsi="Times New Roman" w:cs="Times New Roman"/>
        </w:rPr>
        <w:t>property that</w:t>
      </w:r>
      <w:r w:rsidRPr="007538AE">
        <w:rPr>
          <w:rFonts w:ascii="Times New Roman" w:hAnsi="Times New Roman" w:cs="Times New Roman"/>
          <w:spacing w:val="-1"/>
        </w:rPr>
        <w:t xml:space="preserve"> </w:t>
      </w:r>
      <w:r w:rsidRPr="007538AE">
        <w:rPr>
          <w:rFonts w:ascii="Times New Roman" w:hAnsi="Times New Roman" w:cs="Times New Roman"/>
        </w:rPr>
        <w:t>is</w:t>
      </w:r>
      <w:r w:rsidRPr="007538AE">
        <w:rPr>
          <w:rFonts w:ascii="Times New Roman" w:hAnsi="Times New Roman" w:cs="Times New Roman"/>
          <w:spacing w:val="-3"/>
        </w:rPr>
        <w:t xml:space="preserve"> </w:t>
      </w:r>
      <w:r w:rsidRPr="007538AE">
        <w:rPr>
          <w:rFonts w:ascii="Times New Roman" w:hAnsi="Times New Roman" w:cs="Times New Roman"/>
        </w:rPr>
        <w:t>the</w:t>
      </w:r>
      <w:r w:rsidRPr="007538AE">
        <w:rPr>
          <w:rFonts w:ascii="Times New Roman" w:hAnsi="Times New Roman" w:cs="Times New Roman"/>
          <w:spacing w:val="-6"/>
        </w:rPr>
        <w:t xml:space="preserve"> </w:t>
      </w:r>
      <w:r w:rsidRPr="007538AE">
        <w:rPr>
          <w:rFonts w:ascii="Times New Roman" w:hAnsi="Times New Roman" w:cs="Times New Roman"/>
        </w:rPr>
        <w:t>subject</w:t>
      </w:r>
      <w:r w:rsidRPr="007538AE">
        <w:rPr>
          <w:rFonts w:ascii="Times New Roman" w:hAnsi="Times New Roman" w:cs="Times New Roman"/>
          <w:spacing w:val="-6"/>
        </w:rPr>
        <w:t xml:space="preserve"> </w:t>
      </w:r>
      <w:r w:rsidRPr="007538AE">
        <w:rPr>
          <w:rFonts w:ascii="Times New Roman" w:hAnsi="Times New Roman" w:cs="Times New Roman"/>
        </w:rPr>
        <w:t>of</w:t>
      </w:r>
      <w:r w:rsidRPr="007538AE">
        <w:rPr>
          <w:rFonts w:ascii="Times New Roman" w:hAnsi="Times New Roman" w:cs="Times New Roman"/>
          <w:spacing w:val="-4"/>
        </w:rPr>
        <w:t xml:space="preserve"> </w:t>
      </w:r>
      <w:r w:rsidRPr="007538AE">
        <w:rPr>
          <w:rFonts w:ascii="Times New Roman" w:hAnsi="Times New Roman" w:cs="Times New Roman"/>
        </w:rPr>
        <w:t>this</w:t>
      </w:r>
      <w:r w:rsidRPr="007538AE">
        <w:rPr>
          <w:rFonts w:ascii="Times New Roman" w:hAnsi="Times New Roman" w:cs="Times New Roman"/>
          <w:spacing w:val="-3"/>
        </w:rPr>
        <w:t xml:space="preserve"> </w:t>
      </w:r>
      <w:r w:rsidRPr="007538AE">
        <w:rPr>
          <w:rFonts w:ascii="Times New Roman" w:hAnsi="Times New Roman" w:cs="Times New Roman"/>
        </w:rPr>
        <w:t>application</w:t>
      </w:r>
      <w:r w:rsidRPr="007538AE">
        <w:rPr>
          <w:rFonts w:ascii="Times New Roman" w:hAnsi="Times New Roman" w:cs="Times New Roman"/>
          <w:spacing w:val="-4"/>
        </w:rPr>
        <w:t xml:space="preserve"> </w:t>
      </w:r>
      <w:r w:rsidRPr="007538AE">
        <w:rPr>
          <w:rFonts w:ascii="Times New Roman" w:hAnsi="Times New Roman" w:cs="Times New Roman"/>
        </w:rPr>
        <w:t>(C 250250</w:t>
      </w:r>
      <w:r w:rsidRPr="007538AE">
        <w:rPr>
          <w:rFonts w:ascii="Times New Roman" w:hAnsi="Times New Roman" w:cs="Times New Roman"/>
          <w:spacing w:val="-4"/>
        </w:rPr>
        <w:t xml:space="preserve"> </w:t>
      </w:r>
      <w:r w:rsidRPr="007538AE">
        <w:rPr>
          <w:rFonts w:ascii="Times New Roman" w:hAnsi="Times New Roman" w:cs="Times New Roman"/>
        </w:rPr>
        <w:t>ZSK)</w:t>
      </w:r>
      <w:r w:rsidRPr="007538AE">
        <w:rPr>
          <w:rFonts w:ascii="Times New Roman" w:hAnsi="Times New Roman" w:cs="Times New Roman"/>
          <w:spacing w:val="-4"/>
        </w:rPr>
        <w:t xml:space="preserve"> </w:t>
      </w:r>
      <w:r w:rsidRPr="007538AE">
        <w:rPr>
          <w:rFonts w:ascii="Times New Roman" w:hAnsi="Times New Roman" w:cs="Times New Roman"/>
        </w:rPr>
        <w:t>shall</w:t>
      </w:r>
      <w:r w:rsidRPr="007538AE">
        <w:rPr>
          <w:rFonts w:ascii="Times New Roman" w:hAnsi="Times New Roman" w:cs="Times New Roman"/>
          <w:spacing w:val="-6"/>
        </w:rPr>
        <w:t xml:space="preserve"> </w:t>
      </w:r>
      <w:r w:rsidRPr="007538AE">
        <w:rPr>
          <w:rFonts w:ascii="Times New Roman" w:hAnsi="Times New Roman" w:cs="Times New Roman"/>
        </w:rPr>
        <w:t>be</w:t>
      </w:r>
      <w:r w:rsidRPr="007538AE">
        <w:rPr>
          <w:rFonts w:ascii="Times New Roman" w:hAnsi="Times New Roman" w:cs="Times New Roman"/>
          <w:spacing w:val="-6"/>
        </w:rPr>
        <w:t xml:space="preserve"> </w:t>
      </w:r>
      <w:r w:rsidRPr="007538AE">
        <w:rPr>
          <w:rFonts w:ascii="Times New Roman" w:hAnsi="Times New Roman" w:cs="Times New Roman"/>
        </w:rPr>
        <w:t>developed</w:t>
      </w:r>
      <w:r w:rsidRPr="007538AE">
        <w:rPr>
          <w:rFonts w:ascii="Times New Roman" w:hAnsi="Times New Roman" w:cs="Times New Roman"/>
          <w:spacing w:val="-4"/>
        </w:rPr>
        <w:t xml:space="preserve"> </w:t>
      </w:r>
      <w:r w:rsidRPr="007538AE">
        <w:rPr>
          <w:rFonts w:ascii="Times New Roman" w:hAnsi="Times New Roman" w:cs="Times New Roman"/>
        </w:rPr>
        <w:t>in size</w:t>
      </w:r>
      <w:r w:rsidRPr="007538AE">
        <w:rPr>
          <w:rFonts w:ascii="Times New Roman" w:hAnsi="Times New Roman" w:cs="Times New Roman"/>
          <w:spacing w:val="-7"/>
        </w:rPr>
        <w:t xml:space="preserve"> </w:t>
      </w:r>
      <w:r w:rsidRPr="007538AE">
        <w:rPr>
          <w:rFonts w:ascii="Times New Roman" w:hAnsi="Times New Roman" w:cs="Times New Roman"/>
        </w:rPr>
        <w:t>and</w:t>
      </w:r>
      <w:r w:rsidRPr="007538AE">
        <w:rPr>
          <w:rFonts w:ascii="Times New Roman" w:hAnsi="Times New Roman" w:cs="Times New Roman"/>
          <w:spacing w:val="-5"/>
        </w:rPr>
        <w:t xml:space="preserve"> </w:t>
      </w:r>
      <w:r w:rsidRPr="007538AE">
        <w:rPr>
          <w:rFonts w:ascii="Times New Roman" w:hAnsi="Times New Roman" w:cs="Times New Roman"/>
        </w:rPr>
        <w:t>arrangement</w:t>
      </w:r>
      <w:r w:rsidRPr="007538AE">
        <w:rPr>
          <w:rFonts w:ascii="Times New Roman" w:hAnsi="Times New Roman" w:cs="Times New Roman"/>
          <w:spacing w:val="-7"/>
        </w:rPr>
        <w:t xml:space="preserve"> </w:t>
      </w:r>
      <w:r w:rsidRPr="007538AE">
        <w:rPr>
          <w:rFonts w:ascii="Times New Roman" w:hAnsi="Times New Roman" w:cs="Times New Roman"/>
        </w:rPr>
        <w:t>substantially</w:t>
      </w:r>
      <w:r w:rsidRPr="007538AE">
        <w:rPr>
          <w:rFonts w:ascii="Times New Roman" w:hAnsi="Times New Roman" w:cs="Times New Roman"/>
          <w:spacing w:val="-1"/>
        </w:rPr>
        <w:t xml:space="preserve"> </w:t>
      </w:r>
      <w:r w:rsidRPr="007538AE">
        <w:rPr>
          <w:rFonts w:ascii="Times New Roman" w:hAnsi="Times New Roman" w:cs="Times New Roman"/>
        </w:rPr>
        <w:t>in</w:t>
      </w:r>
      <w:r w:rsidRPr="007538AE">
        <w:rPr>
          <w:rFonts w:ascii="Times New Roman" w:hAnsi="Times New Roman" w:cs="Times New Roman"/>
          <w:spacing w:val="-5"/>
        </w:rPr>
        <w:t xml:space="preserve"> </w:t>
      </w:r>
      <w:r w:rsidRPr="007538AE">
        <w:rPr>
          <w:rFonts w:ascii="Times New Roman" w:hAnsi="Times New Roman" w:cs="Times New Roman"/>
        </w:rPr>
        <w:t>accordance</w:t>
      </w:r>
      <w:r w:rsidRPr="007538AE">
        <w:rPr>
          <w:rFonts w:ascii="Times New Roman" w:hAnsi="Times New Roman" w:cs="Times New Roman"/>
          <w:spacing w:val="-7"/>
        </w:rPr>
        <w:t xml:space="preserve"> </w:t>
      </w:r>
      <w:r w:rsidRPr="007538AE">
        <w:rPr>
          <w:rFonts w:ascii="Times New Roman" w:hAnsi="Times New Roman" w:cs="Times New Roman"/>
        </w:rPr>
        <w:t>with</w:t>
      </w:r>
      <w:r w:rsidRPr="007538AE">
        <w:rPr>
          <w:rFonts w:ascii="Times New Roman" w:hAnsi="Times New Roman" w:cs="Times New Roman"/>
          <w:spacing w:val="-5"/>
        </w:rPr>
        <w:t xml:space="preserve"> </w:t>
      </w:r>
      <w:r w:rsidRPr="007538AE">
        <w:rPr>
          <w:rFonts w:ascii="Times New Roman" w:hAnsi="Times New Roman" w:cs="Times New Roman"/>
        </w:rPr>
        <w:t>the</w:t>
      </w:r>
      <w:r w:rsidRPr="007538AE">
        <w:rPr>
          <w:rFonts w:ascii="Times New Roman" w:hAnsi="Times New Roman" w:cs="Times New Roman"/>
          <w:spacing w:val="-7"/>
        </w:rPr>
        <w:t xml:space="preserve"> </w:t>
      </w:r>
      <w:r w:rsidRPr="007538AE">
        <w:rPr>
          <w:rFonts w:ascii="Times New Roman" w:hAnsi="Times New Roman" w:cs="Times New Roman"/>
        </w:rPr>
        <w:t>dimensions,</w:t>
      </w:r>
      <w:r w:rsidRPr="007538AE">
        <w:rPr>
          <w:rFonts w:ascii="Times New Roman" w:hAnsi="Times New Roman" w:cs="Times New Roman"/>
          <w:spacing w:val="-5"/>
        </w:rPr>
        <w:t xml:space="preserve"> </w:t>
      </w:r>
      <w:r w:rsidRPr="007538AE">
        <w:rPr>
          <w:rFonts w:ascii="Times New Roman" w:hAnsi="Times New Roman" w:cs="Times New Roman"/>
        </w:rPr>
        <w:t>specifications</w:t>
      </w:r>
      <w:r w:rsidRPr="007538AE">
        <w:rPr>
          <w:rFonts w:ascii="Times New Roman" w:hAnsi="Times New Roman" w:cs="Times New Roman"/>
          <w:spacing w:val="-4"/>
        </w:rPr>
        <w:t xml:space="preserve"> </w:t>
      </w:r>
      <w:r w:rsidRPr="007538AE">
        <w:rPr>
          <w:rFonts w:ascii="Times New Roman" w:hAnsi="Times New Roman" w:cs="Times New Roman"/>
        </w:rPr>
        <w:t>and zoning computations indicated on the following approved plans, prepared by Curtis + Ginsberg Architects, filed with this application and incorporated in this Resolution:</w:t>
      </w:r>
    </w:p>
    <w:p w14:paraId="5B3E7F91" w14:textId="77777777" w:rsidR="00067DCC" w:rsidRPr="007538AE" w:rsidRDefault="00067DCC" w:rsidP="00067DCC">
      <w:pPr>
        <w:pStyle w:val="ListParagraph"/>
        <w:tabs>
          <w:tab w:val="left" w:pos="861"/>
        </w:tabs>
        <w:spacing w:before="235"/>
        <w:ind w:right="247"/>
        <w:rPr>
          <w:rFonts w:ascii="Times New Roman" w:hAnsi="Times New Roman" w:cs="Times New Roman"/>
        </w:rPr>
      </w:pPr>
    </w:p>
    <w:tbl>
      <w:tblPr>
        <w:tblStyle w:val="TableGrid"/>
        <w:tblW w:w="0" w:type="auto"/>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4950"/>
        <w:gridCol w:w="2345"/>
      </w:tblGrid>
      <w:tr w:rsidR="00067DCC" w:rsidRPr="007538AE" w14:paraId="7667E033" w14:textId="77777777">
        <w:trPr>
          <w:trHeight w:val="300"/>
        </w:trPr>
        <w:tc>
          <w:tcPr>
            <w:tcW w:w="1530" w:type="dxa"/>
          </w:tcPr>
          <w:p w14:paraId="07B0C2FC" w14:textId="77777777" w:rsidR="00067DCC" w:rsidRPr="007538AE" w:rsidRDefault="00067DCC">
            <w:pPr>
              <w:tabs>
                <w:tab w:val="left" w:pos="861"/>
              </w:tabs>
              <w:spacing w:before="235"/>
              <w:ind w:right="247"/>
              <w:rPr>
                <w:rFonts w:ascii="Times New Roman" w:hAnsi="Times New Roman" w:cs="Times New Roman"/>
                <w:b/>
                <w:bCs/>
              </w:rPr>
            </w:pPr>
            <w:r w:rsidRPr="007538AE">
              <w:rPr>
                <w:rFonts w:ascii="Times New Roman" w:hAnsi="Times New Roman" w:cs="Times New Roman"/>
                <w:b/>
                <w:bCs/>
              </w:rPr>
              <w:t>Dwg. No.</w:t>
            </w:r>
          </w:p>
        </w:tc>
        <w:tc>
          <w:tcPr>
            <w:tcW w:w="4950" w:type="dxa"/>
          </w:tcPr>
          <w:p w14:paraId="2334E0D7" w14:textId="77777777" w:rsidR="00067DCC" w:rsidRPr="007538AE" w:rsidRDefault="00067DCC">
            <w:pPr>
              <w:tabs>
                <w:tab w:val="left" w:pos="861"/>
              </w:tabs>
              <w:spacing w:before="235"/>
              <w:ind w:right="247"/>
              <w:rPr>
                <w:rFonts w:ascii="Times New Roman" w:hAnsi="Times New Roman" w:cs="Times New Roman"/>
                <w:b/>
                <w:bCs/>
              </w:rPr>
            </w:pPr>
            <w:r w:rsidRPr="007538AE">
              <w:rPr>
                <w:rFonts w:ascii="Times New Roman" w:hAnsi="Times New Roman" w:cs="Times New Roman"/>
                <w:b/>
                <w:bCs/>
              </w:rPr>
              <w:t>Title</w:t>
            </w:r>
          </w:p>
        </w:tc>
        <w:tc>
          <w:tcPr>
            <w:tcW w:w="2345" w:type="dxa"/>
          </w:tcPr>
          <w:p w14:paraId="3EA260C9" w14:textId="77777777" w:rsidR="00067DCC" w:rsidRPr="007538AE" w:rsidRDefault="00067DCC">
            <w:pPr>
              <w:tabs>
                <w:tab w:val="left" w:pos="861"/>
              </w:tabs>
              <w:spacing w:before="235"/>
              <w:ind w:right="247"/>
              <w:rPr>
                <w:rFonts w:ascii="Times New Roman" w:hAnsi="Times New Roman" w:cs="Times New Roman"/>
                <w:b/>
                <w:bCs/>
              </w:rPr>
            </w:pPr>
            <w:r w:rsidRPr="007538AE">
              <w:rPr>
                <w:rFonts w:ascii="Times New Roman" w:hAnsi="Times New Roman" w:cs="Times New Roman"/>
                <w:b/>
                <w:bCs/>
              </w:rPr>
              <w:t>Last Date Revised</w:t>
            </w:r>
          </w:p>
        </w:tc>
      </w:tr>
      <w:tr w:rsidR="00067DCC" w:rsidRPr="007538AE" w14:paraId="466F5078" w14:textId="77777777">
        <w:trPr>
          <w:trHeight w:val="300"/>
        </w:trPr>
        <w:tc>
          <w:tcPr>
            <w:tcW w:w="1530" w:type="dxa"/>
          </w:tcPr>
          <w:p w14:paraId="0A10F4EC"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U-002.00</w:t>
            </w:r>
          </w:p>
        </w:tc>
        <w:tc>
          <w:tcPr>
            <w:tcW w:w="4950" w:type="dxa"/>
          </w:tcPr>
          <w:p w14:paraId="4790C6E5"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Zoning Analysis</w:t>
            </w:r>
          </w:p>
        </w:tc>
        <w:tc>
          <w:tcPr>
            <w:tcW w:w="2345" w:type="dxa"/>
          </w:tcPr>
          <w:p w14:paraId="182B0BC5"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605FBEF8" w14:textId="77777777">
        <w:trPr>
          <w:trHeight w:val="300"/>
        </w:trPr>
        <w:tc>
          <w:tcPr>
            <w:tcW w:w="1530" w:type="dxa"/>
          </w:tcPr>
          <w:p w14:paraId="376EE582"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U-003.00</w:t>
            </w:r>
          </w:p>
        </w:tc>
        <w:tc>
          <w:tcPr>
            <w:tcW w:w="4950" w:type="dxa"/>
          </w:tcPr>
          <w:p w14:paraId="346784DE"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Zoning Lot Site Plan</w:t>
            </w:r>
          </w:p>
        </w:tc>
        <w:tc>
          <w:tcPr>
            <w:tcW w:w="2345" w:type="dxa"/>
          </w:tcPr>
          <w:p w14:paraId="02610DEC"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26D6E9DF" w14:textId="77777777">
        <w:trPr>
          <w:trHeight w:val="300"/>
        </w:trPr>
        <w:tc>
          <w:tcPr>
            <w:tcW w:w="1530" w:type="dxa"/>
          </w:tcPr>
          <w:p w14:paraId="542E1EB0"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U-005.00</w:t>
            </w:r>
          </w:p>
        </w:tc>
        <w:tc>
          <w:tcPr>
            <w:tcW w:w="4950" w:type="dxa"/>
          </w:tcPr>
          <w:p w14:paraId="085C3AAE"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Plans</w:t>
            </w:r>
          </w:p>
        </w:tc>
        <w:tc>
          <w:tcPr>
            <w:tcW w:w="2345" w:type="dxa"/>
          </w:tcPr>
          <w:p w14:paraId="5543D889"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07204A22" w14:textId="77777777">
        <w:trPr>
          <w:trHeight w:val="300"/>
        </w:trPr>
        <w:tc>
          <w:tcPr>
            <w:tcW w:w="1530" w:type="dxa"/>
          </w:tcPr>
          <w:p w14:paraId="1DD6CB48"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U-008.00</w:t>
            </w:r>
          </w:p>
        </w:tc>
        <w:tc>
          <w:tcPr>
            <w:tcW w:w="4950" w:type="dxa"/>
          </w:tcPr>
          <w:p w14:paraId="544156A2"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Sections</w:t>
            </w:r>
          </w:p>
        </w:tc>
        <w:tc>
          <w:tcPr>
            <w:tcW w:w="2345" w:type="dxa"/>
          </w:tcPr>
          <w:p w14:paraId="69A557A5"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54C5C967" w14:textId="77777777">
        <w:trPr>
          <w:trHeight w:val="300"/>
        </w:trPr>
        <w:tc>
          <w:tcPr>
            <w:tcW w:w="1530" w:type="dxa"/>
          </w:tcPr>
          <w:p w14:paraId="7CC8B11F"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U-009.00</w:t>
            </w:r>
          </w:p>
        </w:tc>
        <w:tc>
          <w:tcPr>
            <w:tcW w:w="4950" w:type="dxa"/>
          </w:tcPr>
          <w:p w14:paraId="3A3FE9FF"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Sections</w:t>
            </w:r>
          </w:p>
        </w:tc>
        <w:tc>
          <w:tcPr>
            <w:tcW w:w="2345" w:type="dxa"/>
          </w:tcPr>
          <w:p w14:paraId="4100BFAB"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59891A3A" w14:textId="77777777">
        <w:trPr>
          <w:trHeight w:val="300"/>
        </w:trPr>
        <w:tc>
          <w:tcPr>
            <w:tcW w:w="1530" w:type="dxa"/>
          </w:tcPr>
          <w:p w14:paraId="42CC5CCB"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U-010.00</w:t>
            </w:r>
          </w:p>
        </w:tc>
        <w:tc>
          <w:tcPr>
            <w:tcW w:w="4950" w:type="dxa"/>
          </w:tcPr>
          <w:p w14:paraId="3510B28F"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Sections</w:t>
            </w:r>
          </w:p>
        </w:tc>
        <w:tc>
          <w:tcPr>
            <w:tcW w:w="2345" w:type="dxa"/>
          </w:tcPr>
          <w:p w14:paraId="5C9EF77B"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75BA01E6" w14:textId="77777777">
        <w:trPr>
          <w:trHeight w:val="300"/>
        </w:trPr>
        <w:tc>
          <w:tcPr>
            <w:tcW w:w="1530" w:type="dxa"/>
          </w:tcPr>
          <w:p w14:paraId="7BBFF62A"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U-011.00</w:t>
            </w:r>
          </w:p>
        </w:tc>
        <w:tc>
          <w:tcPr>
            <w:tcW w:w="4950" w:type="dxa"/>
          </w:tcPr>
          <w:p w14:paraId="0E5393F6"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Sections</w:t>
            </w:r>
          </w:p>
        </w:tc>
        <w:tc>
          <w:tcPr>
            <w:tcW w:w="2345" w:type="dxa"/>
          </w:tcPr>
          <w:p w14:paraId="375FEAA8"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10025234" w14:textId="77777777">
        <w:trPr>
          <w:trHeight w:val="300"/>
        </w:trPr>
        <w:tc>
          <w:tcPr>
            <w:tcW w:w="1530" w:type="dxa"/>
          </w:tcPr>
          <w:p w14:paraId="7BE7D0B5"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U-012.00</w:t>
            </w:r>
          </w:p>
        </w:tc>
        <w:tc>
          <w:tcPr>
            <w:tcW w:w="4950" w:type="dxa"/>
          </w:tcPr>
          <w:p w14:paraId="073EAF36"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Axonometric</w:t>
            </w:r>
          </w:p>
        </w:tc>
        <w:tc>
          <w:tcPr>
            <w:tcW w:w="2345" w:type="dxa"/>
          </w:tcPr>
          <w:p w14:paraId="0AD45D0C"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06/13/2025</w:t>
            </w:r>
          </w:p>
        </w:tc>
      </w:tr>
      <w:tr w:rsidR="00067DCC" w:rsidRPr="007538AE" w14:paraId="6FC9089B" w14:textId="77777777">
        <w:trPr>
          <w:trHeight w:val="300"/>
        </w:trPr>
        <w:tc>
          <w:tcPr>
            <w:tcW w:w="1530" w:type="dxa"/>
          </w:tcPr>
          <w:p w14:paraId="44185B40"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lastRenderedPageBreak/>
              <w:t>U-013.00</w:t>
            </w:r>
          </w:p>
        </w:tc>
        <w:tc>
          <w:tcPr>
            <w:tcW w:w="4950" w:type="dxa"/>
          </w:tcPr>
          <w:p w14:paraId="75716F3A"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Axonometric</w:t>
            </w:r>
          </w:p>
        </w:tc>
        <w:tc>
          <w:tcPr>
            <w:tcW w:w="2345" w:type="dxa"/>
          </w:tcPr>
          <w:p w14:paraId="1BC50121"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06/13/2025</w:t>
            </w:r>
          </w:p>
        </w:tc>
      </w:tr>
      <w:tr w:rsidR="00067DCC" w:rsidRPr="007538AE" w14:paraId="15522F43" w14:textId="77777777">
        <w:trPr>
          <w:trHeight w:val="300"/>
        </w:trPr>
        <w:tc>
          <w:tcPr>
            <w:tcW w:w="1530" w:type="dxa"/>
          </w:tcPr>
          <w:p w14:paraId="0E5C164D"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U-016.00</w:t>
            </w:r>
          </w:p>
        </w:tc>
        <w:tc>
          <w:tcPr>
            <w:tcW w:w="4950" w:type="dxa"/>
          </w:tcPr>
          <w:p w14:paraId="7DD04257"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Design Controls</w:t>
            </w:r>
          </w:p>
        </w:tc>
        <w:tc>
          <w:tcPr>
            <w:tcW w:w="2345" w:type="dxa"/>
          </w:tcPr>
          <w:p w14:paraId="398DF08D"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bl>
    <w:p w14:paraId="0CEBCF3F" w14:textId="77777777" w:rsidR="00067DCC" w:rsidRPr="007538AE" w:rsidRDefault="00067DCC" w:rsidP="00067DCC">
      <w:pPr>
        <w:spacing w:before="150"/>
        <w:rPr>
          <w:rFonts w:ascii="Times New Roman" w:hAnsi="Times New Roman" w:cs="Times New Roman"/>
        </w:rPr>
      </w:pPr>
    </w:p>
    <w:p w14:paraId="4D7A5650" w14:textId="77777777" w:rsidR="00067DCC" w:rsidRPr="007538AE" w:rsidRDefault="00067DCC" w:rsidP="00883F0A">
      <w:pPr>
        <w:pStyle w:val="ListParagraph"/>
        <w:widowControl w:val="0"/>
        <w:numPr>
          <w:ilvl w:val="0"/>
          <w:numId w:val="19"/>
        </w:numPr>
        <w:autoSpaceDE w:val="0"/>
        <w:autoSpaceDN w:val="0"/>
        <w:spacing w:after="0" w:line="240" w:lineRule="auto"/>
        <w:ind w:hanging="771"/>
        <w:contextualSpacing w:val="0"/>
        <w:jc w:val="both"/>
        <w:rPr>
          <w:rFonts w:ascii="Times New Roman" w:hAnsi="Times New Roman" w:cs="Times New Roman"/>
        </w:rPr>
      </w:pPr>
      <w:r w:rsidRPr="007538AE">
        <w:rPr>
          <w:rFonts w:ascii="Times New Roman" w:hAnsi="Times New Roman" w:cs="Times New Roman"/>
        </w:rPr>
        <w:t>Such</w:t>
      </w:r>
      <w:r w:rsidRPr="007538AE">
        <w:rPr>
          <w:rFonts w:ascii="Times New Roman" w:hAnsi="Times New Roman" w:cs="Times New Roman"/>
          <w:spacing w:val="-4"/>
        </w:rPr>
        <w:t xml:space="preserve"> </w:t>
      </w:r>
      <w:r w:rsidRPr="007538AE">
        <w:rPr>
          <w:rFonts w:ascii="Times New Roman" w:hAnsi="Times New Roman" w:cs="Times New Roman"/>
        </w:rPr>
        <w:t>development</w:t>
      </w:r>
      <w:r w:rsidRPr="007538AE">
        <w:rPr>
          <w:rFonts w:ascii="Times New Roman" w:hAnsi="Times New Roman" w:cs="Times New Roman"/>
          <w:spacing w:val="-3"/>
        </w:rPr>
        <w:t xml:space="preserve"> </w:t>
      </w:r>
      <w:r w:rsidRPr="007538AE">
        <w:rPr>
          <w:rFonts w:ascii="Times New Roman" w:hAnsi="Times New Roman" w:cs="Times New Roman"/>
        </w:rPr>
        <w:t>shall</w:t>
      </w:r>
      <w:r w:rsidRPr="007538AE">
        <w:rPr>
          <w:rFonts w:ascii="Times New Roman" w:hAnsi="Times New Roman" w:cs="Times New Roman"/>
          <w:spacing w:val="-4"/>
        </w:rPr>
        <w:t xml:space="preserve"> </w:t>
      </w:r>
      <w:r w:rsidRPr="007538AE">
        <w:rPr>
          <w:rFonts w:ascii="Times New Roman" w:hAnsi="Times New Roman" w:cs="Times New Roman"/>
        </w:rPr>
        <w:t>conform</w:t>
      </w:r>
      <w:r w:rsidRPr="007538AE">
        <w:rPr>
          <w:rFonts w:ascii="Times New Roman" w:hAnsi="Times New Roman" w:cs="Times New Roman"/>
          <w:spacing w:val="2"/>
        </w:rPr>
        <w:t xml:space="preserve"> </w:t>
      </w:r>
      <w:r w:rsidRPr="007538AE">
        <w:rPr>
          <w:rFonts w:ascii="Times New Roman" w:hAnsi="Times New Roman" w:cs="Times New Roman"/>
        </w:rPr>
        <w:t>to</w:t>
      </w:r>
      <w:r w:rsidRPr="007538AE">
        <w:rPr>
          <w:rFonts w:ascii="Times New Roman" w:hAnsi="Times New Roman" w:cs="Times New Roman"/>
          <w:spacing w:val="-2"/>
        </w:rPr>
        <w:t xml:space="preserve"> </w:t>
      </w:r>
      <w:r w:rsidRPr="007538AE">
        <w:rPr>
          <w:rFonts w:ascii="Times New Roman" w:hAnsi="Times New Roman" w:cs="Times New Roman"/>
        </w:rPr>
        <w:t>all</w:t>
      </w:r>
      <w:r w:rsidRPr="007538AE">
        <w:rPr>
          <w:rFonts w:ascii="Times New Roman" w:hAnsi="Times New Roman" w:cs="Times New Roman"/>
          <w:spacing w:val="-3"/>
        </w:rPr>
        <w:t xml:space="preserve"> </w:t>
      </w:r>
      <w:r w:rsidRPr="007538AE">
        <w:rPr>
          <w:rFonts w:ascii="Times New Roman" w:hAnsi="Times New Roman" w:cs="Times New Roman"/>
        </w:rPr>
        <w:t>applicable</w:t>
      </w:r>
      <w:r w:rsidRPr="007538AE">
        <w:rPr>
          <w:rFonts w:ascii="Times New Roman" w:hAnsi="Times New Roman" w:cs="Times New Roman"/>
          <w:spacing w:val="-4"/>
        </w:rPr>
        <w:t xml:space="preserve"> </w:t>
      </w:r>
      <w:r w:rsidRPr="007538AE">
        <w:rPr>
          <w:rFonts w:ascii="Times New Roman" w:hAnsi="Times New Roman" w:cs="Times New Roman"/>
        </w:rPr>
        <w:t>provisions of</w:t>
      </w:r>
      <w:r w:rsidRPr="007538AE">
        <w:rPr>
          <w:rFonts w:ascii="Times New Roman" w:hAnsi="Times New Roman" w:cs="Times New Roman"/>
          <w:spacing w:val="-2"/>
        </w:rPr>
        <w:t xml:space="preserve"> </w:t>
      </w:r>
      <w:r w:rsidRPr="007538AE">
        <w:rPr>
          <w:rFonts w:ascii="Times New Roman" w:hAnsi="Times New Roman" w:cs="Times New Roman"/>
        </w:rPr>
        <w:t>the</w:t>
      </w:r>
      <w:r w:rsidRPr="007538AE">
        <w:rPr>
          <w:rFonts w:ascii="Times New Roman" w:hAnsi="Times New Roman" w:cs="Times New Roman"/>
          <w:spacing w:val="-3"/>
        </w:rPr>
        <w:t xml:space="preserve"> </w:t>
      </w:r>
      <w:r w:rsidRPr="007538AE">
        <w:rPr>
          <w:rFonts w:ascii="Times New Roman" w:hAnsi="Times New Roman" w:cs="Times New Roman"/>
        </w:rPr>
        <w:t>Zoning</w:t>
      </w:r>
      <w:r w:rsidRPr="007538AE">
        <w:rPr>
          <w:rFonts w:ascii="Times New Roman" w:hAnsi="Times New Roman" w:cs="Times New Roman"/>
          <w:spacing w:val="-1"/>
        </w:rPr>
        <w:t xml:space="preserve"> </w:t>
      </w:r>
      <w:r w:rsidRPr="007538AE">
        <w:rPr>
          <w:rFonts w:ascii="Times New Roman" w:hAnsi="Times New Roman" w:cs="Times New Roman"/>
          <w:spacing w:val="-2"/>
        </w:rPr>
        <w:t>Resolution,</w:t>
      </w:r>
    </w:p>
    <w:p w14:paraId="694E1E44" w14:textId="77777777" w:rsidR="00067DCC" w:rsidRPr="007538AE" w:rsidRDefault="00067DCC" w:rsidP="00883F0A">
      <w:pPr>
        <w:pStyle w:val="BodyText"/>
        <w:ind w:left="900" w:hanging="231"/>
        <w:jc w:val="both"/>
      </w:pPr>
      <w:r w:rsidRPr="007538AE">
        <w:t xml:space="preserve">   except</w:t>
      </w:r>
      <w:r w:rsidRPr="007538AE">
        <w:rPr>
          <w:spacing w:val="-6"/>
        </w:rPr>
        <w:t xml:space="preserve"> </w:t>
      </w:r>
      <w:r w:rsidRPr="007538AE">
        <w:t>for the</w:t>
      </w:r>
      <w:r w:rsidRPr="007538AE">
        <w:rPr>
          <w:spacing w:val="-6"/>
        </w:rPr>
        <w:t xml:space="preserve"> </w:t>
      </w:r>
      <w:r w:rsidRPr="007538AE">
        <w:t>modifications</w:t>
      </w:r>
      <w:r w:rsidRPr="007538AE">
        <w:rPr>
          <w:spacing w:val="-3"/>
        </w:rPr>
        <w:t xml:space="preserve"> </w:t>
      </w:r>
      <w:r w:rsidRPr="007538AE">
        <w:t>specifically</w:t>
      </w:r>
      <w:r w:rsidRPr="007538AE">
        <w:rPr>
          <w:spacing w:val="-4"/>
        </w:rPr>
        <w:t xml:space="preserve"> </w:t>
      </w:r>
      <w:r w:rsidRPr="007538AE">
        <w:t>granted</w:t>
      </w:r>
      <w:r w:rsidRPr="007538AE">
        <w:rPr>
          <w:spacing w:val="-4"/>
        </w:rPr>
        <w:t xml:space="preserve"> </w:t>
      </w:r>
      <w:r w:rsidRPr="007538AE">
        <w:t>in</w:t>
      </w:r>
      <w:r w:rsidRPr="007538AE">
        <w:rPr>
          <w:spacing w:val="-1"/>
        </w:rPr>
        <w:t xml:space="preserve"> </w:t>
      </w:r>
      <w:r w:rsidRPr="007538AE">
        <w:t>this</w:t>
      </w:r>
      <w:r w:rsidRPr="007538AE">
        <w:rPr>
          <w:spacing w:val="-3"/>
        </w:rPr>
        <w:t xml:space="preserve"> </w:t>
      </w:r>
      <w:r w:rsidRPr="007538AE">
        <w:t>resolution</w:t>
      </w:r>
      <w:r w:rsidRPr="007538AE">
        <w:rPr>
          <w:spacing w:val="-4"/>
        </w:rPr>
        <w:t xml:space="preserve"> </w:t>
      </w:r>
      <w:r w:rsidRPr="007538AE">
        <w:t>and</w:t>
      </w:r>
      <w:r w:rsidRPr="007538AE">
        <w:rPr>
          <w:spacing w:val="-4"/>
        </w:rPr>
        <w:t xml:space="preserve"> </w:t>
      </w:r>
      <w:r w:rsidRPr="007538AE">
        <w:t>shown</w:t>
      </w:r>
      <w:r w:rsidRPr="007538AE">
        <w:rPr>
          <w:spacing w:val="-4"/>
        </w:rPr>
        <w:t xml:space="preserve"> </w:t>
      </w:r>
      <w:r w:rsidRPr="007538AE">
        <w:t>on</w:t>
      </w:r>
      <w:r w:rsidRPr="007538AE">
        <w:rPr>
          <w:spacing w:val="-4"/>
        </w:rPr>
        <w:t xml:space="preserve"> </w:t>
      </w:r>
      <w:r w:rsidRPr="007538AE">
        <w:t>the</w:t>
      </w:r>
      <w:r w:rsidRPr="007538AE">
        <w:rPr>
          <w:spacing w:val="-6"/>
        </w:rPr>
        <w:t xml:space="preserve"> </w:t>
      </w:r>
      <w:r w:rsidRPr="007538AE">
        <w:t>plans listed above which have been filed with this application.</w:t>
      </w:r>
      <w:r w:rsidRPr="007538AE">
        <w:rPr>
          <w:spacing w:val="-8"/>
        </w:rPr>
        <w:t xml:space="preserve"> </w:t>
      </w:r>
      <w:r w:rsidRPr="007538AE">
        <w:t>All zoning computations are</w:t>
      </w:r>
    </w:p>
    <w:p w14:paraId="74EC036C" w14:textId="77777777" w:rsidR="00067DCC" w:rsidRPr="007538AE" w:rsidRDefault="00067DCC" w:rsidP="00883F0A">
      <w:pPr>
        <w:pStyle w:val="BodyText"/>
        <w:ind w:left="861" w:hanging="141"/>
        <w:jc w:val="both"/>
      </w:pPr>
      <w:r w:rsidRPr="007538AE">
        <w:t xml:space="preserve">  subject</w:t>
      </w:r>
      <w:r w:rsidRPr="007538AE">
        <w:rPr>
          <w:spacing w:val="-8"/>
        </w:rPr>
        <w:t xml:space="preserve"> </w:t>
      </w:r>
      <w:r w:rsidRPr="007538AE">
        <w:t>to</w:t>
      </w:r>
      <w:r w:rsidRPr="007538AE">
        <w:rPr>
          <w:spacing w:val="-4"/>
        </w:rPr>
        <w:t xml:space="preserve"> </w:t>
      </w:r>
      <w:r w:rsidRPr="007538AE">
        <w:t>verification</w:t>
      </w:r>
      <w:r w:rsidRPr="007538AE">
        <w:rPr>
          <w:spacing w:val="-3"/>
        </w:rPr>
        <w:t xml:space="preserve"> </w:t>
      </w:r>
      <w:r w:rsidRPr="007538AE">
        <w:t>and</w:t>
      </w:r>
      <w:r w:rsidRPr="007538AE">
        <w:rPr>
          <w:spacing w:val="-4"/>
        </w:rPr>
        <w:t xml:space="preserve"> </w:t>
      </w:r>
      <w:r w:rsidRPr="007538AE">
        <w:t>approval</w:t>
      </w:r>
      <w:r w:rsidRPr="007538AE">
        <w:rPr>
          <w:spacing w:val="-5"/>
        </w:rPr>
        <w:t xml:space="preserve"> </w:t>
      </w:r>
      <w:r w:rsidRPr="007538AE">
        <w:t>by</w:t>
      </w:r>
      <w:r w:rsidRPr="007538AE">
        <w:rPr>
          <w:spacing w:val="-4"/>
        </w:rPr>
        <w:t xml:space="preserve"> </w:t>
      </w:r>
      <w:r w:rsidRPr="007538AE">
        <w:t>the</w:t>
      </w:r>
      <w:r w:rsidRPr="007538AE">
        <w:rPr>
          <w:spacing w:val="-6"/>
        </w:rPr>
        <w:t xml:space="preserve"> </w:t>
      </w:r>
      <w:r w:rsidRPr="007538AE">
        <w:t>New</w:t>
      </w:r>
      <w:r w:rsidRPr="007538AE">
        <w:rPr>
          <w:spacing w:val="-12"/>
        </w:rPr>
        <w:t xml:space="preserve"> </w:t>
      </w:r>
      <w:r w:rsidRPr="007538AE">
        <w:t>York City</w:t>
      </w:r>
      <w:r w:rsidRPr="007538AE">
        <w:rPr>
          <w:spacing w:val="-3"/>
        </w:rPr>
        <w:t xml:space="preserve"> </w:t>
      </w:r>
      <w:r w:rsidRPr="007538AE">
        <w:t>Department</w:t>
      </w:r>
      <w:r w:rsidRPr="007538AE">
        <w:rPr>
          <w:spacing w:val="-6"/>
        </w:rPr>
        <w:t xml:space="preserve"> </w:t>
      </w:r>
      <w:r w:rsidRPr="007538AE">
        <w:t>of</w:t>
      </w:r>
      <w:r w:rsidRPr="007538AE">
        <w:rPr>
          <w:spacing w:val="-3"/>
        </w:rPr>
        <w:t xml:space="preserve"> </w:t>
      </w:r>
      <w:r w:rsidRPr="007538AE">
        <w:rPr>
          <w:spacing w:val="-2"/>
        </w:rPr>
        <w:t>Buildings.</w:t>
      </w:r>
    </w:p>
    <w:p w14:paraId="1D4C3595" w14:textId="77777777" w:rsidR="00067DCC" w:rsidRPr="007538AE" w:rsidRDefault="00067DCC" w:rsidP="00883F0A">
      <w:pPr>
        <w:pStyle w:val="BodyText"/>
        <w:ind w:left="0" w:hanging="771"/>
      </w:pPr>
    </w:p>
    <w:p w14:paraId="0FB0459C"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right="666" w:hanging="771"/>
        <w:contextualSpacing w:val="0"/>
        <w:rPr>
          <w:rFonts w:ascii="Times New Roman" w:hAnsi="Times New Roman" w:cs="Times New Roman"/>
        </w:rPr>
      </w:pPr>
      <w:r w:rsidRPr="007538AE">
        <w:rPr>
          <w:rFonts w:ascii="Times New Roman" w:hAnsi="Times New Roman" w:cs="Times New Roman"/>
        </w:rPr>
        <w:t>Such</w:t>
      </w:r>
      <w:r w:rsidRPr="007538AE">
        <w:rPr>
          <w:rFonts w:ascii="Times New Roman" w:hAnsi="Times New Roman" w:cs="Times New Roman"/>
          <w:spacing w:val="-4"/>
        </w:rPr>
        <w:t xml:space="preserve"> </w:t>
      </w:r>
      <w:r w:rsidRPr="007538AE">
        <w:rPr>
          <w:rFonts w:ascii="Times New Roman" w:hAnsi="Times New Roman" w:cs="Times New Roman"/>
        </w:rPr>
        <w:t>development</w:t>
      </w:r>
      <w:r w:rsidRPr="007538AE">
        <w:rPr>
          <w:rFonts w:ascii="Times New Roman" w:hAnsi="Times New Roman" w:cs="Times New Roman"/>
          <w:spacing w:val="-6"/>
        </w:rPr>
        <w:t xml:space="preserve"> </w:t>
      </w:r>
      <w:r w:rsidRPr="007538AE">
        <w:rPr>
          <w:rFonts w:ascii="Times New Roman" w:hAnsi="Times New Roman" w:cs="Times New Roman"/>
        </w:rPr>
        <w:t>shall</w:t>
      </w:r>
      <w:r w:rsidRPr="007538AE">
        <w:rPr>
          <w:rFonts w:ascii="Times New Roman" w:hAnsi="Times New Roman" w:cs="Times New Roman"/>
          <w:spacing w:val="-6"/>
        </w:rPr>
        <w:t xml:space="preserve"> </w:t>
      </w:r>
      <w:r w:rsidRPr="007538AE">
        <w:rPr>
          <w:rFonts w:ascii="Times New Roman" w:hAnsi="Times New Roman" w:cs="Times New Roman"/>
        </w:rPr>
        <w:t>conform</w:t>
      </w:r>
      <w:r w:rsidRPr="007538AE">
        <w:rPr>
          <w:rFonts w:ascii="Times New Roman" w:hAnsi="Times New Roman" w:cs="Times New Roman"/>
          <w:spacing w:val="-1"/>
        </w:rPr>
        <w:t xml:space="preserve"> </w:t>
      </w:r>
      <w:r w:rsidRPr="007538AE">
        <w:rPr>
          <w:rFonts w:ascii="Times New Roman" w:hAnsi="Times New Roman" w:cs="Times New Roman"/>
        </w:rPr>
        <w:t>to</w:t>
      </w:r>
      <w:r w:rsidRPr="007538AE">
        <w:rPr>
          <w:rFonts w:ascii="Times New Roman" w:hAnsi="Times New Roman" w:cs="Times New Roman"/>
          <w:spacing w:val="-4"/>
        </w:rPr>
        <w:t xml:space="preserve"> </w:t>
      </w:r>
      <w:r w:rsidRPr="007538AE">
        <w:rPr>
          <w:rFonts w:ascii="Times New Roman" w:hAnsi="Times New Roman" w:cs="Times New Roman"/>
        </w:rPr>
        <w:t>all</w:t>
      </w:r>
      <w:r w:rsidRPr="007538AE">
        <w:rPr>
          <w:rFonts w:ascii="Times New Roman" w:hAnsi="Times New Roman" w:cs="Times New Roman"/>
          <w:spacing w:val="-6"/>
        </w:rPr>
        <w:t xml:space="preserve"> </w:t>
      </w:r>
      <w:r w:rsidRPr="007538AE">
        <w:rPr>
          <w:rFonts w:ascii="Times New Roman" w:hAnsi="Times New Roman" w:cs="Times New Roman"/>
        </w:rPr>
        <w:t>applicable</w:t>
      </w:r>
      <w:r w:rsidRPr="007538AE">
        <w:rPr>
          <w:rFonts w:ascii="Times New Roman" w:hAnsi="Times New Roman" w:cs="Times New Roman"/>
          <w:spacing w:val="-6"/>
        </w:rPr>
        <w:t xml:space="preserve"> </w:t>
      </w:r>
      <w:r w:rsidRPr="007538AE">
        <w:rPr>
          <w:rFonts w:ascii="Times New Roman" w:hAnsi="Times New Roman" w:cs="Times New Roman"/>
        </w:rPr>
        <w:t>laws</w:t>
      </w:r>
      <w:r w:rsidRPr="007538AE">
        <w:rPr>
          <w:rFonts w:ascii="Times New Roman" w:hAnsi="Times New Roman" w:cs="Times New Roman"/>
          <w:spacing w:val="-3"/>
        </w:rPr>
        <w:t xml:space="preserve"> </w:t>
      </w:r>
      <w:r w:rsidRPr="007538AE">
        <w:rPr>
          <w:rFonts w:ascii="Times New Roman" w:hAnsi="Times New Roman" w:cs="Times New Roman"/>
        </w:rPr>
        <w:t>and</w:t>
      </w:r>
      <w:r w:rsidRPr="007538AE">
        <w:rPr>
          <w:rFonts w:ascii="Times New Roman" w:hAnsi="Times New Roman" w:cs="Times New Roman"/>
          <w:spacing w:val="-4"/>
        </w:rPr>
        <w:t xml:space="preserve"> </w:t>
      </w:r>
      <w:r w:rsidRPr="007538AE">
        <w:rPr>
          <w:rFonts w:ascii="Times New Roman" w:hAnsi="Times New Roman" w:cs="Times New Roman"/>
        </w:rPr>
        <w:t>regulations</w:t>
      </w:r>
      <w:r w:rsidRPr="007538AE">
        <w:rPr>
          <w:rFonts w:ascii="Times New Roman" w:hAnsi="Times New Roman" w:cs="Times New Roman"/>
          <w:spacing w:val="-3"/>
        </w:rPr>
        <w:t xml:space="preserve"> </w:t>
      </w:r>
      <w:r w:rsidRPr="007538AE">
        <w:rPr>
          <w:rFonts w:ascii="Times New Roman" w:hAnsi="Times New Roman" w:cs="Times New Roman"/>
        </w:rPr>
        <w:t>relating</w:t>
      </w:r>
      <w:r w:rsidRPr="007538AE">
        <w:rPr>
          <w:rFonts w:ascii="Times New Roman" w:hAnsi="Times New Roman" w:cs="Times New Roman"/>
          <w:spacing w:val="-4"/>
        </w:rPr>
        <w:t xml:space="preserve"> </w:t>
      </w:r>
      <w:r w:rsidRPr="007538AE">
        <w:rPr>
          <w:rFonts w:ascii="Times New Roman" w:hAnsi="Times New Roman" w:cs="Times New Roman"/>
        </w:rPr>
        <w:t>to</w:t>
      </w:r>
      <w:r w:rsidRPr="007538AE">
        <w:rPr>
          <w:rFonts w:ascii="Times New Roman" w:hAnsi="Times New Roman" w:cs="Times New Roman"/>
          <w:spacing w:val="-4"/>
        </w:rPr>
        <w:t xml:space="preserve"> </w:t>
      </w:r>
      <w:r w:rsidRPr="007538AE">
        <w:rPr>
          <w:rFonts w:ascii="Times New Roman" w:hAnsi="Times New Roman" w:cs="Times New Roman"/>
        </w:rPr>
        <w:t>its construction, operation and maintenance.</w:t>
      </w:r>
    </w:p>
    <w:p w14:paraId="786B3926" w14:textId="77777777" w:rsidR="00067DCC" w:rsidRPr="007538AE" w:rsidRDefault="00067DCC" w:rsidP="00883F0A">
      <w:pPr>
        <w:pStyle w:val="ListParagraph"/>
        <w:tabs>
          <w:tab w:val="left" w:pos="861"/>
        </w:tabs>
        <w:spacing w:after="0" w:line="240" w:lineRule="auto"/>
        <w:ind w:right="666"/>
        <w:contextualSpacing w:val="0"/>
        <w:rPr>
          <w:rFonts w:ascii="Times New Roman" w:hAnsi="Times New Roman" w:cs="Times New Roman"/>
        </w:rPr>
      </w:pPr>
    </w:p>
    <w:p w14:paraId="447C71F2"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right="666" w:hanging="771"/>
        <w:contextualSpacing w:val="0"/>
        <w:rPr>
          <w:rFonts w:ascii="Times New Roman" w:hAnsi="Times New Roman" w:cs="Times New Roman"/>
        </w:rPr>
      </w:pPr>
      <w:r w:rsidRPr="007538AE">
        <w:rPr>
          <w:rFonts w:ascii="Times New Roman" w:hAnsi="Times New Roman" w:cs="Times New Roman"/>
        </w:rPr>
        <w:t>Development pursuant to this resolution shall be allowed only after the attached restrictive declaration dated May 29, 2026, executed by Ocean Towers Partners LLC, the terms of which are hereby incorporated in this resolution, shall have been recorded and filed in the Office of the Register of the City of New York, County of Kings.</w:t>
      </w:r>
    </w:p>
    <w:p w14:paraId="752C3697" w14:textId="77777777" w:rsidR="00067DCC" w:rsidRPr="007538AE" w:rsidRDefault="00067DCC" w:rsidP="00883F0A">
      <w:pPr>
        <w:pStyle w:val="ListParagraph"/>
        <w:spacing w:after="0" w:line="240" w:lineRule="auto"/>
        <w:contextualSpacing w:val="0"/>
        <w:rPr>
          <w:rFonts w:ascii="Times New Roman" w:hAnsi="Times New Roman" w:cs="Times New Roman"/>
        </w:rPr>
      </w:pPr>
    </w:p>
    <w:p w14:paraId="3C372B5A"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right="666" w:hanging="771"/>
        <w:contextualSpacing w:val="0"/>
        <w:rPr>
          <w:rFonts w:ascii="Times New Roman" w:hAnsi="Times New Roman" w:cs="Times New Roman"/>
        </w:rPr>
      </w:pPr>
      <w:r w:rsidRPr="007538AE">
        <w:rPr>
          <w:rFonts w:ascii="Times New Roman" w:hAnsi="Times New Roman" w:cs="Times New Roman"/>
        </w:rPr>
        <w:t>In the event the property that is the subject of the application is developed as, sold as, or converted</w:t>
      </w:r>
      <w:r w:rsidRPr="007538AE">
        <w:rPr>
          <w:rFonts w:ascii="Times New Roman" w:hAnsi="Times New Roman" w:cs="Times New Roman"/>
          <w:spacing w:val="-5"/>
        </w:rPr>
        <w:t xml:space="preserve"> </w:t>
      </w:r>
      <w:r w:rsidRPr="007538AE">
        <w:rPr>
          <w:rFonts w:ascii="Times New Roman" w:hAnsi="Times New Roman" w:cs="Times New Roman"/>
        </w:rPr>
        <w:t>to</w:t>
      </w:r>
      <w:r w:rsidRPr="007538AE">
        <w:rPr>
          <w:rFonts w:ascii="Times New Roman" w:hAnsi="Times New Roman" w:cs="Times New Roman"/>
          <w:spacing w:val="-5"/>
        </w:rPr>
        <w:t xml:space="preserve"> </w:t>
      </w:r>
      <w:r w:rsidRPr="007538AE">
        <w:rPr>
          <w:rFonts w:ascii="Times New Roman" w:hAnsi="Times New Roman" w:cs="Times New Roman"/>
        </w:rPr>
        <w:t>condominium</w:t>
      </w:r>
      <w:r w:rsidRPr="007538AE">
        <w:rPr>
          <w:rFonts w:ascii="Times New Roman" w:hAnsi="Times New Roman" w:cs="Times New Roman"/>
          <w:spacing w:val="-7"/>
        </w:rPr>
        <w:t xml:space="preserve"> </w:t>
      </w:r>
      <w:r w:rsidRPr="007538AE">
        <w:rPr>
          <w:rFonts w:ascii="Times New Roman" w:hAnsi="Times New Roman" w:cs="Times New Roman"/>
        </w:rPr>
        <w:t>units,</w:t>
      </w:r>
      <w:r w:rsidRPr="007538AE">
        <w:rPr>
          <w:rFonts w:ascii="Times New Roman" w:hAnsi="Times New Roman" w:cs="Times New Roman"/>
          <w:spacing w:val="-5"/>
        </w:rPr>
        <w:t xml:space="preserve"> </w:t>
      </w:r>
      <w:r w:rsidRPr="007538AE">
        <w:rPr>
          <w:rFonts w:ascii="Times New Roman" w:hAnsi="Times New Roman" w:cs="Times New Roman"/>
        </w:rPr>
        <w:t>a</w:t>
      </w:r>
      <w:r w:rsidRPr="007538AE">
        <w:rPr>
          <w:rFonts w:ascii="Times New Roman" w:hAnsi="Times New Roman" w:cs="Times New Roman"/>
          <w:spacing w:val="-7"/>
        </w:rPr>
        <w:t xml:space="preserve"> </w:t>
      </w:r>
      <w:r w:rsidRPr="007538AE">
        <w:rPr>
          <w:rFonts w:ascii="Times New Roman" w:hAnsi="Times New Roman" w:cs="Times New Roman"/>
        </w:rPr>
        <w:t>homeowners’</w:t>
      </w:r>
      <w:r w:rsidRPr="007538AE">
        <w:rPr>
          <w:rFonts w:ascii="Times New Roman" w:hAnsi="Times New Roman" w:cs="Times New Roman"/>
          <w:spacing w:val="-20"/>
        </w:rPr>
        <w:t xml:space="preserve"> </w:t>
      </w:r>
      <w:r w:rsidRPr="007538AE">
        <w:rPr>
          <w:rFonts w:ascii="Times New Roman" w:hAnsi="Times New Roman" w:cs="Times New Roman"/>
        </w:rPr>
        <w:t>association,</w:t>
      </w:r>
      <w:r w:rsidRPr="007538AE">
        <w:rPr>
          <w:rFonts w:ascii="Times New Roman" w:hAnsi="Times New Roman" w:cs="Times New Roman"/>
          <w:spacing w:val="-5"/>
        </w:rPr>
        <w:t xml:space="preserve"> </w:t>
      </w:r>
      <w:r w:rsidRPr="007538AE">
        <w:rPr>
          <w:rFonts w:ascii="Times New Roman" w:hAnsi="Times New Roman" w:cs="Times New Roman"/>
        </w:rPr>
        <w:t>or</w:t>
      </w:r>
      <w:r w:rsidRPr="007538AE">
        <w:rPr>
          <w:rFonts w:ascii="Times New Roman" w:hAnsi="Times New Roman" w:cs="Times New Roman"/>
          <w:spacing w:val="-5"/>
        </w:rPr>
        <w:t xml:space="preserve"> </w:t>
      </w:r>
      <w:r w:rsidRPr="007538AE">
        <w:rPr>
          <w:rFonts w:ascii="Times New Roman" w:hAnsi="Times New Roman" w:cs="Times New Roman"/>
        </w:rPr>
        <w:t>cooperative</w:t>
      </w:r>
      <w:r w:rsidRPr="007538AE">
        <w:rPr>
          <w:rFonts w:ascii="Times New Roman" w:hAnsi="Times New Roman" w:cs="Times New Roman"/>
          <w:spacing w:val="-7"/>
        </w:rPr>
        <w:t xml:space="preserve"> </w:t>
      </w:r>
      <w:r w:rsidRPr="007538AE">
        <w:rPr>
          <w:rFonts w:ascii="Times New Roman" w:hAnsi="Times New Roman" w:cs="Times New Roman"/>
        </w:rPr>
        <w:t>ownership,</w:t>
      </w:r>
      <w:r w:rsidRPr="007538AE">
        <w:rPr>
          <w:rFonts w:ascii="Times New Roman" w:hAnsi="Times New Roman" w:cs="Times New Roman"/>
          <w:spacing w:val="-1"/>
        </w:rPr>
        <w:t xml:space="preserve"> </w:t>
      </w:r>
      <w:r w:rsidRPr="007538AE">
        <w:rPr>
          <w:rFonts w:ascii="Times New Roman" w:hAnsi="Times New Roman" w:cs="Times New Roman"/>
        </w:rPr>
        <w:t>a copy 9of this report and resolution and any subsequent modifications shall be provided to the</w:t>
      </w:r>
      <w:r w:rsidRPr="007538AE">
        <w:rPr>
          <w:rFonts w:ascii="Times New Roman" w:hAnsi="Times New Roman" w:cs="Times New Roman"/>
          <w:spacing w:val="-12"/>
        </w:rPr>
        <w:t xml:space="preserve"> </w:t>
      </w:r>
      <w:r w:rsidRPr="007538AE">
        <w:rPr>
          <w:rFonts w:ascii="Times New Roman" w:hAnsi="Times New Roman" w:cs="Times New Roman"/>
        </w:rPr>
        <w:t>Attorney General of the State of New</w:t>
      </w:r>
      <w:r w:rsidRPr="007538AE">
        <w:rPr>
          <w:rFonts w:ascii="Times New Roman" w:hAnsi="Times New Roman" w:cs="Times New Roman"/>
          <w:spacing w:val="-3"/>
        </w:rPr>
        <w:t xml:space="preserve"> </w:t>
      </w:r>
      <w:r w:rsidRPr="007538AE">
        <w:rPr>
          <w:rFonts w:ascii="Times New Roman" w:hAnsi="Times New Roman" w:cs="Times New Roman"/>
        </w:rPr>
        <w:t>York at the time of application for any such condominium,</w:t>
      </w:r>
      <w:r w:rsidRPr="007538AE">
        <w:rPr>
          <w:rFonts w:ascii="Times New Roman" w:hAnsi="Times New Roman" w:cs="Times New Roman"/>
          <w:spacing w:val="-12"/>
        </w:rPr>
        <w:t xml:space="preserve"> </w:t>
      </w:r>
      <w:r w:rsidRPr="007538AE">
        <w:rPr>
          <w:rFonts w:ascii="Times New Roman" w:hAnsi="Times New Roman" w:cs="Times New Roman"/>
        </w:rPr>
        <w:t>homeowners’</w:t>
      </w:r>
      <w:r w:rsidRPr="007538AE">
        <w:rPr>
          <w:rFonts w:ascii="Times New Roman" w:hAnsi="Times New Roman" w:cs="Times New Roman"/>
          <w:spacing w:val="-20"/>
        </w:rPr>
        <w:t xml:space="preserve"> </w:t>
      </w:r>
      <w:r w:rsidRPr="007538AE">
        <w:rPr>
          <w:rFonts w:ascii="Times New Roman" w:hAnsi="Times New Roman" w:cs="Times New Roman"/>
        </w:rPr>
        <w:t>or</w:t>
      </w:r>
      <w:r w:rsidRPr="007538AE">
        <w:rPr>
          <w:rFonts w:ascii="Times New Roman" w:hAnsi="Times New Roman" w:cs="Times New Roman"/>
          <w:spacing w:val="-2"/>
        </w:rPr>
        <w:t xml:space="preserve"> </w:t>
      </w:r>
      <w:r w:rsidRPr="007538AE">
        <w:rPr>
          <w:rFonts w:ascii="Times New Roman" w:hAnsi="Times New Roman" w:cs="Times New Roman"/>
        </w:rPr>
        <w:t>cooperative</w:t>
      </w:r>
      <w:r w:rsidRPr="007538AE">
        <w:rPr>
          <w:rFonts w:ascii="Times New Roman" w:hAnsi="Times New Roman" w:cs="Times New Roman"/>
          <w:spacing w:val="-7"/>
        </w:rPr>
        <w:t xml:space="preserve"> </w:t>
      </w:r>
      <w:r w:rsidRPr="007538AE">
        <w:rPr>
          <w:rFonts w:ascii="Times New Roman" w:hAnsi="Times New Roman" w:cs="Times New Roman"/>
        </w:rPr>
        <w:t>offering</w:t>
      </w:r>
      <w:r w:rsidRPr="007538AE">
        <w:rPr>
          <w:rFonts w:ascii="Times New Roman" w:hAnsi="Times New Roman" w:cs="Times New Roman"/>
          <w:spacing w:val="-2"/>
        </w:rPr>
        <w:t xml:space="preserve"> </w:t>
      </w:r>
      <w:r w:rsidRPr="007538AE">
        <w:rPr>
          <w:rFonts w:ascii="Times New Roman" w:hAnsi="Times New Roman" w:cs="Times New Roman"/>
        </w:rPr>
        <w:t>plan</w:t>
      </w:r>
      <w:r w:rsidRPr="007538AE">
        <w:rPr>
          <w:rFonts w:ascii="Times New Roman" w:hAnsi="Times New Roman" w:cs="Times New Roman"/>
          <w:spacing w:val="-5"/>
        </w:rPr>
        <w:t xml:space="preserve"> </w:t>
      </w:r>
      <w:r w:rsidRPr="007538AE">
        <w:rPr>
          <w:rFonts w:ascii="Times New Roman" w:hAnsi="Times New Roman" w:cs="Times New Roman"/>
        </w:rPr>
        <w:t>and,</w:t>
      </w:r>
      <w:r w:rsidRPr="007538AE">
        <w:rPr>
          <w:rFonts w:ascii="Times New Roman" w:hAnsi="Times New Roman" w:cs="Times New Roman"/>
          <w:spacing w:val="-5"/>
        </w:rPr>
        <w:t xml:space="preserve"> </w:t>
      </w:r>
      <w:r w:rsidRPr="007538AE">
        <w:rPr>
          <w:rFonts w:ascii="Times New Roman" w:hAnsi="Times New Roman" w:cs="Times New Roman"/>
        </w:rPr>
        <w:t>if</w:t>
      </w:r>
      <w:r w:rsidRPr="007538AE">
        <w:rPr>
          <w:rFonts w:ascii="Times New Roman" w:hAnsi="Times New Roman" w:cs="Times New Roman"/>
          <w:spacing w:val="-2"/>
        </w:rPr>
        <w:t xml:space="preserve"> </w:t>
      </w:r>
      <w:r w:rsidRPr="007538AE">
        <w:rPr>
          <w:rFonts w:ascii="Times New Roman" w:hAnsi="Times New Roman" w:cs="Times New Roman"/>
        </w:rPr>
        <w:t>the</w:t>
      </w:r>
      <w:r w:rsidRPr="007538AE">
        <w:rPr>
          <w:rFonts w:ascii="Times New Roman" w:hAnsi="Times New Roman" w:cs="Times New Roman"/>
          <w:spacing w:val="-17"/>
        </w:rPr>
        <w:t xml:space="preserve"> </w:t>
      </w:r>
      <w:r w:rsidRPr="007538AE">
        <w:rPr>
          <w:rFonts w:ascii="Times New Roman" w:hAnsi="Times New Roman" w:cs="Times New Roman"/>
        </w:rPr>
        <w:t>Attorney</w:t>
      </w:r>
      <w:r w:rsidRPr="007538AE">
        <w:rPr>
          <w:rFonts w:ascii="Times New Roman" w:hAnsi="Times New Roman" w:cs="Times New Roman"/>
          <w:spacing w:val="-5"/>
        </w:rPr>
        <w:t xml:space="preserve"> </w:t>
      </w:r>
      <w:r w:rsidRPr="007538AE">
        <w:rPr>
          <w:rFonts w:ascii="Times New Roman" w:hAnsi="Times New Roman" w:cs="Times New Roman"/>
        </w:rPr>
        <w:t>General</w:t>
      </w:r>
      <w:r w:rsidRPr="007538AE">
        <w:rPr>
          <w:rFonts w:ascii="Times New Roman" w:hAnsi="Times New Roman" w:cs="Times New Roman"/>
          <w:spacing w:val="-7"/>
        </w:rPr>
        <w:t xml:space="preserve"> </w:t>
      </w:r>
      <w:r w:rsidRPr="007538AE">
        <w:rPr>
          <w:rFonts w:ascii="Times New Roman" w:hAnsi="Times New Roman" w:cs="Times New Roman"/>
        </w:rPr>
        <w:t>so directs, shall be incorporated in full in any offering documents relating to the property.</w:t>
      </w:r>
    </w:p>
    <w:p w14:paraId="2B86F623" w14:textId="77777777" w:rsidR="00067DCC" w:rsidRPr="007538AE" w:rsidRDefault="00067DCC" w:rsidP="00883F0A">
      <w:pPr>
        <w:pStyle w:val="ListParagraph"/>
        <w:spacing w:after="0" w:line="240" w:lineRule="auto"/>
        <w:contextualSpacing w:val="0"/>
        <w:rPr>
          <w:rFonts w:ascii="Times New Roman" w:hAnsi="Times New Roman" w:cs="Times New Roman"/>
        </w:rPr>
      </w:pPr>
    </w:p>
    <w:p w14:paraId="739D5967" w14:textId="380374E0" w:rsidR="00067DCC" w:rsidRPr="007538AE" w:rsidRDefault="00067DCC" w:rsidP="00883F0A">
      <w:pPr>
        <w:pStyle w:val="ListParagraph"/>
        <w:widowControl w:val="0"/>
        <w:numPr>
          <w:ilvl w:val="0"/>
          <w:numId w:val="19"/>
        </w:numPr>
        <w:tabs>
          <w:tab w:val="left" w:pos="861"/>
        </w:tabs>
        <w:autoSpaceDE w:val="0"/>
        <w:autoSpaceDN w:val="0"/>
        <w:spacing w:after="0" w:line="240" w:lineRule="auto"/>
        <w:ind w:left="864" w:right="666" w:hanging="771"/>
        <w:contextualSpacing w:val="0"/>
        <w:rPr>
          <w:rFonts w:ascii="Times New Roman" w:hAnsi="Times New Roman" w:cs="Times New Roman"/>
        </w:rPr>
        <w:sectPr w:rsidR="00067DCC" w:rsidRPr="007538AE" w:rsidSect="00E34DA8">
          <w:headerReference w:type="default" r:id="rId10"/>
          <w:footerReference w:type="default" r:id="rId11"/>
          <w:headerReference w:type="first" r:id="rId12"/>
          <w:footerReference w:type="first" r:id="rId13"/>
          <w:pgSz w:w="12240" w:h="15840"/>
          <w:pgMar w:top="1360" w:right="1300" w:bottom="1300" w:left="1300" w:header="0" w:footer="1104" w:gutter="0"/>
          <w:cols w:space="720"/>
          <w:titlePg/>
          <w:docGrid w:linePitch="326"/>
        </w:sectPr>
      </w:pPr>
      <w:r w:rsidRPr="007538AE">
        <w:rPr>
          <w:rFonts w:ascii="Times New Roman" w:hAnsi="Times New Roman" w:cs="Times New Roman"/>
        </w:rPr>
        <w:t>All</w:t>
      </w:r>
      <w:r w:rsidRPr="007538AE">
        <w:rPr>
          <w:rFonts w:ascii="Times New Roman" w:hAnsi="Times New Roman" w:cs="Times New Roman"/>
          <w:spacing w:val="-6"/>
        </w:rPr>
        <w:t xml:space="preserve"> </w:t>
      </w:r>
      <w:r w:rsidRPr="007538AE">
        <w:rPr>
          <w:rFonts w:ascii="Times New Roman" w:hAnsi="Times New Roman" w:cs="Times New Roman"/>
        </w:rPr>
        <w:t>leases,</w:t>
      </w:r>
      <w:r w:rsidRPr="007538AE">
        <w:rPr>
          <w:rFonts w:ascii="Times New Roman" w:hAnsi="Times New Roman" w:cs="Times New Roman"/>
          <w:spacing w:val="-4"/>
        </w:rPr>
        <w:t xml:space="preserve"> </w:t>
      </w:r>
      <w:r w:rsidRPr="007538AE">
        <w:rPr>
          <w:rFonts w:ascii="Times New Roman" w:hAnsi="Times New Roman" w:cs="Times New Roman"/>
        </w:rPr>
        <w:t>subleases,</w:t>
      </w:r>
      <w:r w:rsidRPr="007538AE">
        <w:rPr>
          <w:rFonts w:ascii="Times New Roman" w:hAnsi="Times New Roman" w:cs="Times New Roman"/>
          <w:spacing w:val="-4"/>
        </w:rPr>
        <w:t xml:space="preserve"> </w:t>
      </w:r>
      <w:r w:rsidRPr="007538AE">
        <w:rPr>
          <w:rFonts w:ascii="Times New Roman" w:hAnsi="Times New Roman" w:cs="Times New Roman"/>
        </w:rPr>
        <w:t>or</w:t>
      </w:r>
      <w:r w:rsidRPr="007538AE">
        <w:rPr>
          <w:rFonts w:ascii="Times New Roman" w:hAnsi="Times New Roman" w:cs="Times New Roman"/>
          <w:spacing w:val="-4"/>
        </w:rPr>
        <w:t xml:space="preserve"> </w:t>
      </w:r>
      <w:r w:rsidRPr="007538AE">
        <w:rPr>
          <w:rFonts w:ascii="Times New Roman" w:hAnsi="Times New Roman" w:cs="Times New Roman"/>
        </w:rPr>
        <w:t>other</w:t>
      </w:r>
      <w:r w:rsidRPr="007538AE">
        <w:rPr>
          <w:rFonts w:ascii="Times New Roman" w:hAnsi="Times New Roman" w:cs="Times New Roman"/>
          <w:spacing w:val="-4"/>
        </w:rPr>
        <w:t xml:space="preserve"> </w:t>
      </w:r>
      <w:r w:rsidRPr="007538AE">
        <w:rPr>
          <w:rFonts w:ascii="Times New Roman" w:hAnsi="Times New Roman" w:cs="Times New Roman"/>
        </w:rPr>
        <w:t>agreements</w:t>
      </w:r>
      <w:r w:rsidRPr="007538AE">
        <w:rPr>
          <w:rFonts w:ascii="Times New Roman" w:hAnsi="Times New Roman" w:cs="Times New Roman"/>
          <w:spacing w:val="-3"/>
        </w:rPr>
        <w:t xml:space="preserve"> </w:t>
      </w:r>
      <w:r w:rsidRPr="007538AE">
        <w:rPr>
          <w:rFonts w:ascii="Times New Roman" w:hAnsi="Times New Roman" w:cs="Times New Roman"/>
        </w:rPr>
        <w:t>for</w:t>
      </w:r>
      <w:r w:rsidRPr="007538AE">
        <w:rPr>
          <w:rFonts w:ascii="Times New Roman" w:hAnsi="Times New Roman" w:cs="Times New Roman"/>
          <w:spacing w:val="-4"/>
        </w:rPr>
        <w:t xml:space="preserve"> </w:t>
      </w:r>
      <w:r w:rsidRPr="007538AE">
        <w:rPr>
          <w:rFonts w:ascii="Times New Roman" w:hAnsi="Times New Roman" w:cs="Times New Roman"/>
        </w:rPr>
        <w:t>use</w:t>
      </w:r>
      <w:r w:rsidRPr="007538AE">
        <w:rPr>
          <w:rFonts w:ascii="Times New Roman" w:hAnsi="Times New Roman" w:cs="Times New Roman"/>
          <w:spacing w:val="-6"/>
        </w:rPr>
        <w:t xml:space="preserve"> </w:t>
      </w:r>
      <w:r w:rsidRPr="007538AE">
        <w:rPr>
          <w:rFonts w:ascii="Times New Roman" w:hAnsi="Times New Roman" w:cs="Times New Roman"/>
        </w:rPr>
        <w:t>or</w:t>
      </w:r>
      <w:r w:rsidRPr="007538AE">
        <w:rPr>
          <w:rFonts w:ascii="Times New Roman" w:hAnsi="Times New Roman" w:cs="Times New Roman"/>
          <w:spacing w:val="-4"/>
        </w:rPr>
        <w:t xml:space="preserve"> </w:t>
      </w:r>
      <w:r w:rsidRPr="007538AE">
        <w:rPr>
          <w:rFonts w:ascii="Times New Roman" w:hAnsi="Times New Roman" w:cs="Times New Roman"/>
        </w:rPr>
        <w:t>occupancy</w:t>
      </w:r>
      <w:r w:rsidRPr="007538AE">
        <w:rPr>
          <w:rFonts w:ascii="Times New Roman" w:hAnsi="Times New Roman" w:cs="Times New Roman"/>
          <w:spacing w:val="-4"/>
        </w:rPr>
        <w:t xml:space="preserve"> </w:t>
      </w:r>
      <w:r w:rsidRPr="007538AE">
        <w:rPr>
          <w:rFonts w:ascii="Times New Roman" w:hAnsi="Times New Roman" w:cs="Times New Roman"/>
        </w:rPr>
        <w:t>of</w:t>
      </w:r>
      <w:r w:rsidRPr="007538AE">
        <w:rPr>
          <w:rFonts w:ascii="Times New Roman" w:hAnsi="Times New Roman" w:cs="Times New Roman"/>
          <w:spacing w:val="-4"/>
        </w:rPr>
        <w:t xml:space="preserve"> </w:t>
      </w:r>
      <w:r w:rsidRPr="007538AE">
        <w:rPr>
          <w:rFonts w:ascii="Times New Roman" w:hAnsi="Times New Roman" w:cs="Times New Roman"/>
        </w:rPr>
        <w:t>space</w:t>
      </w:r>
      <w:r w:rsidRPr="007538AE">
        <w:rPr>
          <w:rFonts w:ascii="Times New Roman" w:hAnsi="Times New Roman" w:cs="Times New Roman"/>
          <w:spacing w:val="-6"/>
        </w:rPr>
        <w:t xml:space="preserve"> </w:t>
      </w:r>
      <w:r w:rsidRPr="007538AE">
        <w:rPr>
          <w:rFonts w:ascii="Times New Roman" w:hAnsi="Times New Roman" w:cs="Times New Roman"/>
        </w:rPr>
        <w:t>at</w:t>
      </w:r>
      <w:r w:rsidRPr="007538AE">
        <w:rPr>
          <w:rFonts w:ascii="Times New Roman" w:hAnsi="Times New Roman" w:cs="Times New Roman"/>
          <w:spacing w:val="-1"/>
        </w:rPr>
        <w:t xml:space="preserve"> </w:t>
      </w:r>
      <w:r w:rsidRPr="007538AE">
        <w:rPr>
          <w:rFonts w:ascii="Times New Roman" w:hAnsi="Times New Roman" w:cs="Times New Roman"/>
        </w:rPr>
        <w:t>the</w:t>
      </w:r>
      <w:r w:rsidRPr="007538AE">
        <w:rPr>
          <w:rFonts w:ascii="Times New Roman" w:hAnsi="Times New Roman" w:cs="Times New Roman"/>
          <w:spacing w:val="-6"/>
        </w:rPr>
        <w:t xml:space="preserve"> </w:t>
      </w:r>
      <w:r w:rsidRPr="007538AE">
        <w:rPr>
          <w:rFonts w:ascii="Times New Roman" w:hAnsi="Times New Roman" w:cs="Times New Roman"/>
        </w:rPr>
        <w:t xml:space="preserve">subject property shall give actual notice of this special permit to the lessee, sub-lessee or </w:t>
      </w:r>
      <w:r w:rsidRPr="007538AE">
        <w:rPr>
          <w:rFonts w:ascii="Times New Roman" w:hAnsi="Times New Roman" w:cs="Times New Roman"/>
          <w:spacing w:val="-2"/>
        </w:rPr>
        <w:t>occupant.</w:t>
      </w:r>
    </w:p>
    <w:p w14:paraId="767BC990"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left="864" w:right="373" w:hanging="861"/>
        <w:contextualSpacing w:val="0"/>
        <w:rPr>
          <w:rFonts w:ascii="Times New Roman" w:hAnsi="Times New Roman" w:cs="Times New Roman"/>
        </w:rPr>
      </w:pPr>
      <w:r w:rsidRPr="007538AE">
        <w:rPr>
          <w:rFonts w:ascii="Times New Roman" w:hAnsi="Times New Roman" w:cs="Times New Roman"/>
        </w:rPr>
        <w:lastRenderedPageBreak/>
        <w:t>Upon</w:t>
      </w:r>
      <w:r w:rsidRPr="007538AE">
        <w:rPr>
          <w:rFonts w:ascii="Times New Roman" w:hAnsi="Times New Roman" w:cs="Times New Roman"/>
          <w:spacing w:val="-3"/>
        </w:rPr>
        <w:t xml:space="preserve"> </w:t>
      </w:r>
      <w:r w:rsidRPr="007538AE">
        <w:rPr>
          <w:rFonts w:ascii="Times New Roman" w:hAnsi="Times New Roman" w:cs="Times New Roman"/>
        </w:rPr>
        <w:t>the</w:t>
      </w:r>
      <w:r w:rsidRPr="007538AE">
        <w:rPr>
          <w:rFonts w:ascii="Times New Roman" w:hAnsi="Times New Roman" w:cs="Times New Roman"/>
          <w:spacing w:val="-5"/>
        </w:rPr>
        <w:t xml:space="preserve"> </w:t>
      </w:r>
      <w:r w:rsidRPr="007538AE">
        <w:rPr>
          <w:rFonts w:ascii="Times New Roman" w:hAnsi="Times New Roman" w:cs="Times New Roman"/>
        </w:rPr>
        <w:t>failure</w:t>
      </w:r>
      <w:r w:rsidRPr="007538AE">
        <w:rPr>
          <w:rFonts w:ascii="Times New Roman" w:hAnsi="Times New Roman" w:cs="Times New Roman"/>
          <w:spacing w:val="-5"/>
        </w:rPr>
        <w:t xml:space="preserve"> </w:t>
      </w:r>
      <w:r w:rsidRPr="007538AE">
        <w:rPr>
          <w:rFonts w:ascii="Times New Roman" w:hAnsi="Times New Roman" w:cs="Times New Roman"/>
        </w:rPr>
        <w:t>of</w:t>
      </w:r>
      <w:r w:rsidRPr="007538AE">
        <w:rPr>
          <w:rFonts w:ascii="Times New Roman" w:hAnsi="Times New Roman" w:cs="Times New Roman"/>
          <w:spacing w:val="-3"/>
        </w:rPr>
        <w:t xml:space="preserve"> </w:t>
      </w:r>
      <w:r w:rsidRPr="007538AE">
        <w:rPr>
          <w:rFonts w:ascii="Times New Roman" w:hAnsi="Times New Roman" w:cs="Times New Roman"/>
        </w:rPr>
        <w:t>any</w:t>
      </w:r>
      <w:r w:rsidRPr="007538AE">
        <w:rPr>
          <w:rFonts w:ascii="Times New Roman" w:hAnsi="Times New Roman" w:cs="Times New Roman"/>
          <w:spacing w:val="-3"/>
        </w:rPr>
        <w:t xml:space="preserve"> </w:t>
      </w:r>
      <w:r w:rsidRPr="007538AE">
        <w:rPr>
          <w:rFonts w:ascii="Times New Roman" w:hAnsi="Times New Roman" w:cs="Times New Roman"/>
        </w:rPr>
        <w:t>party</w:t>
      </w:r>
      <w:r w:rsidRPr="007538AE">
        <w:rPr>
          <w:rFonts w:ascii="Times New Roman" w:hAnsi="Times New Roman" w:cs="Times New Roman"/>
          <w:spacing w:val="-3"/>
        </w:rPr>
        <w:t xml:space="preserve"> </w:t>
      </w:r>
      <w:r w:rsidRPr="007538AE">
        <w:rPr>
          <w:rFonts w:ascii="Times New Roman" w:hAnsi="Times New Roman" w:cs="Times New Roman"/>
        </w:rPr>
        <w:t>having</w:t>
      </w:r>
      <w:r w:rsidRPr="007538AE">
        <w:rPr>
          <w:rFonts w:ascii="Times New Roman" w:hAnsi="Times New Roman" w:cs="Times New Roman"/>
          <w:spacing w:val="-3"/>
        </w:rPr>
        <w:t xml:space="preserve"> </w:t>
      </w:r>
      <w:r w:rsidRPr="007538AE">
        <w:rPr>
          <w:rFonts w:ascii="Times New Roman" w:hAnsi="Times New Roman" w:cs="Times New Roman"/>
        </w:rPr>
        <w:t>any</w:t>
      </w:r>
      <w:r w:rsidRPr="007538AE">
        <w:rPr>
          <w:rFonts w:ascii="Times New Roman" w:hAnsi="Times New Roman" w:cs="Times New Roman"/>
          <w:spacing w:val="-3"/>
        </w:rPr>
        <w:t xml:space="preserve"> </w:t>
      </w:r>
      <w:r w:rsidRPr="007538AE">
        <w:rPr>
          <w:rFonts w:ascii="Times New Roman" w:hAnsi="Times New Roman" w:cs="Times New Roman"/>
        </w:rPr>
        <w:t>right,</w:t>
      </w:r>
      <w:r w:rsidRPr="007538AE">
        <w:rPr>
          <w:rFonts w:ascii="Times New Roman" w:hAnsi="Times New Roman" w:cs="Times New Roman"/>
          <w:spacing w:val="-3"/>
        </w:rPr>
        <w:t xml:space="preserve"> </w:t>
      </w:r>
      <w:r w:rsidRPr="007538AE">
        <w:rPr>
          <w:rFonts w:ascii="Times New Roman" w:hAnsi="Times New Roman" w:cs="Times New Roman"/>
        </w:rPr>
        <w:t>title</w:t>
      </w:r>
      <w:r w:rsidRPr="007538AE">
        <w:rPr>
          <w:rFonts w:ascii="Times New Roman" w:hAnsi="Times New Roman" w:cs="Times New Roman"/>
          <w:spacing w:val="-5"/>
        </w:rPr>
        <w:t xml:space="preserve"> </w:t>
      </w:r>
      <w:r w:rsidRPr="007538AE">
        <w:rPr>
          <w:rFonts w:ascii="Times New Roman" w:hAnsi="Times New Roman" w:cs="Times New Roman"/>
        </w:rPr>
        <w:t>or</w:t>
      </w:r>
      <w:r w:rsidRPr="007538AE">
        <w:rPr>
          <w:rFonts w:ascii="Times New Roman" w:hAnsi="Times New Roman" w:cs="Times New Roman"/>
          <w:spacing w:val="-3"/>
        </w:rPr>
        <w:t xml:space="preserve"> </w:t>
      </w:r>
      <w:r w:rsidRPr="007538AE">
        <w:rPr>
          <w:rFonts w:ascii="Times New Roman" w:hAnsi="Times New Roman" w:cs="Times New Roman"/>
        </w:rPr>
        <w:t>interest in</w:t>
      </w:r>
      <w:r w:rsidRPr="007538AE">
        <w:rPr>
          <w:rFonts w:ascii="Times New Roman" w:hAnsi="Times New Roman" w:cs="Times New Roman"/>
          <w:spacing w:val="-3"/>
        </w:rPr>
        <w:t xml:space="preserve"> </w:t>
      </w:r>
      <w:r w:rsidRPr="007538AE">
        <w:rPr>
          <w:rFonts w:ascii="Times New Roman" w:hAnsi="Times New Roman" w:cs="Times New Roman"/>
        </w:rPr>
        <w:t>the</w:t>
      </w:r>
      <w:r w:rsidRPr="007538AE">
        <w:rPr>
          <w:rFonts w:ascii="Times New Roman" w:hAnsi="Times New Roman" w:cs="Times New Roman"/>
          <w:spacing w:val="-5"/>
        </w:rPr>
        <w:t xml:space="preserve"> </w:t>
      </w:r>
      <w:r w:rsidRPr="007538AE">
        <w:rPr>
          <w:rFonts w:ascii="Times New Roman" w:hAnsi="Times New Roman" w:cs="Times New Roman"/>
        </w:rPr>
        <w:t>property</w:t>
      </w:r>
      <w:r w:rsidRPr="007538AE">
        <w:rPr>
          <w:rFonts w:ascii="Times New Roman" w:hAnsi="Times New Roman" w:cs="Times New Roman"/>
          <w:spacing w:val="-3"/>
        </w:rPr>
        <w:t xml:space="preserve"> </w:t>
      </w:r>
      <w:r w:rsidRPr="007538AE">
        <w:rPr>
          <w:rFonts w:ascii="Times New Roman" w:hAnsi="Times New Roman" w:cs="Times New Roman"/>
        </w:rPr>
        <w:t>that</w:t>
      </w:r>
      <w:r w:rsidRPr="007538AE">
        <w:rPr>
          <w:rFonts w:ascii="Times New Roman" w:hAnsi="Times New Roman" w:cs="Times New Roman"/>
          <w:spacing w:val="-5"/>
        </w:rPr>
        <w:t xml:space="preserve"> </w:t>
      </w:r>
      <w:r w:rsidRPr="007538AE">
        <w:rPr>
          <w:rFonts w:ascii="Times New Roman" w:hAnsi="Times New Roman" w:cs="Times New Roman"/>
        </w:rPr>
        <w:t>is</w:t>
      </w:r>
      <w:r w:rsidRPr="007538AE">
        <w:rPr>
          <w:rFonts w:ascii="Times New Roman" w:hAnsi="Times New Roman" w:cs="Times New Roman"/>
          <w:spacing w:val="-2"/>
        </w:rPr>
        <w:t xml:space="preserve"> </w:t>
      </w:r>
      <w:r w:rsidRPr="007538AE">
        <w:rPr>
          <w:rFonts w:ascii="Times New Roman" w:hAnsi="Times New Roman" w:cs="Times New Roman"/>
        </w:rPr>
        <w:t>the subject of this application, or the failure of any heir, successor, assign, or legal</w:t>
      </w:r>
    </w:p>
    <w:p w14:paraId="05F090FA" w14:textId="77777777" w:rsidR="00067DCC" w:rsidRPr="007538AE" w:rsidRDefault="00067DCC" w:rsidP="00883F0A">
      <w:pPr>
        <w:pStyle w:val="BodyText"/>
        <w:ind w:left="864" w:right="133"/>
        <w:rPr>
          <w:spacing w:val="-2"/>
        </w:rPr>
      </w:pPr>
      <w:r w:rsidRPr="007538AE">
        <w:t>representative</w:t>
      </w:r>
      <w:r w:rsidRPr="007538AE">
        <w:rPr>
          <w:spacing w:val="-6"/>
        </w:rPr>
        <w:t xml:space="preserve"> </w:t>
      </w:r>
      <w:r w:rsidRPr="007538AE">
        <w:t>of</w:t>
      </w:r>
      <w:r w:rsidRPr="007538AE">
        <w:rPr>
          <w:spacing w:val="-4"/>
        </w:rPr>
        <w:t xml:space="preserve"> </w:t>
      </w:r>
      <w:r w:rsidRPr="007538AE">
        <w:t>such</w:t>
      </w:r>
      <w:r w:rsidRPr="007538AE">
        <w:rPr>
          <w:spacing w:val="-4"/>
        </w:rPr>
        <w:t xml:space="preserve"> </w:t>
      </w:r>
      <w:r w:rsidRPr="007538AE">
        <w:t>party,</w:t>
      </w:r>
      <w:r w:rsidRPr="007538AE">
        <w:rPr>
          <w:spacing w:val="-4"/>
        </w:rPr>
        <w:t xml:space="preserve"> </w:t>
      </w:r>
      <w:r w:rsidRPr="007538AE">
        <w:t>to</w:t>
      </w:r>
      <w:r w:rsidRPr="007538AE">
        <w:rPr>
          <w:spacing w:val="-4"/>
        </w:rPr>
        <w:t xml:space="preserve"> </w:t>
      </w:r>
      <w:r w:rsidRPr="007538AE">
        <w:t>observe</w:t>
      </w:r>
      <w:r w:rsidRPr="007538AE">
        <w:rPr>
          <w:spacing w:val="-2"/>
        </w:rPr>
        <w:t xml:space="preserve"> </w:t>
      </w:r>
      <w:r w:rsidRPr="007538AE">
        <w:t>any</w:t>
      </w:r>
      <w:r w:rsidRPr="007538AE">
        <w:rPr>
          <w:spacing w:val="-4"/>
        </w:rPr>
        <w:t xml:space="preserve"> </w:t>
      </w:r>
      <w:r w:rsidRPr="007538AE">
        <w:t>of</w:t>
      </w:r>
      <w:r w:rsidRPr="007538AE">
        <w:rPr>
          <w:spacing w:val="-4"/>
        </w:rPr>
        <w:t xml:space="preserve"> </w:t>
      </w:r>
      <w:r w:rsidRPr="007538AE">
        <w:t>the</w:t>
      </w:r>
      <w:r w:rsidRPr="007538AE">
        <w:rPr>
          <w:spacing w:val="-2"/>
        </w:rPr>
        <w:t xml:space="preserve"> </w:t>
      </w:r>
      <w:r w:rsidRPr="007538AE">
        <w:t>covenants,</w:t>
      </w:r>
      <w:r w:rsidRPr="007538AE">
        <w:rPr>
          <w:spacing w:val="-4"/>
        </w:rPr>
        <w:t xml:space="preserve"> </w:t>
      </w:r>
      <w:r w:rsidRPr="007538AE">
        <w:t>restrictions, agreements, terms</w:t>
      </w:r>
      <w:r w:rsidRPr="007538AE">
        <w:rPr>
          <w:spacing w:val="-5"/>
        </w:rPr>
        <w:t xml:space="preserve"> </w:t>
      </w:r>
      <w:r w:rsidRPr="007538AE">
        <w:t>or</w:t>
      </w:r>
      <w:r w:rsidRPr="007538AE">
        <w:rPr>
          <w:spacing w:val="-3"/>
        </w:rPr>
        <w:t xml:space="preserve"> </w:t>
      </w:r>
      <w:r w:rsidRPr="007538AE">
        <w:t>conditions</w:t>
      </w:r>
      <w:r w:rsidRPr="007538AE">
        <w:rPr>
          <w:spacing w:val="-2"/>
        </w:rPr>
        <w:t xml:space="preserve"> </w:t>
      </w:r>
      <w:r w:rsidRPr="007538AE">
        <w:t>of</w:t>
      </w:r>
      <w:r w:rsidRPr="007538AE">
        <w:rPr>
          <w:spacing w:val="-4"/>
        </w:rPr>
        <w:t xml:space="preserve"> </w:t>
      </w:r>
      <w:r w:rsidRPr="007538AE">
        <w:t>this</w:t>
      </w:r>
      <w:r w:rsidRPr="007538AE">
        <w:rPr>
          <w:spacing w:val="-2"/>
        </w:rPr>
        <w:t xml:space="preserve"> </w:t>
      </w:r>
      <w:r w:rsidRPr="007538AE">
        <w:t>resolution and the restrictive declaration whose provisions shall constitute conditions of the special permit hereby granted,</w:t>
      </w:r>
      <w:r w:rsidRPr="007538AE">
        <w:rPr>
          <w:spacing w:val="-3"/>
        </w:rPr>
        <w:t xml:space="preserve"> </w:t>
      </w:r>
      <w:r w:rsidRPr="007538AE">
        <w:t>the</w:t>
      </w:r>
      <w:r w:rsidRPr="007538AE">
        <w:rPr>
          <w:spacing w:val="-5"/>
        </w:rPr>
        <w:t xml:space="preserve"> </w:t>
      </w:r>
      <w:r w:rsidRPr="007538AE">
        <w:t>City</w:t>
      </w:r>
      <w:r w:rsidRPr="007538AE">
        <w:rPr>
          <w:spacing w:val="-4"/>
        </w:rPr>
        <w:t xml:space="preserve"> </w:t>
      </w:r>
      <w:r w:rsidRPr="007538AE">
        <w:t>Planning</w:t>
      </w:r>
      <w:r w:rsidRPr="007538AE">
        <w:rPr>
          <w:spacing w:val="-3"/>
        </w:rPr>
        <w:t xml:space="preserve"> </w:t>
      </w:r>
      <w:r w:rsidRPr="007538AE">
        <w:t>Commission</w:t>
      </w:r>
      <w:r w:rsidRPr="007538AE">
        <w:rPr>
          <w:spacing w:val="-3"/>
        </w:rPr>
        <w:t xml:space="preserve"> </w:t>
      </w:r>
      <w:r w:rsidRPr="007538AE">
        <w:t>may,</w:t>
      </w:r>
      <w:r w:rsidRPr="007538AE">
        <w:rPr>
          <w:spacing w:val="-3"/>
        </w:rPr>
        <w:t xml:space="preserve"> </w:t>
      </w:r>
      <w:r w:rsidRPr="007538AE">
        <w:t>without</w:t>
      </w:r>
      <w:r w:rsidRPr="007538AE">
        <w:rPr>
          <w:spacing w:val="-5"/>
        </w:rPr>
        <w:t xml:space="preserve"> the</w:t>
      </w:r>
      <w:r w:rsidRPr="007538AE">
        <w:t xml:space="preserve"> consent</w:t>
      </w:r>
      <w:r w:rsidRPr="007538AE">
        <w:rPr>
          <w:spacing w:val="-6"/>
        </w:rPr>
        <w:t xml:space="preserve"> </w:t>
      </w:r>
      <w:r w:rsidRPr="007538AE">
        <w:t>of</w:t>
      </w:r>
      <w:r w:rsidRPr="007538AE">
        <w:rPr>
          <w:spacing w:val="-4"/>
        </w:rPr>
        <w:t xml:space="preserve"> </w:t>
      </w:r>
      <w:r w:rsidRPr="007538AE">
        <w:t>any</w:t>
      </w:r>
      <w:r w:rsidRPr="007538AE">
        <w:rPr>
          <w:spacing w:val="-4"/>
        </w:rPr>
        <w:t xml:space="preserve"> </w:t>
      </w:r>
      <w:r w:rsidRPr="007538AE">
        <w:t>other</w:t>
      </w:r>
      <w:r w:rsidRPr="007538AE">
        <w:rPr>
          <w:spacing w:val="-4"/>
        </w:rPr>
        <w:t xml:space="preserve"> </w:t>
      </w:r>
      <w:r w:rsidRPr="007538AE">
        <w:t>party,</w:t>
      </w:r>
      <w:r w:rsidRPr="007538AE">
        <w:rPr>
          <w:spacing w:val="-4"/>
        </w:rPr>
        <w:t xml:space="preserve"> </w:t>
      </w:r>
      <w:r w:rsidRPr="007538AE">
        <w:t>revoke</w:t>
      </w:r>
      <w:r w:rsidRPr="007538AE">
        <w:rPr>
          <w:spacing w:val="-6"/>
        </w:rPr>
        <w:t xml:space="preserve"> </w:t>
      </w:r>
      <w:r w:rsidRPr="007538AE">
        <w:t>any</w:t>
      </w:r>
      <w:r w:rsidRPr="007538AE">
        <w:rPr>
          <w:spacing w:val="-4"/>
        </w:rPr>
        <w:t xml:space="preserve"> </w:t>
      </w:r>
      <w:r w:rsidRPr="007538AE">
        <w:t>portion</w:t>
      </w:r>
      <w:r w:rsidRPr="007538AE">
        <w:rPr>
          <w:spacing w:val="-4"/>
        </w:rPr>
        <w:t xml:space="preserve"> </w:t>
      </w:r>
      <w:r w:rsidRPr="007538AE">
        <w:t>of</w:t>
      </w:r>
      <w:r w:rsidRPr="007538AE">
        <w:rPr>
          <w:spacing w:val="-4"/>
        </w:rPr>
        <w:t xml:space="preserve"> </w:t>
      </w:r>
      <w:r w:rsidRPr="007538AE">
        <w:t>or</w:t>
      </w:r>
      <w:r w:rsidRPr="007538AE">
        <w:rPr>
          <w:spacing w:val="-4"/>
        </w:rPr>
        <w:t xml:space="preserve"> </w:t>
      </w:r>
      <w:r w:rsidRPr="007538AE">
        <w:t>all</w:t>
      </w:r>
      <w:r w:rsidRPr="007538AE">
        <w:rPr>
          <w:spacing w:val="-6"/>
        </w:rPr>
        <w:t xml:space="preserve"> </w:t>
      </w:r>
      <w:r w:rsidRPr="007538AE">
        <w:t>of</w:t>
      </w:r>
      <w:r w:rsidRPr="007538AE">
        <w:rPr>
          <w:spacing w:val="-4"/>
        </w:rPr>
        <w:t xml:space="preserve"> </w:t>
      </w:r>
      <w:r w:rsidRPr="007538AE">
        <w:t>said</w:t>
      </w:r>
      <w:r w:rsidRPr="007538AE">
        <w:rPr>
          <w:spacing w:val="-4"/>
        </w:rPr>
        <w:t xml:space="preserve"> </w:t>
      </w:r>
      <w:r w:rsidRPr="007538AE">
        <w:t>special</w:t>
      </w:r>
      <w:r w:rsidRPr="007538AE">
        <w:rPr>
          <w:spacing w:val="-6"/>
        </w:rPr>
        <w:t xml:space="preserve"> </w:t>
      </w:r>
      <w:r w:rsidRPr="007538AE">
        <w:t>permit.</w:t>
      </w:r>
      <w:r w:rsidRPr="007538AE">
        <w:rPr>
          <w:spacing w:val="-4"/>
        </w:rPr>
        <w:t xml:space="preserve"> </w:t>
      </w:r>
      <w:r w:rsidRPr="007538AE">
        <w:t>Such</w:t>
      </w:r>
      <w:r w:rsidRPr="007538AE">
        <w:rPr>
          <w:spacing w:val="-4"/>
        </w:rPr>
        <w:t xml:space="preserve"> </w:t>
      </w:r>
      <w:r w:rsidRPr="007538AE">
        <w:t>power of revocation shall be in addition to and not limited to any other powers of the City Planning Commission, or of any other agency of government, or any private</w:t>
      </w:r>
      <w:r w:rsidRPr="007538AE">
        <w:rPr>
          <w:spacing w:val="-2"/>
        </w:rPr>
        <w:t xml:space="preserve"> </w:t>
      </w:r>
      <w:r w:rsidRPr="007538AE">
        <w:t>person or entity.</w:t>
      </w:r>
      <w:r w:rsidRPr="007538AE">
        <w:rPr>
          <w:spacing w:val="-15"/>
        </w:rPr>
        <w:t xml:space="preserve"> </w:t>
      </w:r>
      <w:r w:rsidRPr="007538AE">
        <w:t>Any</w:t>
      </w:r>
      <w:r w:rsidRPr="007538AE">
        <w:rPr>
          <w:spacing w:val="-5"/>
        </w:rPr>
        <w:t xml:space="preserve"> </w:t>
      </w:r>
      <w:r w:rsidRPr="007538AE">
        <w:t>such</w:t>
      </w:r>
      <w:r w:rsidRPr="007538AE">
        <w:rPr>
          <w:spacing w:val="-5"/>
        </w:rPr>
        <w:t xml:space="preserve"> </w:t>
      </w:r>
      <w:r w:rsidRPr="007538AE">
        <w:t>failure</w:t>
      </w:r>
      <w:r w:rsidRPr="007538AE">
        <w:rPr>
          <w:spacing w:val="-2"/>
        </w:rPr>
        <w:t xml:space="preserve"> </w:t>
      </w:r>
      <w:r w:rsidRPr="007538AE">
        <w:t>as</w:t>
      </w:r>
      <w:r w:rsidRPr="007538AE">
        <w:rPr>
          <w:spacing w:val="-4"/>
        </w:rPr>
        <w:t xml:space="preserve"> </w:t>
      </w:r>
      <w:r w:rsidRPr="007538AE">
        <w:t>stated</w:t>
      </w:r>
      <w:r w:rsidRPr="007538AE">
        <w:rPr>
          <w:spacing w:val="-1"/>
        </w:rPr>
        <w:t xml:space="preserve"> </w:t>
      </w:r>
      <w:r w:rsidRPr="007538AE">
        <w:t>above,</w:t>
      </w:r>
      <w:r w:rsidRPr="007538AE">
        <w:rPr>
          <w:spacing w:val="-5"/>
        </w:rPr>
        <w:t xml:space="preserve"> </w:t>
      </w:r>
      <w:r w:rsidRPr="007538AE">
        <w:t>or</w:t>
      </w:r>
      <w:r w:rsidRPr="007538AE">
        <w:rPr>
          <w:spacing w:val="-5"/>
        </w:rPr>
        <w:t xml:space="preserve"> </w:t>
      </w:r>
      <w:r w:rsidRPr="007538AE">
        <w:t>any</w:t>
      </w:r>
      <w:r w:rsidRPr="007538AE">
        <w:rPr>
          <w:spacing w:val="-1"/>
        </w:rPr>
        <w:t xml:space="preserve"> </w:t>
      </w:r>
      <w:r w:rsidRPr="007538AE">
        <w:t>alteration</w:t>
      </w:r>
      <w:r w:rsidRPr="007538AE">
        <w:rPr>
          <w:spacing w:val="-5"/>
        </w:rPr>
        <w:t xml:space="preserve"> </w:t>
      </w:r>
      <w:r w:rsidRPr="007538AE">
        <w:t>in</w:t>
      </w:r>
      <w:r w:rsidRPr="007538AE">
        <w:rPr>
          <w:spacing w:val="-5"/>
        </w:rPr>
        <w:t xml:space="preserve"> </w:t>
      </w:r>
      <w:r w:rsidRPr="007538AE">
        <w:t>the</w:t>
      </w:r>
      <w:r w:rsidRPr="007538AE">
        <w:rPr>
          <w:spacing w:val="-7"/>
        </w:rPr>
        <w:t xml:space="preserve"> </w:t>
      </w:r>
      <w:r w:rsidRPr="007538AE">
        <w:t>development</w:t>
      </w:r>
      <w:r w:rsidRPr="007538AE">
        <w:rPr>
          <w:spacing w:val="-7"/>
        </w:rPr>
        <w:t xml:space="preserve"> </w:t>
      </w:r>
      <w:r w:rsidRPr="007538AE">
        <w:t>that</w:t>
      </w:r>
      <w:r w:rsidRPr="007538AE">
        <w:rPr>
          <w:spacing w:val="-7"/>
        </w:rPr>
        <w:t xml:space="preserve"> </w:t>
      </w:r>
      <w:r w:rsidRPr="007538AE">
        <w:t>is</w:t>
      </w:r>
      <w:r w:rsidRPr="007538AE">
        <w:rPr>
          <w:spacing w:val="-4"/>
        </w:rPr>
        <w:t xml:space="preserve"> </w:t>
      </w:r>
      <w:r w:rsidRPr="007538AE">
        <w:t>the subject</w:t>
      </w:r>
      <w:r w:rsidRPr="007538AE">
        <w:rPr>
          <w:spacing w:val="-6"/>
        </w:rPr>
        <w:t xml:space="preserve"> </w:t>
      </w:r>
      <w:r w:rsidRPr="007538AE">
        <w:t>of</w:t>
      </w:r>
      <w:r w:rsidRPr="007538AE">
        <w:rPr>
          <w:spacing w:val="-4"/>
        </w:rPr>
        <w:t xml:space="preserve"> </w:t>
      </w:r>
      <w:r w:rsidRPr="007538AE">
        <w:t>this</w:t>
      </w:r>
      <w:r w:rsidRPr="007538AE">
        <w:rPr>
          <w:spacing w:val="-3"/>
        </w:rPr>
        <w:t xml:space="preserve"> </w:t>
      </w:r>
      <w:r w:rsidRPr="007538AE">
        <w:t>application</w:t>
      </w:r>
      <w:r w:rsidRPr="007538AE">
        <w:rPr>
          <w:spacing w:val="-4"/>
        </w:rPr>
        <w:t xml:space="preserve"> </w:t>
      </w:r>
      <w:r w:rsidRPr="007538AE">
        <w:t>that</w:t>
      </w:r>
      <w:r w:rsidRPr="007538AE">
        <w:rPr>
          <w:spacing w:val="-6"/>
        </w:rPr>
        <w:t xml:space="preserve"> </w:t>
      </w:r>
      <w:r w:rsidRPr="007538AE">
        <w:t>departs</w:t>
      </w:r>
      <w:r w:rsidRPr="007538AE">
        <w:rPr>
          <w:spacing w:val="-3"/>
        </w:rPr>
        <w:t xml:space="preserve"> </w:t>
      </w:r>
      <w:r w:rsidRPr="007538AE">
        <w:t>from</w:t>
      </w:r>
      <w:r w:rsidRPr="007538AE">
        <w:rPr>
          <w:spacing w:val="-1"/>
        </w:rPr>
        <w:t xml:space="preserve"> </w:t>
      </w:r>
      <w:r w:rsidRPr="007538AE">
        <w:t>any</w:t>
      </w:r>
      <w:r w:rsidRPr="007538AE">
        <w:rPr>
          <w:spacing w:val="-4"/>
        </w:rPr>
        <w:t xml:space="preserve"> </w:t>
      </w:r>
      <w:r w:rsidRPr="007538AE">
        <w:t>of</w:t>
      </w:r>
      <w:r w:rsidRPr="007538AE">
        <w:rPr>
          <w:spacing w:val="-4"/>
        </w:rPr>
        <w:t xml:space="preserve"> </w:t>
      </w:r>
      <w:r w:rsidRPr="007538AE">
        <w:t>the</w:t>
      </w:r>
      <w:r w:rsidRPr="007538AE">
        <w:rPr>
          <w:spacing w:val="-6"/>
        </w:rPr>
        <w:t xml:space="preserve"> </w:t>
      </w:r>
      <w:r w:rsidRPr="007538AE">
        <w:t>conditions</w:t>
      </w:r>
      <w:r w:rsidRPr="007538AE">
        <w:rPr>
          <w:spacing w:val="-3"/>
        </w:rPr>
        <w:t xml:space="preserve"> </w:t>
      </w:r>
      <w:r w:rsidRPr="007538AE">
        <w:t>listed above,</w:t>
      </w:r>
      <w:r w:rsidRPr="007538AE">
        <w:rPr>
          <w:spacing w:val="-4"/>
        </w:rPr>
        <w:t xml:space="preserve"> </w:t>
      </w:r>
      <w:r w:rsidRPr="007538AE">
        <w:t>is</w:t>
      </w:r>
      <w:r w:rsidRPr="007538AE">
        <w:rPr>
          <w:spacing w:val="-3"/>
        </w:rPr>
        <w:t xml:space="preserve"> </w:t>
      </w:r>
      <w:r w:rsidRPr="007538AE">
        <w:t>grounds for the City Planning Commission or the City Council, as applicable, to disapprove any application for modification, cancellation or amendment of the special permit hereby</w:t>
      </w:r>
      <w:r w:rsidRPr="007538AE">
        <w:rPr>
          <w:spacing w:val="-2"/>
        </w:rPr>
        <w:t xml:space="preserve"> granted or of the restrictive declaration.</w:t>
      </w:r>
    </w:p>
    <w:p w14:paraId="78F67D71" w14:textId="77777777" w:rsidR="00067DCC" w:rsidRPr="007538AE" w:rsidRDefault="00067DCC" w:rsidP="00883F0A">
      <w:pPr>
        <w:pStyle w:val="BodyText"/>
        <w:ind w:left="864"/>
        <w:rPr>
          <w:spacing w:val="-2"/>
        </w:rPr>
      </w:pPr>
    </w:p>
    <w:p w14:paraId="233741DA" w14:textId="77777777" w:rsidR="00067DCC" w:rsidRPr="007538AE" w:rsidRDefault="00067DCC" w:rsidP="00883F0A">
      <w:pPr>
        <w:pStyle w:val="BodyText"/>
        <w:numPr>
          <w:ilvl w:val="0"/>
          <w:numId w:val="19"/>
        </w:numPr>
        <w:ind w:left="864" w:hanging="861"/>
        <w:rPr>
          <w:spacing w:val="-2"/>
        </w:rPr>
      </w:pPr>
      <w:r w:rsidRPr="007538AE">
        <w:t>Neither</w:t>
      </w:r>
      <w:r w:rsidRPr="007538AE">
        <w:rPr>
          <w:spacing w:val="-5"/>
        </w:rPr>
        <w:t xml:space="preserve"> </w:t>
      </w:r>
      <w:r w:rsidRPr="007538AE">
        <w:t>the</w:t>
      </w:r>
      <w:r w:rsidRPr="007538AE">
        <w:rPr>
          <w:spacing w:val="-7"/>
        </w:rPr>
        <w:t xml:space="preserve"> </w:t>
      </w:r>
      <w:r w:rsidRPr="007538AE">
        <w:t>City</w:t>
      </w:r>
      <w:r w:rsidRPr="007538AE">
        <w:rPr>
          <w:spacing w:val="-5"/>
        </w:rPr>
        <w:t xml:space="preserve"> </w:t>
      </w:r>
      <w:r w:rsidRPr="007538AE">
        <w:t>of</w:t>
      </w:r>
      <w:r w:rsidRPr="007538AE">
        <w:rPr>
          <w:spacing w:val="-5"/>
        </w:rPr>
        <w:t xml:space="preserve"> </w:t>
      </w:r>
      <w:r w:rsidRPr="007538AE">
        <w:t>New</w:t>
      </w:r>
      <w:r w:rsidRPr="007538AE">
        <w:rPr>
          <w:spacing w:val="-13"/>
        </w:rPr>
        <w:t xml:space="preserve"> </w:t>
      </w:r>
      <w:r w:rsidRPr="007538AE">
        <w:t>York</w:t>
      </w:r>
      <w:r w:rsidRPr="007538AE">
        <w:rPr>
          <w:spacing w:val="-5"/>
        </w:rPr>
        <w:t xml:space="preserve"> </w:t>
      </w:r>
      <w:r w:rsidRPr="007538AE">
        <w:t>nor</w:t>
      </w:r>
      <w:r w:rsidRPr="007538AE">
        <w:rPr>
          <w:spacing w:val="-5"/>
        </w:rPr>
        <w:t xml:space="preserve"> </w:t>
      </w:r>
      <w:r w:rsidRPr="007538AE">
        <w:t>its</w:t>
      </w:r>
      <w:r w:rsidRPr="007538AE">
        <w:rPr>
          <w:spacing w:val="-4"/>
        </w:rPr>
        <w:t xml:space="preserve"> </w:t>
      </w:r>
      <w:r w:rsidRPr="007538AE">
        <w:t>employees</w:t>
      </w:r>
      <w:r w:rsidRPr="007538AE">
        <w:rPr>
          <w:spacing w:val="-4"/>
        </w:rPr>
        <w:t xml:space="preserve"> </w:t>
      </w:r>
      <w:r w:rsidRPr="007538AE">
        <w:t>or</w:t>
      </w:r>
      <w:r w:rsidRPr="007538AE">
        <w:rPr>
          <w:spacing w:val="-5"/>
        </w:rPr>
        <w:t xml:space="preserve"> </w:t>
      </w:r>
      <w:r w:rsidRPr="007538AE">
        <w:t>agents</w:t>
      </w:r>
      <w:r w:rsidRPr="007538AE">
        <w:rPr>
          <w:spacing w:val="-4"/>
        </w:rPr>
        <w:t xml:space="preserve"> </w:t>
      </w:r>
      <w:r w:rsidRPr="007538AE">
        <w:t>shall</w:t>
      </w:r>
      <w:r w:rsidRPr="007538AE">
        <w:rPr>
          <w:spacing w:val="-7"/>
        </w:rPr>
        <w:t xml:space="preserve"> </w:t>
      </w:r>
      <w:r w:rsidRPr="007538AE">
        <w:t>have</w:t>
      </w:r>
      <w:r w:rsidRPr="007538AE">
        <w:rPr>
          <w:spacing w:val="-7"/>
        </w:rPr>
        <w:t xml:space="preserve"> </w:t>
      </w:r>
      <w:r w:rsidRPr="007538AE">
        <w:t>any</w:t>
      </w:r>
      <w:r w:rsidRPr="007538AE">
        <w:rPr>
          <w:spacing w:val="-5"/>
        </w:rPr>
        <w:t xml:space="preserve"> </w:t>
      </w:r>
      <w:r w:rsidRPr="007538AE">
        <w:t>liability</w:t>
      </w:r>
      <w:r w:rsidRPr="007538AE">
        <w:rPr>
          <w:spacing w:val="-5"/>
        </w:rPr>
        <w:t xml:space="preserve"> </w:t>
      </w:r>
      <w:r w:rsidRPr="007538AE">
        <w:t>for money damages by reason of the City’s or such employees’ or agents’ failure to act in accordance with the provisions of this special permit.</w:t>
      </w:r>
    </w:p>
    <w:p w14:paraId="1F978A1F" w14:textId="77777777" w:rsidR="005C3721" w:rsidRPr="007538AE" w:rsidRDefault="005C3721" w:rsidP="00E56056">
      <w:pPr>
        <w:keepNext/>
        <w:widowControl w:val="0"/>
        <w:spacing w:after="0" w:line="240" w:lineRule="auto"/>
        <w:jc w:val="both"/>
        <w:textAlignment w:val="baseline"/>
        <w:rPr>
          <w:rFonts w:ascii="Times New Roman" w:eastAsia="Times New Roman" w:hAnsi="Times New Roman" w:cs="Times New Roman"/>
          <w:kern w:val="0"/>
          <w14:ligatures w14:val="none"/>
        </w:rPr>
      </w:pPr>
    </w:p>
    <w:p w14:paraId="0560C056" w14:textId="3E2B5638" w:rsidR="00044C6A" w:rsidRPr="007538AE" w:rsidRDefault="00044C6A" w:rsidP="00E56056">
      <w:pPr>
        <w:keepNext/>
        <w:widowControl w:val="0"/>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Adopted.</w:t>
      </w:r>
    </w:p>
    <w:p w14:paraId="6BBF6746" w14:textId="77777777" w:rsidR="00044C6A" w:rsidRPr="007538AE" w:rsidRDefault="00044C6A" w:rsidP="00E56056">
      <w:pPr>
        <w:keepNext/>
        <w:widowControl w:val="0"/>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28E9E5F0" w14:textId="77777777" w:rsidR="00044C6A" w:rsidRPr="007538AE" w:rsidRDefault="00044C6A" w:rsidP="00E56056">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Office of the City Clerk, }  </w:t>
      </w:r>
    </w:p>
    <w:p w14:paraId="3026E541" w14:textId="77777777" w:rsidR="00044C6A" w:rsidRPr="007538AE" w:rsidRDefault="00044C6A" w:rsidP="00E56056">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The City of New York,  } ss.:  </w:t>
      </w:r>
    </w:p>
    <w:p w14:paraId="5F35C9E0" w14:textId="77777777" w:rsidR="00044C6A" w:rsidRPr="007538AE" w:rsidRDefault="00044C6A" w:rsidP="00E56056">
      <w:pPr>
        <w:keepNext/>
        <w:widowControl w:val="0"/>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2D8E795B" w14:textId="6FA51D4A" w:rsidR="00044C6A" w:rsidRPr="007538AE" w:rsidRDefault="00044C6A" w:rsidP="00E56056">
      <w:pPr>
        <w:keepNext/>
        <w:widowControl w:val="0"/>
        <w:spacing w:after="0" w:line="240" w:lineRule="auto"/>
        <w:ind w:firstLine="144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I hereby certify that the foregoing is a true copy of a Resolution passed by The Council of The City of New York on </w:t>
      </w:r>
      <w:r w:rsidR="1E32F4F2" w:rsidRPr="007538AE" w:rsidDel="00E2564C">
        <w:rPr>
          <w:rFonts w:ascii="Times New Roman" w:eastAsia="Times New Roman" w:hAnsi="Times New Roman" w:cs="Times New Roman"/>
        </w:rPr>
        <w:t xml:space="preserve"> ______________</w:t>
      </w:r>
      <w:r w:rsidRPr="007538AE">
        <w:rPr>
          <w:rFonts w:ascii="Times New Roman" w:eastAsia="Times New Roman" w:hAnsi="Times New Roman" w:cs="Times New Roman"/>
        </w:rPr>
        <w:t>, on file in this office.  </w:t>
      </w:r>
    </w:p>
    <w:p w14:paraId="4DD26FE0" w14:textId="387FC4C0" w:rsidR="00044C6A" w:rsidRPr="007538AE" w:rsidRDefault="00044C6A" w:rsidP="00E56056">
      <w:pPr>
        <w:keepNext/>
        <w:widowControl w:val="0"/>
        <w:spacing w:after="0" w:line="240" w:lineRule="auto"/>
        <w:textAlignment w:val="baseline"/>
        <w:rPr>
          <w:rFonts w:ascii="Times New Roman" w:eastAsia="Times New Roman" w:hAnsi="Times New Roman" w:cs="Times New Roman"/>
          <w:kern w:val="0"/>
          <w14:ligatures w14:val="none"/>
        </w:rPr>
      </w:pPr>
    </w:p>
    <w:p w14:paraId="3FAF05D6" w14:textId="77777777" w:rsidR="00501056" w:rsidRPr="007538AE" w:rsidRDefault="00501056" w:rsidP="00E56056">
      <w:pPr>
        <w:keepNext/>
        <w:widowControl w:val="0"/>
        <w:spacing w:after="0" w:line="240" w:lineRule="auto"/>
        <w:textAlignment w:val="baseline"/>
        <w:rPr>
          <w:rFonts w:ascii="Times New Roman" w:eastAsia="Times New Roman" w:hAnsi="Times New Roman" w:cs="Times New Roman"/>
          <w:kern w:val="0"/>
          <w14:ligatures w14:val="none"/>
        </w:rPr>
      </w:pPr>
    </w:p>
    <w:p w14:paraId="13CAAF9F" w14:textId="18ABC3B5" w:rsidR="00044C6A" w:rsidRPr="007538AE" w:rsidRDefault="00044C6A" w:rsidP="00E56056">
      <w:pPr>
        <w:keepNext/>
        <w:widowControl w:val="0"/>
        <w:spacing w:after="0" w:line="240" w:lineRule="auto"/>
        <w:textAlignment w:val="baseline"/>
        <w:rPr>
          <w:rFonts w:ascii="Times New Roman" w:eastAsia="Times New Roman" w:hAnsi="Times New Roman" w:cs="Times New Roman"/>
          <w:kern w:val="0"/>
          <w14:ligatures w14:val="none"/>
        </w:rPr>
      </w:pPr>
    </w:p>
    <w:p w14:paraId="61C01E82" w14:textId="4D28D851" w:rsidR="00044C6A" w:rsidRPr="007538AE" w:rsidRDefault="00044C6A" w:rsidP="00E56056">
      <w:pPr>
        <w:keepNext/>
        <w:widowControl w:val="0"/>
        <w:spacing w:after="0" w:line="240" w:lineRule="auto"/>
        <w:jc w:val="right"/>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56CBD36D" w14:textId="65CB8E8E" w:rsidR="0039604D" w:rsidRPr="007538AE" w:rsidRDefault="00044C6A" w:rsidP="00E56056">
      <w:pPr>
        <w:keepNext/>
        <w:widowControl w:val="0"/>
        <w:spacing w:after="0" w:line="240" w:lineRule="auto"/>
        <w:jc w:val="right"/>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City Clerk, Clerk of The Council </w:t>
      </w:r>
    </w:p>
    <w:sectPr w:rsidR="0039604D" w:rsidRPr="007538AE" w:rsidSect="009A3C57">
      <w:headerReference w:type="default" r:id="rId14"/>
      <w:footerReference w:type="default" r:id="rId15"/>
      <w:headerReference w:type="first" r:id="rId16"/>
      <w:footerReference w:type="first" r:id="rId17"/>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E146D" w14:textId="77777777" w:rsidR="008D1510" w:rsidRDefault="008D1510" w:rsidP="00E2564C">
      <w:pPr>
        <w:spacing w:after="0" w:line="240" w:lineRule="auto"/>
      </w:pPr>
      <w:r>
        <w:separator/>
      </w:r>
    </w:p>
  </w:endnote>
  <w:endnote w:type="continuationSeparator" w:id="0">
    <w:p w14:paraId="0C5EBB7D" w14:textId="77777777" w:rsidR="008D1510" w:rsidRDefault="008D1510" w:rsidP="00E25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169ED4E3" w14:paraId="102732C1" w14:textId="77777777" w:rsidTr="169ED4E3">
      <w:trPr>
        <w:trHeight w:val="300"/>
      </w:trPr>
      <w:tc>
        <w:tcPr>
          <w:tcW w:w="3210" w:type="dxa"/>
        </w:tcPr>
        <w:p w14:paraId="53D8E4C9" w14:textId="23C78072" w:rsidR="169ED4E3" w:rsidRDefault="169ED4E3" w:rsidP="169ED4E3">
          <w:pPr>
            <w:pStyle w:val="Header"/>
            <w:ind w:left="-115"/>
          </w:pPr>
        </w:p>
      </w:tc>
      <w:tc>
        <w:tcPr>
          <w:tcW w:w="3210" w:type="dxa"/>
        </w:tcPr>
        <w:p w14:paraId="3EC547DA" w14:textId="033DE1E6" w:rsidR="169ED4E3" w:rsidRDefault="169ED4E3" w:rsidP="169ED4E3">
          <w:pPr>
            <w:pStyle w:val="Header"/>
            <w:jc w:val="center"/>
          </w:pPr>
        </w:p>
      </w:tc>
      <w:tc>
        <w:tcPr>
          <w:tcW w:w="3210" w:type="dxa"/>
        </w:tcPr>
        <w:p w14:paraId="54235398" w14:textId="05C430F9" w:rsidR="169ED4E3" w:rsidRDefault="169ED4E3" w:rsidP="169ED4E3">
          <w:pPr>
            <w:pStyle w:val="Header"/>
            <w:ind w:right="-115"/>
            <w:jc w:val="right"/>
          </w:pPr>
        </w:p>
      </w:tc>
    </w:tr>
  </w:tbl>
  <w:p w14:paraId="5BD68610" w14:textId="7BDE4C7F" w:rsidR="169ED4E3" w:rsidRDefault="169ED4E3" w:rsidP="169ED4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79E54909" w14:paraId="7D5E428B" w14:textId="77777777" w:rsidTr="79E54909">
      <w:trPr>
        <w:trHeight w:val="300"/>
      </w:trPr>
      <w:tc>
        <w:tcPr>
          <w:tcW w:w="3210" w:type="dxa"/>
        </w:tcPr>
        <w:p w14:paraId="4CB2189D" w14:textId="6612CD42" w:rsidR="79E54909" w:rsidRDefault="79E54909" w:rsidP="79E54909">
          <w:pPr>
            <w:pStyle w:val="Header"/>
            <w:ind w:left="-115"/>
          </w:pPr>
        </w:p>
      </w:tc>
      <w:tc>
        <w:tcPr>
          <w:tcW w:w="3210" w:type="dxa"/>
        </w:tcPr>
        <w:p w14:paraId="0215F7EF" w14:textId="04D44A56" w:rsidR="79E54909" w:rsidRDefault="79E54909" w:rsidP="79E54909">
          <w:pPr>
            <w:pStyle w:val="Header"/>
            <w:jc w:val="center"/>
          </w:pPr>
        </w:p>
      </w:tc>
      <w:tc>
        <w:tcPr>
          <w:tcW w:w="3210" w:type="dxa"/>
        </w:tcPr>
        <w:p w14:paraId="4E7C688D" w14:textId="2C7D067B" w:rsidR="79E54909" w:rsidRDefault="79E54909" w:rsidP="79E54909">
          <w:pPr>
            <w:pStyle w:val="Header"/>
            <w:ind w:right="-115"/>
            <w:jc w:val="right"/>
          </w:pPr>
        </w:p>
      </w:tc>
    </w:tr>
  </w:tbl>
  <w:p w14:paraId="04F72B75" w14:textId="6126D23B" w:rsidR="79E54909" w:rsidRDefault="79E54909" w:rsidP="79E549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69ED4E3" w14:paraId="332359D1" w14:textId="77777777" w:rsidTr="169ED4E3">
      <w:trPr>
        <w:trHeight w:val="300"/>
      </w:trPr>
      <w:tc>
        <w:tcPr>
          <w:tcW w:w="3120" w:type="dxa"/>
        </w:tcPr>
        <w:p w14:paraId="2A844A88" w14:textId="7E1BE99C" w:rsidR="169ED4E3" w:rsidRDefault="169ED4E3" w:rsidP="169ED4E3">
          <w:pPr>
            <w:pStyle w:val="Header"/>
            <w:ind w:left="-115"/>
          </w:pPr>
        </w:p>
      </w:tc>
      <w:tc>
        <w:tcPr>
          <w:tcW w:w="3120" w:type="dxa"/>
        </w:tcPr>
        <w:p w14:paraId="24C0C8BE" w14:textId="5532F057" w:rsidR="169ED4E3" w:rsidRDefault="169ED4E3" w:rsidP="169ED4E3">
          <w:pPr>
            <w:pStyle w:val="Header"/>
            <w:jc w:val="center"/>
          </w:pPr>
        </w:p>
      </w:tc>
      <w:tc>
        <w:tcPr>
          <w:tcW w:w="3120" w:type="dxa"/>
        </w:tcPr>
        <w:p w14:paraId="70055DA6" w14:textId="400CFE46" w:rsidR="169ED4E3" w:rsidRDefault="169ED4E3" w:rsidP="169ED4E3">
          <w:pPr>
            <w:pStyle w:val="Header"/>
            <w:ind w:right="-115"/>
            <w:jc w:val="right"/>
          </w:pPr>
        </w:p>
      </w:tc>
    </w:tr>
  </w:tbl>
  <w:p w14:paraId="1FC8320C" w14:textId="0022F3B1" w:rsidR="169ED4E3" w:rsidRDefault="169ED4E3" w:rsidP="169ED4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9E54909" w14:paraId="627F9CFB" w14:textId="77777777" w:rsidTr="79E54909">
      <w:trPr>
        <w:trHeight w:val="300"/>
      </w:trPr>
      <w:tc>
        <w:tcPr>
          <w:tcW w:w="3120" w:type="dxa"/>
        </w:tcPr>
        <w:p w14:paraId="7F4A9174" w14:textId="1E5A5D4C" w:rsidR="79E54909" w:rsidRDefault="79E54909" w:rsidP="79E54909">
          <w:pPr>
            <w:pStyle w:val="Header"/>
            <w:ind w:left="-115"/>
          </w:pPr>
        </w:p>
      </w:tc>
      <w:tc>
        <w:tcPr>
          <w:tcW w:w="3120" w:type="dxa"/>
        </w:tcPr>
        <w:p w14:paraId="6CC91A2B" w14:textId="3421ECC7" w:rsidR="79E54909" w:rsidRDefault="79E54909" w:rsidP="79E54909">
          <w:pPr>
            <w:pStyle w:val="Header"/>
            <w:jc w:val="center"/>
          </w:pPr>
        </w:p>
      </w:tc>
      <w:tc>
        <w:tcPr>
          <w:tcW w:w="3120" w:type="dxa"/>
        </w:tcPr>
        <w:p w14:paraId="492D36E6" w14:textId="14235700" w:rsidR="79E54909" w:rsidRDefault="79E54909" w:rsidP="79E54909">
          <w:pPr>
            <w:pStyle w:val="Header"/>
            <w:ind w:right="-115"/>
            <w:jc w:val="right"/>
          </w:pPr>
        </w:p>
      </w:tc>
    </w:tr>
  </w:tbl>
  <w:p w14:paraId="4BA7F2EE" w14:textId="6EF2C7B6" w:rsidR="79E54909" w:rsidRDefault="79E54909" w:rsidP="79E54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41668" w14:textId="77777777" w:rsidR="008D1510" w:rsidRDefault="008D1510" w:rsidP="00E2564C">
      <w:pPr>
        <w:spacing w:after="0" w:line="240" w:lineRule="auto"/>
      </w:pPr>
      <w:r>
        <w:separator/>
      </w:r>
    </w:p>
  </w:footnote>
  <w:footnote w:type="continuationSeparator" w:id="0">
    <w:p w14:paraId="225214F0" w14:textId="77777777" w:rsidR="008D1510" w:rsidRDefault="008D1510" w:rsidP="00E25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86A38" w14:textId="77777777" w:rsidR="00656693" w:rsidRDefault="00656693">
    <w:pPr>
      <w:pStyle w:val="Header"/>
    </w:pPr>
  </w:p>
  <w:p w14:paraId="41ADB393" w14:textId="77777777" w:rsidR="00656693" w:rsidRDefault="00656693">
    <w:pPr>
      <w:pStyle w:val="Header"/>
    </w:pPr>
  </w:p>
  <w:p w14:paraId="051813C3" w14:textId="6A32DA86" w:rsidR="002B1EF4" w:rsidRPr="002B1EF4" w:rsidRDefault="002B1EF4" w:rsidP="002B1EF4">
    <w:pPr>
      <w:spacing w:after="0" w:line="240" w:lineRule="auto"/>
      <w:textAlignment w:val="baseline"/>
      <w:rPr>
        <w:rFonts w:ascii="Times New Roman" w:eastAsia="Times New Roman" w:hAnsi="Times New Roman" w:cs="Times New Roman"/>
        <w:b/>
        <w:bCs/>
        <w:kern w:val="0"/>
        <w14:ligatures w14:val="none"/>
      </w:rPr>
    </w:pPr>
    <w:r w:rsidRPr="002B1EF4">
      <w:rPr>
        <w:rFonts w:ascii="Times New Roman" w:hAnsi="Times New Roman" w:cs="Times New Roman"/>
        <w:b/>
        <w:bCs/>
      </w:rPr>
      <w:t xml:space="preserve">Page </w:t>
    </w:r>
    <w:r w:rsidRPr="002B1EF4">
      <w:rPr>
        <w:rFonts w:ascii="Times New Roman" w:hAnsi="Times New Roman" w:cs="Times New Roman"/>
        <w:b/>
        <w:bCs/>
      </w:rPr>
      <w:fldChar w:fldCharType="begin"/>
    </w:r>
    <w:r w:rsidRPr="002B1EF4">
      <w:rPr>
        <w:rFonts w:ascii="Times New Roman" w:hAnsi="Times New Roman" w:cs="Times New Roman"/>
        <w:b/>
        <w:bCs/>
      </w:rPr>
      <w:instrText xml:space="preserve"> PAGE   \* MERGEFORMAT </w:instrText>
    </w:r>
    <w:r w:rsidRPr="002B1EF4">
      <w:rPr>
        <w:rFonts w:ascii="Times New Roman" w:hAnsi="Times New Roman" w:cs="Times New Roman"/>
        <w:b/>
        <w:bCs/>
      </w:rPr>
      <w:fldChar w:fldCharType="separate"/>
    </w:r>
    <w:r w:rsidRPr="002B1EF4">
      <w:rPr>
        <w:rFonts w:ascii="Times New Roman" w:hAnsi="Times New Roman" w:cs="Times New Roman"/>
        <w:b/>
        <w:bCs/>
      </w:rPr>
      <w:t>2</w:t>
    </w:r>
    <w:r w:rsidRPr="002B1EF4">
      <w:rPr>
        <w:rFonts w:ascii="Times New Roman" w:hAnsi="Times New Roman" w:cs="Times New Roman"/>
        <w:b/>
        <w:bCs/>
        <w:noProof/>
      </w:rPr>
      <w:fldChar w:fldCharType="end"/>
    </w:r>
    <w:r w:rsidRPr="002B1EF4">
      <w:rPr>
        <w:rFonts w:ascii="Times New Roman" w:hAnsi="Times New Roman" w:cs="Times New Roman"/>
        <w:b/>
        <w:bCs/>
        <w:noProof/>
      </w:rPr>
      <w:t xml:space="preserve"> of 4</w:t>
    </w:r>
  </w:p>
  <w:p w14:paraId="1C101D48" w14:textId="5405FF18" w:rsidR="002B1EF4" w:rsidRPr="005A40F4" w:rsidRDefault="002B1EF4" w:rsidP="002B1EF4">
    <w:pPr>
      <w:spacing w:after="0" w:line="240" w:lineRule="auto"/>
      <w:textAlignment w:val="baseline"/>
      <w:rPr>
        <w:rFonts w:ascii="Segoe UI" w:eastAsia="Times New Roman" w:hAnsi="Segoe UI" w:cs="Segoe UI"/>
        <w:kern w:val="0"/>
        <w:sz w:val="18"/>
        <w:szCs w:val="18"/>
        <w14:ligatures w14:val="none"/>
      </w:rPr>
    </w:pPr>
    <w:r w:rsidRPr="005A40F4">
      <w:rPr>
        <w:rFonts w:ascii="Times New Roman" w:eastAsia="Times New Roman" w:hAnsi="Times New Roman" w:cs="Times New Roman"/>
        <w:b/>
        <w:bCs/>
        <w:kern w:val="0"/>
        <w14:ligatures w14:val="none"/>
      </w:rPr>
      <w:t>C 2502</w:t>
    </w:r>
    <w:r>
      <w:rPr>
        <w:rFonts w:ascii="Times New Roman" w:eastAsia="Times New Roman" w:hAnsi="Times New Roman" w:cs="Times New Roman"/>
        <w:b/>
        <w:bCs/>
        <w:kern w:val="0"/>
        <w14:ligatures w14:val="none"/>
      </w:rPr>
      <w:t>50</w:t>
    </w:r>
    <w:r w:rsidRPr="005A40F4">
      <w:rPr>
        <w:rFonts w:ascii="Times New Roman" w:eastAsia="Times New Roman" w:hAnsi="Times New Roman" w:cs="Times New Roman"/>
        <w:b/>
        <w:bCs/>
        <w:kern w:val="0"/>
        <w14:ligatures w14:val="none"/>
      </w:rPr>
      <w:t> ZSK </w:t>
    </w:r>
    <w:r w:rsidRPr="005A40F4">
      <w:rPr>
        <w:rFonts w:ascii="Times New Roman" w:eastAsia="Times New Roman" w:hAnsi="Times New Roman" w:cs="Times New Roman"/>
        <w:kern w:val="0"/>
        <w14:ligatures w14:val="none"/>
      </w:rPr>
      <w:t> </w:t>
    </w:r>
  </w:p>
  <w:p w14:paraId="314025E1" w14:textId="458112F1" w:rsidR="002B1EF4" w:rsidRPr="005A40F4" w:rsidRDefault="79E54909" w:rsidP="002B1EF4">
    <w:pPr>
      <w:spacing w:after="0" w:line="240" w:lineRule="auto"/>
      <w:textAlignment w:val="baseline"/>
      <w:rPr>
        <w:rFonts w:ascii="Segoe UI" w:eastAsia="Times New Roman" w:hAnsi="Segoe UI" w:cs="Segoe UI"/>
        <w:kern w:val="0"/>
        <w:sz w:val="18"/>
        <w:szCs w:val="18"/>
        <w14:ligatures w14:val="none"/>
      </w:rPr>
    </w:pPr>
    <w:r w:rsidRPr="005A40F4">
      <w:rPr>
        <w:rFonts w:ascii="Times New Roman" w:eastAsia="Times New Roman" w:hAnsi="Times New Roman" w:cs="Times New Roman"/>
        <w:b/>
        <w:bCs/>
        <w:kern w:val="0"/>
        <w14:ligatures w14:val="none"/>
      </w:rPr>
      <w:t>​</w:t>
    </w:r>
    <w:r>
      <w:rPr>
        <w:rFonts w:ascii="Times New Roman" w:eastAsia="Times New Roman" w:hAnsi="Times New Roman" w:cs="Times New Roman"/>
        <w:b/>
        <w:bCs/>
        <w:kern w:val="0"/>
        <w14:ligatures w14:val="none"/>
      </w:rPr>
      <w:t>​​Res. N</w:t>
    </w:r>
    <w:r w:rsidRPr="79E54909">
      <w:rPr>
        <w:rFonts w:ascii="Times New Roman" w:eastAsia="Times New Roman" w:hAnsi="Times New Roman" w:cs="Times New Roman"/>
        <w:b/>
        <w:bCs/>
      </w:rPr>
      <w:t>o. ____ (L.U. No. 103)  ​</w:t>
    </w:r>
    <w:r w:rsidRPr="79E54909">
      <w:rPr>
        <w:rFonts w:ascii="Times New Roman" w:eastAsia="Times New Roman" w:hAnsi="Times New Roman" w:cs="Times New Roman"/>
      </w:rPr>
      <w:t> </w:t>
    </w:r>
  </w:p>
  <w:p w14:paraId="0A264029" w14:textId="77777777" w:rsidR="00067DCC" w:rsidRDefault="00067D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79E54909" w14:paraId="5FE5CFA6" w14:textId="77777777" w:rsidTr="79E54909">
      <w:trPr>
        <w:trHeight w:val="300"/>
      </w:trPr>
      <w:tc>
        <w:tcPr>
          <w:tcW w:w="3210" w:type="dxa"/>
        </w:tcPr>
        <w:p w14:paraId="7F25B1AD" w14:textId="4A286208" w:rsidR="79E54909" w:rsidRDefault="79E54909" w:rsidP="79E54909">
          <w:pPr>
            <w:pStyle w:val="Header"/>
            <w:ind w:left="-115"/>
          </w:pPr>
        </w:p>
      </w:tc>
      <w:tc>
        <w:tcPr>
          <w:tcW w:w="3210" w:type="dxa"/>
        </w:tcPr>
        <w:p w14:paraId="1B2E57B2" w14:textId="0C33834E" w:rsidR="79E54909" w:rsidRDefault="79E54909" w:rsidP="79E54909">
          <w:pPr>
            <w:pStyle w:val="Header"/>
            <w:jc w:val="center"/>
          </w:pPr>
        </w:p>
      </w:tc>
      <w:tc>
        <w:tcPr>
          <w:tcW w:w="3210" w:type="dxa"/>
        </w:tcPr>
        <w:p w14:paraId="45075626" w14:textId="55747C63" w:rsidR="79E54909" w:rsidRDefault="79E54909" w:rsidP="79E54909">
          <w:pPr>
            <w:pStyle w:val="Header"/>
            <w:ind w:right="-115"/>
            <w:jc w:val="right"/>
          </w:pPr>
        </w:p>
      </w:tc>
    </w:tr>
  </w:tbl>
  <w:p w14:paraId="5B5AD119" w14:textId="4F41C0CE" w:rsidR="79E54909" w:rsidRDefault="79E54909" w:rsidP="79E549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Content>
      <w:p w14:paraId="1F25D6D4" w14:textId="77777777"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Page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PAGE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r w:rsidRPr="7D1C0250">
          <w:rPr>
            <w:rFonts w:ascii="Times New Roman" w:hAnsi="Times New Roman" w:cs="Times New Roman"/>
            <w:b/>
            <w:bCs/>
          </w:rPr>
          <w:t xml:space="preserve"> of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NUMPAGES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p>
      <w:p w14:paraId="20D78129" w14:textId="7390A5A9"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C 260107 ZSK </w:t>
        </w:r>
      </w:p>
      <w:p w14:paraId="3124DDA3" w14:textId="49DF7A91" w:rsidR="00E2564C" w:rsidRDefault="7D1C0250" w:rsidP="7D1C0250">
        <w:pPr>
          <w:pStyle w:val="Header"/>
          <w:rPr>
            <w:rFonts w:ascii="Times New Roman" w:hAnsi="Times New Roman" w:cs="Times New Roman"/>
            <w:b/>
            <w:bCs/>
          </w:rPr>
        </w:pPr>
        <w:r w:rsidRPr="7D1C0250">
          <w:rPr>
            <w:rFonts w:ascii="Times New Roman" w:hAnsi="Times New Roman" w:cs="Times New Roman"/>
            <w:b/>
            <w:bCs/>
          </w:rPr>
          <w:t>​​Res. No. ____ (L.U. No. 69)  </w:t>
        </w:r>
      </w:p>
    </w:sdtContent>
  </w:sdt>
  <w:p w14:paraId="62901A5A" w14:textId="77777777" w:rsidR="00E2564C" w:rsidRDefault="00E2564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012C846" w14:paraId="4A8BAF13" w14:textId="77777777" w:rsidTr="5012C846">
      <w:trPr>
        <w:trHeight w:val="300"/>
      </w:trPr>
      <w:tc>
        <w:tcPr>
          <w:tcW w:w="3120" w:type="dxa"/>
        </w:tcPr>
        <w:p w14:paraId="20B22BD7" w14:textId="1CDCD38E" w:rsidR="5012C846" w:rsidRDefault="5012C846" w:rsidP="5012C846">
          <w:pPr>
            <w:pStyle w:val="Header"/>
            <w:ind w:left="-115"/>
          </w:pPr>
        </w:p>
      </w:tc>
      <w:tc>
        <w:tcPr>
          <w:tcW w:w="3120" w:type="dxa"/>
        </w:tcPr>
        <w:p w14:paraId="39EF21B2" w14:textId="608BF598" w:rsidR="5012C846" w:rsidRDefault="5012C846" w:rsidP="5012C846">
          <w:pPr>
            <w:pStyle w:val="Header"/>
            <w:jc w:val="center"/>
          </w:pPr>
        </w:p>
      </w:tc>
      <w:tc>
        <w:tcPr>
          <w:tcW w:w="3120" w:type="dxa"/>
        </w:tcPr>
        <w:p w14:paraId="27253524" w14:textId="147D7C9C" w:rsidR="5012C846" w:rsidRDefault="5012C846" w:rsidP="5012C846">
          <w:pPr>
            <w:pStyle w:val="Header"/>
            <w:ind w:right="-115"/>
            <w:jc w:val="right"/>
          </w:pPr>
        </w:p>
      </w:tc>
    </w:tr>
  </w:tbl>
  <w:p w14:paraId="3A3B8875" w14:textId="34D0F1E5" w:rsidR="5012C846" w:rsidRDefault="5012C846" w:rsidP="5012C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52E"/>
    <w:multiLevelType w:val="multilevel"/>
    <w:tmpl w:val="6A829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2" w15:restartNumberingAfterBreak="0">
    <w:nsid w:val="0B294BE2"/>
    <w:multiLevelType w:val="hybridMultilevel"/>
    <w:tmpl w:val="445CDA88"/>
    <w:lvl w:ilvl="0" w:tplc="518610A8">
      <w:start w:val="1"/>
      <w:numFmt w:val="decimal"/>
      <w:lvlText w:val="%1."/>
      <w:lvlJc w:val="left"/>
      <w:pPr>
        <w:ind w:left="720" w:hanging="360"/>
      </w:pPr>
    </w:lvl>
    <w:lvl w:ilvl="1" w:tplc="3F76E7A2">
      <w:start w:val="1"/>
      <w:numFmt w:val="lowerLetter"/>
      <w:lvlText w:val="%2."/>
      <w:lvlJc w:val="left"/>
      <w:pPr>
        <w:ind w:left="1440" w:hanging="360"/>
      </w:pPr>
    </w:lvl>
    <w:lvl w:ilvl="2" w:tplc="AD5E8C38">
      <w:start w:val="1"/>
      <w:numFmt w:val="lowerRoman"/>
      <w:lvlText w:val="%3."/>
      <w:lvlJc w:val="right"/>
      <w:pPr>
        <w:ind w:left="2160" w:hanging="180"/>
      </w:pPr>
    </w:lvl>
    <w:lvl w:ilvl="3" w:tplc="D2BC1938">
      <w:start w:val="1"/>
      <w:numFmt w:val="decimal"/>
      <w:lvlText w:val="%4."/>
      <w:lvlJc w:val="left"/>
      <w:pPr>
        <w:ind w:left="2880" w:hanging="360"/>
      </w:pPr>
    </w:lvl>
    <w:lvl w:ilvl="4" w:tplc="B7AA8DC0">
      <w:start w:val="1"/>
      <w:numFmt w:val="lowerLetter"/>
      <w:lvlText w:val="%5."/>
      <w:lvlJc w:val="left"/>
      <w:pPr>
        <w:ind w:left="3600" w:hanging="360"/>
      </w:pPr>
    </w:lvl>
    <w:lvl w:ilvl="5" w:tplc="A9280108">
      <w:start w:val="1"/>
      <w:numFmt w:val="lowerRoman"/>
      <w:lvlText w:val="%6."/>
      <w:lvlJc w:val="right"/>
      <w:pPr>
        <w:ind w:left="4320" w:hanging="180"/>
      </w:pPr>
    </w:lvl>
    <w:lvl w:ilvl="6" w:tplc="C7823840">
      <w:start w:val="1"/>
      <w:numFmt w:val="decimal"/>
      <w:lvlText w:val="%7."/>
      <w:lvlJc w:val="left"/>
      <w:pPr>
        <w:ind w:left="5040" w:hanging="360"/>
      </w:pPr>
    </w:lvl>
    <w:lvl w:ilvl="7" w:tplc="38707130">
      <w:start w:val="1"/>
      <w:numFmt w:val="lowerLetter"/>
      <w:lvlText w:val="%8."/>
      <w:lvlJc w:val="left"/>
      <w:pPr>
        <w:ind w:left="5760" w:hanging="360"/>
      </w:pPr>
    </w:lvl>
    <w:lvl w:ilvl="8" w:tplc="E0E2F3BA">
      <w:start w:val="1"/>
      <w:numFmt w:val="lowerRoman"/>
      <w:lvlText w:val="%9."/>
      <w:lvlJc w:val="right"/>
      <w:pPr>
        <w:ind w:left="6480" w:hanging="180"/>
      </w:pPr>
    </w:lvl>
  </w:abstractNum>
  <w:abstractNum w:abstractNumId="3" w15:restartNumberingAfterBreak="0">
    <w:nsid w:val="18651D47"/>
    <w:multiLevelType w:val="hybridMultilevel"/>
    <w:tmpl w:val="7E5ABA3E"/>
    <w:lvl w:ilvl="0" w:tplc="A2E244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497CDC"/>
    <w:multiLevelType w:val="multilevel"/>
    <w:tmpl w:val="C5C6DF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0C85B0"/>
    <w:multiLevelType w:val="hybridMultilevel"/>
    <w:tmpl w:val="FFFFFFFF"/>
    <w:lvl w:ilvl="0" w:tplc="CE089BD6">
      <w:start w:val="1"/>
      <w:numFmt w:val="decimal"/>
      <w:lvlText w:val="%1."/>
      <w:lvlJc w:val="left"/>
      <w:pPr>
        <w:ind w:left="861"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EC041EE2">
      <w:numFmt w:val="bullet"/>
      <w:lvlText w:val="•"/>
      <w:lvlJc w:val="left"/>
      <w:pPr>
        <w:ind w:left="1738" w:hanging="360"/>
      </w:pPr>
      <w:rPr>
        <w:rFonts w:hint="default"/>
        <w:lang w:val="en-US" w:eastAsia="en-US" w:bidi="ar-SA"/>
      </w:rPr>
    </w:lvl>
    <w:lvl w:ilvl="2" w:tplc="29F88F86">
      <w:numFmt w:val="bullet"/>
      <w:lvlText w:val="•"/>
      <w:lvlJc w:val="left"/>
      <w:pPr>
        <w:ind w:left="2616" w:hanging="360"/>
      </w:pPr>
      <w:rPr>
        <w:rFonts w:hint="default"/>
        <w:lang w:val="en-US" w:eastAsia="en-US" w:bidi="ar-SA"/>
      </w:rPr>
    </w:lvl>
    <w:lvl w:ilvl="3" w:tplc="87125136">
      <w:numFmt w:val="bullet"/>
      <w:lvlText w:val="•"/>
      <w:lvlJc w:val="left"/>
      <w:pPr>
        <w:ind w:left="3494" w:hanging="360"/>
      </w:pPr>
      <w:rPr>
        <w:rFonts w:hint="default"/>
        <w:lang w:val="en-US" w:eastAsia="en-US" w:bidi="ar-SA"/>
      </w:rPr>
    </w:lvl>
    <w:lvl w:ilvl="4" w:tplc="DCEAB742">
      <w:numFmt w:val="bullet"/>
      <w:lvlText w:val="•"/>
      <w:lvlJc w:val="left"/>
      <w:pPr>
        <w:ind w:left="4372" w:hanging="360"/>
      </w:pPr>
      <w:rPr>
        <w:rFonts w:hint="default"/>
        <w:lang w:val="en-US" w:eastAsia="en-US" w:bidi="ar-SA"/>
      </w:rPr>
    </w:lvl>
    <w:lvl w:ilvl="5" w:tplc="F1CA63E2">
      <w:numFmt w:val="bullet"/>
      <w:lvlText w:val="•"/>
      <w:lvlJc w:val="left"/>
      <w:pPr>
        <w:ind w:left="5250" w:hanging="360"/>
      </w:pPr>
      <w:rPr>
        <w:rFonts w:hint="default"/>
        <w:lang w:val="en-US" w:eastAsia="en-US" w:bidi="ar-SA"/>
      </w:rPr>
    </w:lvl>
    <w:lvl w:ilvl="6" w:tplc="64FC8AFC">
      <w:numFmt w:val="bullet"/>
      <w:lvlText w:val="•"/>
      <w:lvlJc w:val="left"/>
      <w:pPr>
        <w:ind w:left="6128" w:hanging="360"/>
      </w:pPr>
      <w:rPr>
        <w:rFonts w:hint="default"/>
        <w:lang w:val="en-US" w:eastAsia="en-US" w:bidi="ar-SA"/>
      </w:rPr>
    </w:lvl>
    <w:lvl w:ilvl="7" w:tplc="4948CBFC">
      <w:numFmt w:val="bullet"/>
      <w:lvlText w:val="•"/>
      <w:lvlJc w:val="left"/>
      <w:pPr>
        <w:ind w:left="7006" w:hanging="360"/>
      </w:pPr>
      <w:rPr>
        <w:rFonts w:hint="default"/>
        <w:lang w:val="en-US" w:eastAsia="en-US" w:bidi="ar-SA"/>
      </w:rPr>
    </w:lvl>
    <w:lvl w:ilvl="8" w:tplc="3D9AC478">
      <w:numFmt w:val="bullet"/>
      <w:lvlText w:val="•"/>
      <w:lvlJc w:val="left"/>
      <w:pPr>
        <w:ind w:left="7884" w:hanging="360"/>
      </w:pPr>
      <w:rPr>
        <w:rFonts w:hint="default"/>
        <w:lang w:val="en-US" w:eastAsia="en-US" w:bidi="ar-SA"/>
      </w:rPr>
    </w:lvl>
  </w:abstractNum>
  <w:abstractNum w:abstractNumId="8"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805CC7"/>
    <w:multiLevelType w:val="multilevel"/>
    <w:tmpl w:val="F3F45D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153AF7"/>
    <w:multiLevelType w:val="multilevel"/>
    <w:tmpl w:val="CEFEA0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9A4F28"/>
    <w:multiLevelType w:val="multilevel"/>
    <w:tmpl w:val="07A24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216C3B"/>
    <w:multiLevelType w:val="multilevel"/>
    <w:tmpl w:val="DEFE30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79D92A"/>
    <w:multiLevelType w:val="hybridMultilevel"/>
    <w:tmpl w:val="902691EC"/>
    <w:lvl w:ilvl="0" w:tplc="9746EE72">
      <w:start w:val="1"/>
      <w:numFmt w:val="decimal"/>
      <w:lvlText w:val="%1."/>
      <w:lvlJc w:val="left"/>
      <w:pPr>
        <w:ind w:left="720" w:hanging="360"/>
      </w:pPr>
    </w:lvl>
    <w:lvl w:ilvl="1" w:tplc="1B1EC192">
      <w:start w:val="1"/>
      <w:numFmt w:val="lowerLetter"/>
      <w:lvlText w:val="%2."/>
      <w:lvlJc w:val="left"/>
      <w:pPr>
        <w:ind w:left="1440" w:hanging="360"/>
      </w:pPr>
    </w:lvl>
    <w:lvl w:ilvl="2" w:tplc="B3AC5DB6">
      <w:start w:val="1"/>
      <w:numFmt w:val="lowerRoman"/>
      <w:lvlText w:val="%3."/>
      <w:lvlJc w:val="right"/>
      <w:pPr>
        <w:ind w:left="2160" w:hanging="180"/>
      </w:pPr>
    </w:lvl>
    <w:lvl w:ilvl="3" w:tplc="96C0E8D6">
      <w:start w:val="1"/>
      <w:numFmt w:val="decimal"/>
      <w:lvlText w:val="%4."/>
      <w:lvlJc w:val="left"/>
      <w:pPr>
        <w:ind w:left="2880" w:hanging="360"/>
      </w:pPr>
    </w:lvl>
    <w:lvl w:ilvl="4" w:tplc="DCDEAB12">
      <w:start w:val="1"/>
      <w:numFmt w:val="lowerLetter"/>
      <w:lvlText w:val="%5."/>
      <w:lvlJc w:val="left"/>
      <w:pPr>
        <w:ind w:left="3600" w:hanging="360"/>
      </w:pPr>
    </w:lvl>
    <w:lvl w:ilvl="5" w:tplc="836E95BA">
      <w:start w:val="1"/>
      <w:numFmt w:val="lowerRoman"/>
      <w:lvlText w:val="%6."/>
      <w:lvlJc w:val="right"/>
      <w:pPr>
        <w:ind w:left="4320" w:hanging="180"/>
      </w:pPr>
    </w:lvl>
    <w:lvl w:ilvl="6" w:tplc="82CE8EDA">
      <w:start w:val="1"/>
      <w:numFmt w:val="decimal"/>
      <w:lvlText w:val="%7."/>
      <w:lvlJc w:val="left"/>
      <w:pPr>
        <w:ind w:left="5040" w:hanging="360"/>
      </w:pPr>
    </w:lvl>
    <w:lvl w:ilvl="7" w:tplc="A560DD18">
      <w:start w:val="1"/>
      <w:numFmt w:val="lowerLetter"/>
      <w:lvlText w:val="%8."/>
      <w:lvlJc w:val="left"/>
      <w:pPr>
        <w:ind w:left="5760" w:hanging="360"/>
      </w:pPr>
    </w:lvl>
    <w:lvl w:ilvl="8" w:tplc="A3A45EE8">
      <w:start w:val="1"/>
      <w:numFmt w:val="lowerRoman"/>
      <w:lvlText w:val="%9."/>
      <w:lvlJc w:val="right"/>
      <w:pPr>
        <w:ind w:left="6480" w:hanging="180"/>
      </w:pPr>
    </w:lvl>
  </w:abstractNum>
  <w:abstractNum w:abstractNumId="14" w15:restartNumberingAfterBreak="0">
    <w:nsid w:val="504F9BC3"/>
    <w:multiLevelType w:val="hybridMultilevel"/>
    <w:tmpl w:val="A7143E6E"/>
    <w:lvl w:ilvl="0" w:tplc="56626C5C">
      <w:start w:val="1"/>
      <w:numFmt w:val="decimal"/>
      <w:lvlText w:val="%1."/>
      <w:lvlJc w:val="left"/>
      <w:pPr>
        <w:ind w:left="720" w:hanging="360"/>
      </w:pPr>
    </w:lvl>
    <w:lvl w:ilvl="1" w:tplc="896EB890">
      <w:start w:val="1"/>
      <w:numFmt w:val="lowerLetter"/>
      <w:lvlText w:val="%2."/>
      <w:lvlJc w:val="left"/>
      <w:pPr>
        <w:ind w:left="1800" w:hanging="360"/>
      </w:pPr>
    </w:lvl>
    <w:lvl w:ilvl="2" w:tplc="E69CB176">
      <w:start w:val="1"/>
      <w:numFmt w:val="lowerRoman"/>
      <w:lvlText w:val="%3."/>
      <w:lvlJc w:val="right"/>
      <w:pPr>
        <w:ind w:left="2520" w:hanging="180"/>
      </w:pPr>
    </w:lvl>
    <w:lvl w:ilvl="3" w:tplc="9A4A7BCC">
      <w:start w:val="1"/>
      <w:numFmt w:val="decimal"/>
      <w:lvlText w:val="%4."/>
      <w:lvlJc w:val="left"/>
      <w:pPr>
        <w:ind w:left="3240" w:hanging="360"/>
      </w:pPr>
    </w:lvl>
    <w:lvl w:ilvl="4" w:tplc="B2FE6318">
      <w:start w:val="1"/>
      <w:numFmt w:val="lowerLetter"/>
      <w:lvlText w:val="%5."/>
      <w:lvlJc w:val="left"/>
      <w:pPr>
        <w:ind w:left="3960" w:hanging="360"/>
      </w:pPr>
    </w:lvl>
    <w:lvl w:ilvl="5" w:tplc="231A28CA">
      <w:start w:val="1"/>
      <w:numFmt w:val="lowerRoman"/>
      <w:lvlText w:val="%6."/>
      <w:lvlJc w:val="right"/>
      <w:pPr>
        <w:ind w:left="4680" w:hanging="180"/>
      </w:pPr>
    </w:lvl>
    <w:lvl w:ilvl="6" w:tplc="2CD0745C">
      <w:start w:val="1"/>
      <w:numFmt w:val="decimal"/>
      <w:lvlText w:val="%7."/>
      <w:lvlJc w:val="left"/>
      <w:pPr>
        <w:ind w:left="5400" w:hanging="360"/>
      </w:pPr>
    </w:lvl>
    <w:lvl w:ilvl="7" w:tplc="508EEA62">
      <w:start w:val="1"/>
      <w:numFmt w:val="lowerLetter"/>
      <w:lvlText w:val="%8."/>
      <w:lvlJc w:val="left"/>
      <w:pPr>
        <w:ind w:left="6120" w:hanging="360"/>
      </w:pPr>
    </w:lvl>
    <w:lvl w:ilvl="8" w:tplc="658E8C74">
      <w:start w:val="1"/>
      <w:numFmt w:val="lowerRoman"/>
      <w:lvlText w:val="%9."/>
      <w:lvlJc w:val="right"/>
      <w:pPr>
        <w:ind w:left="6840" w:hanging="180"/>
      </w:pPr>
    </w:lvl>
  </w:abstractNum>
  <w:abstractNum w:abstractNumId="15" w15:restartNumberingAfterBreak="0">
    <w:nsid w:val="5CE92CCC"/>
    <w:multiLevelType w:val="multilevel"/>
    <w:tmpl w:val="7E5C17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351255"/>
    <w:multiLevelType w:val="multilevel"/>
    <w:tmpl w:val="0B260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CF68E5"/>
    <w:multiLevelType w:val="hybridMultilevel"/>
    <w:tmpl w:val="C1CA1DEE"/>
    <w:lvl w:ilvl="0" w:tplc="AA7CDC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6610A0"/>
    <w:multiLevelType w:val="multilevel"/>
    <w:tmpl w:val="20B2CE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5395125">
    <w:abstractNumId w:val="14"/>
  </w:num>
  <w:num w:numId="2" w16cid:durableId="522593739">
    <w:abstractNumId w:val="2"/>
  </w:num>
  <w:num w:numId="3" w16cid:durableId="1480728891">
    <w:abstractNumId w:val="16"/>
  </w:num>
  <w:num w:numId="4" w16cid:durableId="68769384">
    <w:abstractNumId w:val="5"/>
  </w:num>
  <w:num w:numId="5" w16cid:durableId="542599714">
    <w:abstractNumId w:val="15"/>
  </w:num>
  <w:num w:numId="6" w16cid:durableId="891766274">
    <w:abstractNumId w:val="0"/>
  </w:num>
  <w:num w:numId="7" w16cid:durableId="213932176">
    <w:abstractNumId w:val="18"/>
  </w:num>
  <w:num w:numId="8" w16cid:durableId="2027364000">
    <w:abstractNumId w:val="11"/>
  </w:num>
  <w:num w:numId="9" w16cid:durableId="228813187">
    <w:abstractNumId w:val="10"/>
  </w:num>
  <w:num w:numId="10" w16cid:durableId="1254361940">
    <w:abstractNumId w:val="9"/>
  </w:num>
  <w:num w:numId="11" w16cid:durableId="574751368">
    <w:abstractNumId w:val="12"/>
  </w:num>
  <w:num w:numId="12" w16cid:durableId="1654680821">
    <w:abstractNumId w:val="13"/>
  </w:num>
  <w:num w:numId="13" w16cid:durableId="2092850323">
    <w:abstractNumId w:val="17"/>
  </w:num>
  <w:num w:numId="14" w16cid:durableId="1397557549">
    <w:abstractNumId w:val="3"/>
  </w:num>
  <w:num w:numId="15" w16cid:durableId="134758802">
    <w:abstractNumId w:val="1"/>
  </w:num>
  <w:num w:numId="16" w16cid:durableId="872571504">
    <w:abstractNumId w:val="4"/>
  </w:num>
  <w:num w:numId="17" w16cid:durableId="1468283666">
    <w:abstractNumId w:val="6"/>
  </w:num>
  <w:num w:numId="18" w16cid:durableId="1393893254">
    <w:abstractNumId w:val="8"/>
  </w:num>
  <w:num w:numId="19" w16cid:durableId="4404952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C6A"/>
    <w:rsid w:val="00001CBD"/>
    <w:rsid w:val="00002D23"/>
    <w:rsid w:val="00006B0A"/>
    <w:rsid w:val="00013C26"/>
    <w:rsid w:val="00015002"/>
    <w:rsid w:val="000204D3"/>
    <w:rsid w:val="00032977"/>
    <w:rsid w:val="000355A2"/>
    <w:rsid w:val="00044C6A"/>
    <w:rsid w:val="00067DCC"/>
    <w:rsid w:val="00085F4A"/>
    <w:rsid w:val="000929E8"/>
    <w:rsid w:val="000B43C9"/>
    <w:rsid w:val="000C7162"/>
    <w:rsid w:val="000E11AF"/>
    <w:rsid w:val="000E7CCC"/>
    <w:rsid w:val="00117FA1"/>
    <w:rsid w:val="0013274A"/>
    <w:rsid w:val="00136564"/>
    <w:rsid w:val="00142E2D"/>
    <w:rsid w:val="001470D2"/>
    <w:rsid w:val="001547F9"/>
    <w:rsid w:val="00170A95"/>
    <w:rsid w:val="00183CB4"/>
    <w:rsid w:val="001A198C"/>
    <w:rsid w:val="001A228B"/>
    <w:rsid w:val="001B6DB6"/>
    <w:rsid w:val="001C0527"/>
    <w:rsid w:val="001D2342"/>
    <w:rsid w:val="001D6BF2"/>
    <w:rsid w:val="00207BAF"/>
    <w:rsid w:val="00212404"/>
    <w:rsid w:val="00214AA7"/>
    <w:rsid w:val="0021653E"/>
    <w:rsid w:val="00221308"/>
    <w:rsid w:val="00240733"/>
    <w:rsid w:val="002A6B51"/>
    <w:rsid w:val="002A7BED"/>
    <w:rsid w:val="002B1EF4"/>
    <w:rsid w:val="002F5B0A"/>
    <w:rsid w:val="00317E30"/>
    <w:rsid w:val="00322BFE"/>
    <w:rsid w:val="0032676E"/>
    <w:rsid w:val="0033747C"/>
    <w:rsid w:val="00344D90"/>
    <w:rsid w:val="00364B96"/>
    <w:rsid w:val="00374E84"/>
    <w:rsid w:val="00375F72"/>
    <w:rsid w:val="00384A1C"/>
    <w:rsid w:val="00390D2C"/>
    <w:rsid w:val="0039604D"/>
    <w:rsid w:val="003A0C78"/>
    <w:rsid w:val="003A0CBF"/>
    <w:rsid w:val="003A309F"/>
    <w:rsid w:val="003B4393"/>
    <w:rsid w:val="003B5D7C"/>
    <w:rsid w:val="003D28BA"/>
    <w:rsid w:val="003D4864"/>
    <w:rsid w:val="003D6943"/>
    <w:rsid w:val="003E16F0"/>
    <w:rsid w:val="003E1FC8"/>
    <w:rsid w:val="003F62CF"/>
    <w:rsid w:val="003F6425"/>
    <w:rsid w:val="003F6D51"/>
    <w:rsid w:val="00405631"/>
    <w:rsid w:val="004104AA"/>
    <w:rsid w:val="004271E6"/>
    <w:rsid w:val="00433B01"/>
    <w:rsid w:val="00435DE2"/>
    <w:rsid w:val="00447E63"/>
    <w:rsid w:val="00455B02"/>
    <w:rsid w:val="00464412"/>
    <w:rsid w:val="0046635C"/>
    <w:rsid w:val="00482C89"/>
    <w:rsid w:val="004917EF"/>
    <w:rsid w:val="004A00CF"/>
    <w:rsid w:val="004A686B"/>
    <w:rsid w:val="004B06F1"/>
    <w:rsid w:val="004B235E"/>
    <w:rsid w:val="004B4F56"/>
    <w:rsid w:val="004D7CD5"/>
    <w:rsid w:val="004F0BDE"/>
    <w:rsid w:val="004F1864"/>
    <w:rsid w:val="004F6CFD"/>
    <w:rsid w:val="00500717"/>
    <w:rsid w:val="00501056"/>
    <w:rsid w:val="00505D66"/>
    <w:rsid w:val="00513354"/>
    <w:rsid w:val="00516D26"/>
    <w:rsid w:val="005254B6"/>
    <w:rsid w:val="00531581"/>
    <w:rsid w:val="00545AC8"/>
    <w:rsid w:val="00564EE4"/>
    <w:rsid w:val="0057354C"/>
    <w:rsid w:val="00575EC2"/>
    <w:rsid w:val="00582CC1"/>
    <w:rsid w:val="005A1763"/>
    <w:rsid w:val="005A40F4"/>
    <w:rsid w:val="005B16B5"/>
    <w:rsid w:val="005C063D"/>
    <w:rsid w:val="005C3721"/>
    <w:rsid w:val="005C37FD"/>
    <w:rsid w:val="005E35F0"/>
    <w:rsid w:val="005F11D8"/>
    <w:rsid w:val="00600468"/>
    <w:rsid w:val="006056FC"/>
    <w:rsid w:val="00607EFD"/>
    <w:rsid w:val="00611F92"/>
    <w:rsid w:val="00631002"/>
    <w:rsid w:val="00656693"/>
    <w:rsid w:val="006632E7"/>
    <w:rsid w:val="00681B77"/>
    <w:rsid w:val="00691E0D"/>
    <w:rsid w:val="006B01B7"/>
    <w:rsid w:val="006C3803"/>
    <w:rsid w:val="006E4A49"/>
    <w:rsid w:val="007010A2"/>
    <w:rsid w:val="00710C11"/>
    <w:rsid w:val="007450F8"/>
    <w:rsid w:val="007538AE"/>
    <w:rsid w:val="00755F82"/>
    <w:rsid w:val="00771B34"/>
    <w:rsid w:val="00791033"/>
    <w:rsid w:val="007979C8"/>
    <w:rsid w:val="007A1576"/>
    <w:rsid w:val="007B3BC6"/>
    <w:rsid w:val="007C1FC2"/>
    <w:rsid w:val="007D516E"/>
    <w:rsid w:val="007D5BF8"/>
    <w:rsid w:val="007F578A"/>
    <w:rsid w:val="00800269"/>
    <w:rsid w:val="00801599"/>
    <w:rsid w:val="00803868"/>
    <w:rsid w:val="0081341D"/>
    <w:rsid w:val="008332B0"/>
    <w:rsid w:val="00841162"/>
    <w:rsid w:val="00842B1D"/>
    <w:rsid w:val="0084421A"/>
    <w:rsid w:val="00845642"/>
    <w:rsid w:val="00851374"/>
    <w:rsid w:val="00872149"/>
    <w:rsid w:val="00883F0A"/>
    <w:rsid w:val="00885AB8"/>
    <w:rsid w:val="00891C03"/>
    <w:rsid w:val="008944AA"/>
    <w:rsid w:val="00894E25"/>
    <w:rsid w:val="008A7B16"/>
    <w:rsid w:val="008B2A12"/>
    <w:rsid w:val="008B52E3"/>
    <w:rsid w:val="008C550E"/>
    <w:rsid w:val="008D1510"/>
    <w:rsid w:val="008D4221"/>
    <w:rsid w:val="008D4340"/>
    <w:rsid w:val="008D4DFB"/>
    <w:rsid w:val="008E06AA"/>
    <w:rsid w:val="009152EB"/>
    <w:rsid w:val="009359B3"/>
    <w:rsid w:val="00956FF6"/>
    <w:rsid w:val="00957408"/>
    <w:rsid w:val="00966803"/>
    <w:rsid w:val="00980EF2"/>
    <w:rsid w:val="009A3C57"/>
    <w:rsid w:val="009B3B9D"/>
    <w:rsid w:val="009C7A0B"/>
    <w:rsid w:val="009E0F9C"/>
    <w:rsid w:val="009E280B"/>
    <w:rsid w:val="009E6EE1"/>
    <w:rsid w:val="009F6E57"/>
    <w:rsid w:val="00A10300"/>
    <w:rsid w:val="00A122F9"/>
    <w:rsid w:val="00A17F01"/>
    <w:rsid w:val="00A31A6B"/>
    <w:rsid w:val="00A34399"/>
    <w:rsid w:val="00A37ED2"/>
    <w:rsid w:val="00A43BC8"/>
    <w:rsid w:val="00A474E5"/>
    <w:rsid w:val="00A7530C"/>
    <w:rsid w:val="00A86207"/>
    <w:rsid w:val="00A87784"/>
    <w:rsid w:val="00AB0B0C"/>
    <w:rsid w:val="00AB5B20"/>
    <w:rsid w:val="00AC2DD8"/>
    <w:rsid w:val="00AC40B9"/>
    <w:rsid w:val="00AD6171"/>
    <w:rsid w:val="00AF101F"/>
    <w:rsid w:val="00B1177C"/>
    <w:rsid w:val="00B27951"/>
    <w:rsid w:val="00B31002"/>
    <w:rsid w:val="00B32097"/>
    <w:rsid w:val="00B343DE"/>
    <w:rsid w:val="00B55AFF"/>
    <w:rsid w:val="00B64267"/>
    <w:rsid w:val="00B775DC"/>
    <w:rsid w:val="00B77665"/>
    <w:rsid w:val="00B971C8"/>
    <w:rsid w:val="00BC49D5"/>
    <w:rsid w:val="00C11922"/>
    <w:rsid w:val="00C142DE"/>
    <w:rsid w:val="00C4333B"/>
    <w:rsid w:val="00C531E0"/>
    <w:rsid w:val="00C57358"/>
    <w:rsid w:val="00C61B6C"/>
    <w:rsid w:val="00C64B69"/>
    <w:rsid w:val="00C80B33"/>
    <w:rsid w:val="00C858CD"/>
    <w:rsid w:val="00C87F94"/>
    <w:rsid w:val="00C92B1F"/>
    <w:rsid w:val="00CB21AE"/>
    <w:rsid w:val="00CC3EA0"/>
    <w:rsid w:val="00CC4703"/>
    <w:rsid w:val="00CD2D7D"/>
    <w:rsid w:val="00CD55BD"/>
    <w:rsid w:val="00CD6C77"/>
    <w:rsid w:val="00D06303"/>
    <w:rsid w:val="00D13EED"/>
    <w:rsid w:val="00D148DD"/>
    <w:rsid w:val="00D17C69"/>
    <w:rsid w:val="00D34E33"/>
    <w:rsid w:val="00D36DDD"/>
    <w:rsid w:val="00D4075E"/>
    <w:rsid w:val="00D508B5"/>
    <w:rsid w:val="00D549BC"/>
    <w:rsid w:val="00D55866"/>
    <w:rsid w:val="00D656EE"/>
    <w:rsid w:val="00D8174B"/>
    <w:rsid w:val="00D854BC"/>
    <w:rsid w:val="00D872DF"/>
    <w:rsid w:val="00D97623"/>
    <w:rsid w:val="00DA05AF"/>
    <w:rsid w:val="00DB7CD8"/>
    <w:rsid w:val="00DC1BB3"/>
    <w:rsid w:val="00DD2035"/>
    <w:rsid w:val="00DD7113"/>
    <w:rsid w:val="00DE2030"/>
    <w:rsid w:val="00DE4088"/>
    <w:rsid w:val="00E110EB"/>
    <w:rsid w:val="00E158F5"/>
    <w:rsid w:val="00E23892"/>
    <w:rsid w:val="00E2564C"/>
    <w:rsid w:val="00E34DA8"/>
    <w:rsid w:val="00E465A3"/>
    <w:rsid w:val="00E511D8"/>
    <w:rsid w:val="00E52018"/>
    <w:rsid w:val="00E56056"/>
    <w:rsid w:val="00E704CC"/>
    <w:rsid w:val="00E747FA"/>
    <w:rsid w:val="00E777E3"/>
    <w:rsid w:val="00E83713"/>
    <w:rsid w:val="00ED5494"/>
    <w:rsid w:val="00F022FE"/>
    <w:rsid w:val="00F22193"/>
    <w:rsid w:val="00F30E09"/>
    <w:rsid w:val="00F33993"/>
    <w:rsid w:val="00F938C5"/>
    <w:rsid w:val="00FA1C31"/>
    <w:rsid w:val="00FA654E"/>
    <w:rsid w:val="00FA6BD7"/>
    <w:rsid w:val="00FB300A"/>
    <w:rsid w:val="00FB569C"/>
    <w:rsid w:val="00FC53E4"/>
    <w:rsid w:val="00FD3668"/>
    <w:rsid w:val="00FD6AE1"/>
    <w:rsid w:val="00FE0BCE"/>
    <w:rsid w:val="00FF43BA"/>
    <w:rsid w:val="01A8554B"/>
    <w:rsid w:val="02E57283"/>
    <w:rsid w:val="047FA601"/>
    <w:rsid w:val="048D892B"/>
    <w:rsid w:val="05062AF4"/>
    <w:rsid w:val="05B68209"/>
    <w:rsid w:val="063BA583"/>
    <w:rsid w:val="074C7216"/>
    <w:rsid w:val="07ADF7D5"/>
    <w:rsid w:val="07C0AD7E"/>
    <w:rsid w:val="08937AC1"/>
    <w:rsid w:val="08D1A25B"/>
    <w:rsid w:val="09819E86"/>
    <w:rsid w:val="09E3FC73"/>
    <w:rsid w:val="0A61D052"/>
    <w:rsid w:val="0AD3BD34"/>
    <w:rsid w:val="0AFAB357"/>
    <w:rsid w:val="0C344F18"/>
    <w:rsid w:val="0E8620E1"/>
    <w:rsid w:val="0EE25B21"/>
    <w:rsid w:val="1050D24A"/>
    <w:rsid w:val="11242C1E"/>
    <w:rsid w:val="114B2331"/>
    <w:rsid w:val="124AB13D"/>
    <w:rsid w:val="1420DFB6"/>
    <w:rsid w:val="14C85603"/>
    <w:rsid w:val="14EC84DB"/>
    <w:rsid w:val="151726CA"/>
    <w:rsid w:val="169ED4E3"/>
    <w:rsid w:val="171A80C6"/>
    <w:rsid w:val="174E2A5E"/>
    <w:rsid w:val="17697F71"/>
    <w:rsid w:val="18280B8E"/>
    <w:rsid w:val="18346E60"/>
    <w:rsid w:val="18374550"/>
    <w:rsid w:val="18EEEA5E"/>
    <w:rsid w:val="19924E6D"/>
    <w:rsid w:val="1ADA528C"/>
    <w:rsid w:val="1B56935C"/>
    <w:rsid w:val="1B8250A2"/>
    <w:rsid w:val="1BC4199B"/>
    <w:rsid w:val="1CAA36FB"/>
    <w:rsid w:val="1D1EB86C"/>
    <w:rsid w:val="1E32F4F2"/>
    <w:rsid w:val="1E77D75B"/>
    <w:rsid w:val="1EB87C9D"/>
    <w:rsid w:val="1F255498"/>
    <w:rsid w:val="20240824"/>
    <w:rsid w:val="2198A7DB"/>
    <w:rsid w:val="24DAC733"/>
    <w:rsid w:val="2506C1D7"/>
    <w:rsid w:val="25C50BB8"/>
    <w:rsid w:val="25D2911A"/>
    <w:rsid w:val="263BE3C0"/>
    <w:rsid w:val="27B9F581"/>
    <w:rsid w:val="28340C50"/>
    <w:rsid w:val="283BEE5E"/>
    <w:rsid w:val="28F1ABA3"/>
    <w:rsid w:val="2998BB55"/>
    <w:rsid w:val="29A84F6D"/>
    <w:rsid w:val="2C51D65A"/>
    <w:rsid w:val="2C604CB8"/>
    <w:rsid w:val="2DF95A91"/>
    <w:rsid w:val="2E7966C9"/>
    <w:rsid w:val="2FA66B58"/>
    <w:rsid w:val="2FEDBA01"/>
    <w:rsid w:val="31CB9E95"/>
    <w:rsid w:val="32188059"/>
    <w:rsid w:val="322F858D"/>
    <w:rsid w:val="327BA139"/>
    <w:rsid w:val="32DD9472"/>
    <w:rsid w:val="3354F6C2"/>
    <w:rsid w:val="338A6446"/>
    <w:rsid w:val="33C6F7AE"/>
    <w:rsid w:val="3411D1A5"/>
    <w:rsid w:val="358A2031"/>
    <w:rsid w:val="35D685CD"/>
    <w:rsid w:val="363BCCFA"/>
    <w:rsid w:val="3665CCE4"/>
    <w:rsid w:val="37B88FEC"/>
    <w:rsid w:val="381C6FB0"/>
    <w:rsid w:val="3904B45D"/>
    <w:rsid w:val="395C65AA"/>
    <w:rsid w:val="3A67C105"/>
    <w:rsid w:val="3AE5FC95"/>
    <w:rsid w:val="3D7E0800"/>
    <w:rsid w:val="3DF58511"/>
    <w:rsid w:val="3E1CFF92"/>
    <w:rsid w:val="3E4C5C44"/>
    <w:rsid w:val="3E57F46B"/>
    <w:rsid w:val="3F90D371"/>
    <w:rsid w:val="400BA782"/>
    <w:rsid w:val="402FF874"/>
    <w:rsid w:val="404DFB93"/>
    <w:rsid w:val="409791B4"/>
    <w:rsid w:val="40DC8254"/>
    <w:rsid w:val="4196D7B7"/>
    <w:rsid w:val="41BCA664"/>
    <w:rsid w:val="4297413A"/>
    <w:rsid w:val="45BC81A1"/>
    <w:rsid w:val="4779DF98"/>
    <w:rsid w:val="492D19AC"/>
    <w:rsid w:val="4AF31A12"/>
    <w:rsid w:val="4B5C9A24"/>
    <w:rsid w:val="4BA3365D"/>
    <w:rsid w:val="4BF1719F"/>
    <w:rsid w:val="4E92A152"/>
    <w:rsid w:val="4F3209F2"/>
    <w:rsid w:val="4F846B7B"/>
    <w:rsid w:val="4F8DFC46"/>
    <w:rsid w:val="4FDF87E3"/>
    <w:rsid w:val="4FE1697C"/>
    <w:rsid w:val="4FF932A5"/>
    <w:rsid w:val="5012C846"/>
    <w:rsid w:val="5046F9F4"/>
    <w:rsid w:val="5254FA2F"/>
    <w:rsid w:val="525C0B50"/>
    <w:rsid w:val="5288C8FB"/>
    <w:rsid w:val="53366B48"/>
    <w:rsid w:val="53483AE2"/>
    <w:rsid w:val="5437D702"/>
    <w:rsid w:val="544BEA5A"/>
    <w:rsid w:val="577A0E7A"/>
    <w:rsid w:val="5A6261DE"/>
    <w:rsid w:val="5A84FF8A"/>
    <w:rsid w:val="5B321662"/>
    <w:rsid w:val="5DF6C2F0"/>
    <w:rsid w:val="5E6BFBB7"/>
    <w:rsid w:val="5E8F7B74"/>
    <w:rsid w:val="5EA66606"/>
    <w:rsid w:val="5FB345F7"/>
    <w:rsid w:val="611915BC"/>
    <w:rsid w:val="6151FF65"/>
    <w:rsid w:val="61A32B63"/>
    <w:rsid w:val="6220FD72"/>
    <w:rsid w:val="625F127E"/>
    <w:rsid w:val="62A63809"/>
    <w:rsid w:val="62C4EEB3"/>
    <w:rsid w:val="62EEC67A"/>
    <w:rsid w:val="6353ED59"/>
    <w:rsid w:val="65335170"/>
    <w:rsid w:val="65D24C6C"/>
    <w:rsid w:val="65FDCFFC"/>
    <w:rsid w:val="66543012"/>
    <w:rsid w:val="66A325A0"/>
    <w:rsid w:val="67978C98"/>
    <w:rsid w:val="68B69704"/>
    <w:rsid w:val="68C1B2FB"/>
    <w:rsid w:val="6A800D02"/>
    <w:rsid w:val="6AEEE724"/>
    <w:rsid w:val="6BB35CF6"/>
    <w:rsid w:val="6C47D77F"/>
    <w:rsid w:val="6C7E369A"/>
    <w:rsid w:val="6D25A635"/>
    <w:rsid w:val="6E3088DA"/>
    <w:rsid w:val="6E64F4FE"/>
    <w:rsid w:val="6F5F6758"/>
    <w:rsid w:val="6FBCBDBB"/>
    <w:rsid w:val="6FBDF262"/>
    <w:rsid w:val="7138B307"/>
    <w:rsid w:val="71FB46F1"/>
    <w:rsid w:val="724A4F28"/>
    <w:rsid w:val="72F01F34"/>
    <w:rsid w:val="734F3C1E"/>
    <w:rsid w:val="74E6F965"/>
    <w:rsid w:val="75C999D0"/>
    <w:rsid w:val="7620C689"/>
    <w:rsid w:val="776F081D"/>
    <w:rsid w:val="77EBA795"/>
    <w:rsid w:val="791940D3"/>
    <w:rsid w:val="791CC12D"/>
    <w:rsid w:val="7950E704"/>
    <w:rsid w:val="79E54909"/>
    <w:rsid w:val="7A4AC1DD"/>
    <w:rsid w:val="7A542F41"/>
    <w:rsid w:val="7A660762"/>
    <w:rsid w:val="7C9EA612"/>
    <w:rsid w:val="7CC7ADDB"/>
    <w:rsid w:val="7D1C0250"/>
    <w:rsid w:val="7E753142"/>
    <w:rsid w:val="7FD6EA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D22DE"/>
  <w15:chartTrackingRefBased/>
  <w15:docId w15:val="{59EB67E3-80AA-4EB0-B0EA-DC43B01C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C6A"/>
    <w:rPr>
      <w:rFonts w:eastAsiaTheme="majorEastAsia" w:cstheme="majorBidi"/>
      <w:color w:val="272727" w:themeColor="text1" w:themeTint="D8"/>
    </w:rPr>
  </w:style>
  <w:style w:type="paragraph" w:styleId="Title">
    <w:name w:val="Title"/>
    <w:basedOn w:val="Normal"/>
    <w:next w:val="Normal"/>
    <w:link w:val="TitleChar"/>
    <w:uiPriority w:val="10"/>
    <w:qFormat/>
    <w:rsid w:val="00044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C6A"/>
    <w:pPr>
      <w:spacing w:before="160"/>
      <w:jc w:val="center"/>
    </w:pPr>
    <w:rPr>
      <w:i/>
      <w:iCs/>
      <w:color w:val="404040" w:themeColor="text1" w:themeTint="BF"/>
    </w:rPr>
  </w:style>
  <w:style w:type="character" w:customStyle="1" w:styleId="QuoteChar">
    <w:name w:val="Quote Char"/>
    <w:basedOn w:val="DefaultParagraphFont"/>
    <w:link w:val="Quote"/>
    <w:uiPriority w:val="29"/>
    <w:rsid w:val="00044C6A"/>
    <w:rPr>
      <w:i/>
      <w:iCs/>
      <w:color w:val="404040" w:themeColor="text1" w:themeTint="BF"/>
    </w:rPr>
  </w:style>
  <w:style w:type="paragraph" w:styleId="ListParagraph">
    <w:name w:val="List Paragraph"/>
    <w:basedOn w:val="Normal"/>
    <w:link w:val="ListParagraphChar"/>
    <w:uiPriority w:val="34"/>
    <w:qFormat/>
    <w:rsid w:val="00044C6A"/>
    <w:pPr>
      <w:ind w:left="720"/>
      <w:contextualSpacing/>
    </w:pPr>
  </w:style>
  <w:style w:type="character" w:styleId="IntenseEmphasis">
    <w:name w:val="Intense Emphasis"/>
    <w:basedOn w:val="DefaultParagraphFont"/>
    <w:uiPriority w:val="21"/>
    <w:qFormat/>
    <w:rsid w:val="00044C6A"/>
    <w:rPr>
      <w:i/>
      <w:iCs/>
      <w:color w:val="0F4761" w:themeColor="accent1" w:themeShade="BF"/>
    </w:rPr>
  </w:style>
  <w:style w:type="paragraph" w:styleId="IntenseQuote">
    <w:name w:val="Intense Quote"/>
    <w:basedOn w:val="Normal"/>
    <w:next w:val="Normal"/>
    <w:link w:val="IntenseQuoteChar"/>
    <w:uiPriority w:val="30"/>
    <w:qFormat/>
    <w:rsid w:val="00044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C6A"/>
    <w:rPr>
      <w:i/>
      <w:iCs/>
      <w:color w:val="0F4761" w:themeColor="accent1" w:themeShade="BF"/>
    </w:rPr>
  </w:style>
  <w:style w:type="character" w:styleId="IntenseReference">
    <w:name w:val="Intense Reference"/>
    <w:basedOn w:val="DefaultParagraphFont"/>
    <w:uiPriority w:val="32"/>
    <w:qFormat/>
    <w:rsid w:val="00044C6A"/>
    <w:rPr>
      <w:b/>
      <w:bCs/>
      <w:smallCaps/>
      <w:color w:val="0F4761" w:themeColor="accent1" w:themeShade="BF"/>
      <w:spacing w:val="5"/>
    </w:rPr>
  </w:style>
  <w:style w:type="character" w:customStyle="1" w:styleId="normaltextrun">
    <w:name w:val="normaltextrun"/>
    <w:basedOn w:val="DefaultParagraphFont"/>
    <w:rsid w:val="00044C6A"/>
  </w:style>
  <w:style w:type="character" w:customStyle="1" w:styleId="eop">
    <w:name w:val="eop"/>
    <w:basedOn w:val="DefaultParagraphFont"/>
    <w:rsid w:val="00044C6A"/>
  </w:style>
  <w:style w:type="table" w:styleId="TableGrid">
    <w:name w:val="Table Grid"/>
    <w:basedOn w:val="TableNormal"/>
    <w:uiPriority w:val="39"/>
    <w:rsid w:val="001470D2"/>
    <w:pPr>
      <w:spacing w:after="0" w:line="240" w:lineRule="auto"/>
    </w:pPr>
    <w:rPr>
      <w:kern w:val="0"/>
      <w:lang w:val="en-CA"/>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1470D2"/>
  </w:style>
  <w:style w:type="paragraph" w:styleId="NoSpacing">
    <w:name w:val="No Spacing"/>
    <w:uiPriority w:val="1"/>
    <w:qFormat/>
    <w:rsid w:val="001470D2"/>
    <w:pPr>
      <w:spacing w:after="0" w:line="240" w:lineRule="auto"/>
    </w:pPr>
    <w:rPr>
      <w:kern w:val="0"/>
      <w:lang w:val="en-CA"/>
      <w14:ligatures w14:val="none"/>
    </w:rPr>
  </w:style>
  <w:style w:type="character" w:styleId="CommentReference">
    <w:name w:val="annotation reference"/>
    <w:basedOn w:val="DefaultParagraphFont"/>
    <w:uiPriority w:val="99"/>
    <w:semiHidden/>
    <w:unhideWhenUsed/>
    <w:rsid w:val="00E2564C"/>
    <w:rPr>
      <w:sz w:val="16"/>
      <w:szCs w:val="16"/>
    </w:rPr>
  </w:style>
  <w:style w:type="paragraph" w:styleId="CommentText">
    <w:name w:val="annotation text"/>
    <w:basedOn w:val="Normal"/>
    <w:link w:val="CommentTextChar"/>
    <w:uiPriority w:val="99"/>
    <w:unhideWhenUsed/>
    <w:rsid w:val="00E2564C"/>
    <w:pPr>
      <w:spacing w:line="240" w:lineRule="auto"/>
    </w:pPr>
    <w:rPr>
      <w:sz w:val="20"/>
      <w:szCs w:val="20"/>
    </w:rPr>
  </w:style>
  <w:style w:type="character" w:customStyle="1" w:styleId="CommentTextChar">
    <w:name w:val="Comment Text Char"/>
    <w:basedOn w:val="DefaultParagraphFont"/>
    <w:link w:val="CommentText"/>
    <w:uiPriority w:val="99"/>
    <w:rsid w:val="00E2564C"/>
    <w:rPr>
      <w:sz w:val="20"/>
      <w:szCs w:val="20"/>
    </w:rPr>
  </w:style>
  <w:style w:type="paragraph" w:styleId="CommentSubject">
    <w:name w:val="annotation subject"/>
    <w:basedOn w:val="CommentText"/>
    <w:next w:val="CommentText"/>
    <w:link w:val="CommentSubjectChar"/>
    <w:uiPriority w:val="99"/>
    <w:semiHidden/>
    <w:unhideWhenUsed/>
    <w:rsid w:val="00E2564C"/>
    <w:rPr>
      <w:b/>
      <w:bCs/>
    </w:rPr>
  </w:style>
  <w:style w:type="character" w:customStyle="1" w:styleId="CommentSubjectChar">
    <w:name w:val="Comment Subject Char"/>
    <w:basedOn w:val="CommentTextChar"/>
    <w:link w:val="CommentSubject"/>
    <w:uiPriority w:val="99"/>
    <w:semiHidden/>
    <w:rsid w:val="00E2564C"/>
    <w:rPr>
      <w:b/>
      <w:bCs/>
      <w:sz w:val="20"/>
      <w:szCs w:val="20"/>
    </w:rPr>
  </w:style>
  <w:style w:type="paragraph" w:styleId="Header">
    <w:name w:val="header"/>
    <w:basedOn w:val="Normal"/>
    <w:link w:val="HeaderChar"/>
    <w:uiPriority w:val="99"/>
    <w:unhideWhenUsed/>
    <w:rsid w:val="00E25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64C"/>
  </w:style>
  <w:style w:type="paragraph" w:styleId="Footer">
    <w:name w:val="footer"/>
    <w:basedOn w:val="Normal"/>
    <w:link w:val="FooterChar"/>
    <w:uiPriority w:val="99"/>
    <w:unhideWhenUsed/>
    <w:rsid w:val="00E25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64C"/>
  </w:style>
  <w:style w:type="paragraph" w:customStyle="1" w:styleId="paragraph">
    <w:name w:val="paragraph"/>
    <w:basedOn w:val="Normal"/>
    <w:rsid w:val="00DE408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3F6D51"/>
    <w:pPr>
      <w:spacing w:after="0" w:line="240" w:lineRule="auto"/>
    </w:pPr>
  </w:style>
  <w:style w:type="paragraph" w:styleId="BodyText">
    <w:name w:val="Body Text"/>
    <w:basedOn w:val="Normal"/>
    <w:link w:val="BodyTextChar"/>
    <w:uiPriority w:val="1"/>
    <w:qFormat/>
    <w:rsid w:val="004D7CD5"/>
    <w:pPr>
      <w:widowControl w:val="0"/>
      <w:autoSpaceDE w:val="0"/>
      <w:autoSpaceDN w:val="0"/>
      <w:spacing w:after="0" w:line="240" w:lineRule="auto"/>
      <w:ind w:left="140"/>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4D7CD5"/>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semiHidden/>
    <w:unhideWhenUsed/>
    <w:rsid w:val="005A40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0F4"/>
    <w:rPr>
      <w:rFonts w:ascii="Segoe UI" w:hAnsi="Segoe UI" w:cs="Segoe UI"/>
      <w:sz w:val="18"/>
      <w:szCs w:val="18"/>
    </w:rPr>
  </w:style>
  <w:style w:type="character" w:customStyle="1" w:styleId="contentcontrolboundarysink">
    <w:name w:val="contentcontrolboundarysink"/>
    <w:basedOn w:val="DefaultParagraphFont"/>
    <w:rsid w:val="005A40F4"/>
  </w:style>
  <w:style w:type="character" w:customStyle="1" w:styleId="scxw34540742">
    <w:name w:val="scxw34540742"/>
    <w:basedOn w:val="DefaultParagraphFont"/>
    <w:rsid w:val="005A4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2313">
      <w:bodyDiv w:val="1"/>
      <w:marLeft w:val="0"/>
      <w:marRight w:val="0"/>
      <w:marTop w:val="0"/>
      <w:marBottom w:val="0"/>
      <w:divBdr>
        <w:top w:val="none" w:sz="0" w:space="0" w:color="auto"/>
        <w:left w:val="none" w:sz="0" w:space="0" w:color="auto"/>
        <w:bottom w:val="none" w:sz="0" w:space="0" w:color="auto"/>
        <w:right w:val="none" w:sz="0" w:space="0" w:color="auto"/>
      </w:divBdr>
      <w:divsChild>
        <w:div w:id="1533415618">
          <w:marLeft w:val="0"/>
          <w:marRight w:val="0"/>
          <w:marTop w:val="0"/>
          <w:marBottom w:val="0"/>
          <w:divBdr>
            <w:top w:val="none" w:sz="0" w:space="0" w:color="auto"/>
            <w:left w:val="none" w:sz="0" w:space="0" w:color="auto"/>
            <w:bottom w:val="none" w:sz="0" w:space="0" w:color="auto"/>
            <w:right w:val="none" w:sz="0" w:space="0" w:color="auto"/>
          </w:divBdr>
        </w:div>
        <w:div w:id="1846477261">
          <w:marLeft w:val="0"/>
          <w:marRight w:val="0"/>
          <w:marTop w:val="0"/>
          <w:marBottom w:val="0"/>
          <w:divBdr>
            <w:top w:val="none" w:sz="0" w:space="0" w:color="auto"/>
            <w:left w:val="none" w:sz="0" w:space="0" w:color="auto"/>
            <w:bottom w:val="none" w:sz="0" w:space="0" w:color="auto"/>
            <w:right w:val="none" w:sz="0" w:space="0" w:color="auto"/>
          </w:divBdr>
        </w:div>
        <w:div w:id="1866207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9CB70F-DF46-47CF-A660-B14CB2924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2144C8-8EB2-4786-9E5F-CD3774440B1B}">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C0F07CD3-995E-4C43-8F51-D3DD226B36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1170</Words>
  <Characters>6673</Characters>
  <Application>Microsoft Office Word</Application>
  <DocSecurity>0</DocSecurity>
  <Lines>55</Lines>
  <Paragraphs>15</Paragraphs>
  <ScaleCrop>false</ScaleCrop>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3</cp:revision>
  <dcterms:created xsi:type="dcterms:W3CDTF">2026-07-15T16:46:00Z</dcterms:created>
  <dcterms:modified xsi:type="dcterms:W3CDTF">2026-07-16T18:26:00Z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