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E7F43" w14:textId="413E0758" w:rsidR="005C0B90" w:rsidRDefault="005C0B90" w:rsidP="004533EA">
      <w:pPr>
        <w:jc w:val="center"/>
      </w:pPr>
      <w:r>
        <w:t>Res. No.</w:t>
      </w:r>
      <w:r w:rsidR="00FF2D7D">
        <w:t xml:space="preserve"> 888</w:t>
      </w:r>
    </w:p>
    <w:p w14:paraId="4AD6FA30" w14:textId="77777777" w:rsidR="004533EA" w:rsidRDefault="004533EA" w:rsidP="004533EA"/>
    <w:p w14:paraId="53B6B8B6" w14:textId="35B72B0E" w:rsidR="004533EA" w:rsidRPr="004533EA" w:rsidRDefault="004533EA" w:rsidP="004533EA">
      <w:pPr>
        <w:rPr>
          <w:vanish/>
        </w:rPr>
      </w:pPr>
      <w:r w:rsidRPr="004533EA">
        <w:rPr>
          <w:vanish/>
        </w:rPr>
        <w:t>..Title</w:t>
      </w:r>
    </w:p>
    <w:p w14:paraId="1372A1B8" w14:textId="552629C1" w:rsidR="005C0B90" w:rsidRDefault="005C0B90" w:rsidP="004533EA">
      <w:r>
        <w:t xml:space="preserve">Resolution </w:t>
      </w:r>
      <w:r w:rsidR="00E54D40">
        <w:t>calling on the New York State Legislature to pass, and the Governor to s</w:t>
      </w:r>
      <w:r w:rsidR="003064D7">
        <w:t>ign, A.1162/S.1148</w:t>
      </w:r>
      <w:r w:rsidR="00E54D40">
        <w:t>, in relation to enacting the rider representation act</w:t>
      </w:r>
      <w:r w:rsidR="004533EA">
        <w:t>.</w:t>
      </w:r>
    </w:p>
    <w:p w14:paraId="341CAC61" w14:textId="70D43D15" w:rsidR="004533EA" w:rsidRPr="004533EA" w:rsidRDefault="004533EA" w:rsidP="004533EA">
      <w:pPr>
        <w:rPr>
          <w:vanish/>
        </w:rPr>
      </w:pPr>
      <w:r w:rsidRPr="004533EA">
        <w:rPr>
          <w:vanish/>
        </w:rPr>
        <w:t>..Body</w:t>
      </w:r>
    </w:p>
    <w:p w14:paraId="5D3AA635" w14:textId="77777777" w:rsidR="005A5F20" w:rsidRDefault="005A5F20" w:rsidP="004533EA"/>
    <w:p w14:paraId="3F979F58" w14:textId="77777777" w:rsidR="00426D6F" w:rsidRDefault="00426D6F" w:rsidP="00426D6F">
      <w:pPr>
        <w:autoSpaceDE w:val="0"/>
        <w:autoSpaceDN w:val="0"/>
        <w:adjustRightInd w:val="0"/>
      </w:pPr>
      <w:r>
        <w:t>By Council Members Menin, Dinowitz, Banks and Brewer</w:t>
      </w:r>
    </w:p>
    <w:p w14:paraId="63294A91" w14:textId="77777777" w:rsidR="005A5F20" w:rsidRDefault="005A5F20" w:rsidP="005A5F20">
      <w:bookmarkStart w:id="0" w:name="_GoBack"/>
      <w:bookmarkEnd w:id="0"/>
    </w:p>
    <w:p w14:paraId="21905B01" w14:textId="5F0F8CB5" w:rsidR="005C0B90" w:rsidRDefault="005C0B90" w:rsidP="005A5F20">
      <w:pPr>
        <w:spacing w:line="480" w:lineRule="auto"/>
        <w:ind w:firstLine="720"/>
      </w:pPr>
      <w:r>
        <w:t xml:space="preserve">Whereas, </w:t>
      </w:r>
      <w:r w:rsidR="003064D7" w:rsidRPr="003064D7">
        <w:t xml:space="preserve">The </w:t>
      </w:r>
      <w:r w:rsidR="00DE278D">
        <w:t xml:space="preserve">current composition of the </w:t>
      </w:r>
      <w:r w:rsidR="003064D7" w:rsidRPr="003064D7">
        <w:t>Metropolitan Transit Authority (</w:t>
      </w:r>
      <w:r w:rsidR="004231F3">
        <w:t xml:space="preserve">the </w:t>
      </w:r>
      <w:r w:rsidR="003064D7" w:rsidRPr="003064D7">
        <w:t>M.T.A.) was established in 1968 in an attempt to resolve New York City Transit’s fiscal and political challenges</w:t>
      </w:r>
      <w:r>
        <w:t>; and</w:t>
      </w:r>
    </w:p>
    <w:p w14:paraId="3A000C0E" w14:textId="5B184BB8" w:rsidR="005C0B90" w:rsidRDefault="005C0B90" w:rsidP="005A5F20">
      <w:pPr>
        <w:spacing w:line="480" w:lineRule="auto"/>
        <w:ind w:firstLine="720"/>
      </w:pPr>
      <w:r>
        <w:t xml:space="preserve">Whereas, </w:t>
      </w:r>
      <w:r w:rsidR="003064D7" w:rsidRPr="003064D7">
        <w:t>The M.T.A. is a public benefit corporation that oversees the integrated mass transit system within New York City’s Metropolitan Commuter Transportation District</w:t>
      </w:r>
      <w:r w:rsidR="003064D7">
        <w:t xml:space="preserve"> (</w:t>
      </w:r>
      <w:r w:rsidR="004231F3">
        <w:t xml:space="preserve">the </w:t>
      </w:r>
      <w:r w:rsidR="003064D7">
        <w:t>M.C.T.D.)</w:t>
      </w:r>
      <w:r w:rsidR="003064D7" w:rsidRPr="003064D7">
        <w:t xml:space="preserve">, which includes New York City, </w:t>
      </w:r>
      <w:r w:rsidR="00DE278D">
        <w:t xml:space="preserve">as well as </w:t>
      </w:r>
      <w:r w:rsidR="003064D7" w:rsidRPr="003064D7">
        <w:t>Dutchess, Nassau, Orange, Putnam, Rockland, Suffolk, and Westchester counties</w:t>
      </w:r>
      <w:r>
        <w:t>; and</w:t>
      </w:r>
    </w:p>
    <w:p w14:paraId="2EDB54FF" w14:textId="6153841B" w:rsidR="003064D7" w:rsidRDefault="003064D7" w:rsidP="005A5F20">
      <w:pPr>
        <w:spacing w:line="480" w:lineRule="auto"/>
        <w:ind w:firstLine="720"/>
      </w:pPr>
      <w:r>
        <w:t xml:space="preserve">Whereas, </w:t>
      </w:r>
      <w:r w:rsidR="00762FE1">
        <w:rPr>
          <w:color w:val="000000"/>
        </w:rPr>
        <w:t>The M.T.A</w:t>
      </w:r>
      <w:r w:rsidR="004231F3">
        <w:rPr>
          <w:color w:val="000000"/>
        </w:rPr>
        <w:t>.</w:t>
      </w:r>
      <w:r w:rsidR="00762FE1">
        <w:rPr>
          <w:color w:val="000000"/>
        </w:rPr>
        <w:t xml:space="preserve"> is considered </w:t>
      </w:r>
      <w:r w:rsidR="00BB730E">
        <w:rPr>
          <w:color w:val="000000"/>
        </w:rPr>
        <w:t>the largest transportation network</w:t>
      </w:r>
      <w:r w:rsidR="00762FE1">
        <w:rPr>
          <w:color w:val="000000"/>
        </w:rPr>
        <w:t xml:space="preserve"> in the United States</w:t>
      </w:r>
      <w:r w:rsidR="00BB730E">
        <w:rPr>
          <w:color w:val="000000"/>
        </w:rPr>
        <w:t>, and</w:t>
      </w:r>
      <w:r w:rsidR="00762FE1">
        <w:rPr>
          <w:color w:val="000000"/>
        </w:rPr>
        <w:t xml:space="preserve"> is</w:t>
      </w:r>
      <w:r w:rsidR="00BB730E">
        <w:rPr>
          <w:color w:val="000000"/>
        </w:rPr>
        <w:t xml:space="preserve"> comprised of 6 </w:t>
      </w:r>
      <w:r w:rsidR="00DE278D">
        <w:rPr>
          <w:color w:val="000000"/>
        </w:rPr>
        <w:t>a</w:t>
      </w:r>
      <w:r w:rsidR="00BB730E">
        <w:rPr>
          <w:color w:val="000000"/>
        </w:rPr>
        <w:t>gencies</w:t>
      </w:r>
      <w:r w:rsidR="00DE278D">
        <w:rPr>
          <w:color w:val="000000"/>
        </w:rPr>
        <w:t>:</w:t>
      </w:r>
      <w:r w:rsidR="00BB730E">
        <w:rPr>
          <w:color w:val="000000"/>
        </w:rPr>
        <w:t xml:space="preserve"> M.T.A. New York City Transit, M.T.A. Bus Company, M.T.A. Long Island Rail Road, M.T.A. Metro-North Railroad, M.T.A. Bridges and Tunnels, and M.T.A. Construction, and Development, with a combined 8,700 subway and commuter rail cars, and a combined </w:t>
      </w:r>
      <w:r w:rsidR="00DE278D">
        <w:rPr>
          <w:color w:val="000000"/>
        </w:rPr>
        <w:t xml:space="preserve">fleet of </w:t>
      </w:r>
      <w:r w:rsidR="00BB730E">
        <w:rPr>
          <w:color w:val="000000"/>
        </w:rPr>
        <w:t>5,800 bus</w:t>
      </w:r>
      <w:r w:rsidR="00DE278D">
        <w:rPr>
          <w:color w:val="000000"/>
        </w:rPr>
        <w:t>es</w:t>
      </w:r>
      <w:r>
        <w:t>; and</w:t>
      </w:r>
    </w:p>
    <w:p w14:paraId="2F58814C" w14:textId="4023DF35" w:rsidR="005C0B90" w:rsidRDefault="005C0B90" w:rsidP="005A5F20">
      <w:pPr>
        <w:spacing w:line="480" w:lineRule="auto"/>
        <w:ind w:firstLine="720"/>
      </w:pPr>
      <w:r>
        <w:t xml:space="preserve">Whereas, </w:t>
      </w:r>
      <w:r w:rsidR="00BB730E">
        <w:rPr>
          <w:color w:val="000000"/>
        </w:rPr>
        <w:t xml:space="preserve">It is the </w:t>
      </w:r>
      <w:r w:rsidR="00BB730E">
        <w:rPr>
          <w:color w:val="000000"/>
          <w:sz w:val="22"/>
          <w:szCs w:val="22"/>
          <w:shd w:val="clear" w:color="auto" w:fill="FFFFFF"/>
        </w:rPr>
        <w:t>mission of the M.T.A. to grow and maintain the vast public transit system within the M.T.C.D.</w:t>
      </w:r>
      <w:r>
        <w:t>; and</w:t>
      </w:r>
    </w:p>
    <w:p w14:paraId="2D9A6B5E" w14:textId="08926086" w:rsidR="00BB730E" w:rsidRDefault="00BB730E" w:rsidP="005A5F20">
      <w:pPr>
        <w:spacing w:line="480" w:lineRule="auto"/>
        <w:ind w:firstLine="720"/>
        <w:rPr>
          <w:color w:val="C00000"/>
        </w:rPr>
      </w:pPr>
      <w:r>
        <w:t xml:space="preserve">Whereas, </w:t>
      </w:r>
      <w:r w:rsidR="00DE278D">
        <w:rPr>
          <w:color w:val="000000"/>
        </w:rPr>
        <w:t xml:space="preserve">The </w:t>
      </w:r>
      <w:r>
        <w:rPr>
          <w:color w:val="000000"/>
        </w:rPr>
        <w:t xml:space="preserve">M.T.A. </w:t>
      </w:r>
      <w:r w:rsidR="00DE278D">
        <w:rPr>
          <w:color w:val="000000"/>
        </w:rPr>
        <w:t xml:space="preserve">plays a role in </w:t>
      </w:r>
      <w:r w:rsidR="004231F3">
        <w:rPr>
          <w:color w:val="000000"/>
        </w:rPr>
        <w:t>approv</w:t>
      </w:r>
      <w:r w:rsidR="00DE278D">
        <w:rPr>
          <w:color w:val="000000"/>
        </w:rPr>
        <w:t>ing or overseeing many important programs,</w:t>
      </w:r>
      <w:r w:rsidR="004231F3">
        <w:rPr>
          <w:color w:val="000000"/>
        </w:rPr>
        <w:t xml:space="preserve"> includ</w:t>
      </w:r>
      <w:r w:rsidR="00DE278D">
        <w:rPr>
          <w:color w:val="000000"/>
        </w:rPr>
        <w:t>ing</w:t>
      </w:r>
      <w:r w:rsidR="004231F3">
        <w:rPr>
          <w:color w:val="000000"/>
        </w:rPr>
        <w:t xml:space="preserve"> </w:t>
      </w:r>
      <w:r>
        <w:rPr>
          <w:color w:val="000000"/>
        </w:rPr>
        <w:t>the Central Business District Tolling Program, known colloquially as congestion pricing, which seeks to reduce traffic congestion in the central business district and fund mass transit improvement projects by tolling cars that enter local Manhattan streets south of sixtieth street</w:t>
      </w:r>
      <w:r w:rsidRPr="00BB730E">
        <w:t>; and</w:t>
      </w:r>
    </w:p>
    <w:p w14:paraId="1815B7C3" w14:textId="3D81CED6" w:rsidR="00BB730E" w:rsidRDefault="00BB730E" w:rsidP="005A5F20">
      <w:pPr>
        <w:spacing w:line="480" w:lineRule="auto"/>
        <w:ind w:firstLine="720"/>
      </w:pPr>
      <w:r w:rsidRPr="00BB730E">
        <w:lastRenderedPageBreak/>
        <w:t xml:space="preserve">Whereas, In </w:t>
      </w:r>
      <w:r>
        <w:rPr>
          <w:color w:val="000000"/>
        </w:rPr>
        <w:t>January 2025, the M.T.A. approved the Queens Bus Network Redesign plan that would spend $30 million to create 17 new bus routes</w:t>
      </w:r>
      <w:r w:rsidR="00DE278D">
        <w:rPr>
          <w:color w:val="000000"/>
        </w:rPr>
        <w:t>,</w:t>
      </w:r>
      <w:r>
        <w:rPr>
          <w:color w:val="000000"/>
        </w:rPr>
        <w:t xml:space="preserve"> </w:t>
      </w:r>
      <w:r w:rsidR="00DE278D">
        <w:rPr>
          <w:color w:val="000000"/>
        </w:rPr>
        <w:t xml:space="preserve">with a goal of </w:t>
      </w:r>
      <w:r>
        <w:rPr>
          <w:color w:val="000000"/>
        </w:rPr>
        <w:t>improv</w:t>
      </w:r>
      <w:r w:rsidR="00DE278D">
        <w:rPr>
          <w:color w:val="000000"/>
        </w:rPr>
        <w:t>ing</w:t>
      </w:r>
      <w:r>
        <w:rPr>
          <w:color w:val="000000"/>
        </w:rPr>
        <w:t xml:space="preserve"> service on existing routes</w:t>
      </w:r>
      <w:r>
        <w:t>; and</w:t>
      </w:r>
    </w:p>
    <w:p w14:paraId="7164FF19" w14:textId="5888E908" w:rsidR="003064D7" w:rsidRDefault="003064D7" w:rsidP="005A5F20">
      <w:pPr>
        <w:spacing w:line="480" w:lineRule="auto"/>
        <w:ind w:firstLine="720"/>
      </w:pPr>
      <w:r>
        <w:t>Whereas,</w:t>
      </w:r>
      <w:r w:rsidR="00BB730E">
        <w:rPr>
          <w:color w:val="000000"/>
        </w:rPr>
        <w:t xml:space="preserve"> In 2025, the M.T.A. </w:t>
      </w:r>
      <w:r w:rsidR="00BB730E">
        <w:rPr>
          <w:color w:val="000000"/>
          <w:sz w:val="22"/>
          <w:szCs w:val="22"/>
          <w:shd w:val="clear" w:color="auto" w:fill="FFFFFF"/>
        </w:rPr>
        <w:t xml:space="preserve">is governed by a 23-member M.T.A. </w:t>
      </w:r>
      <w:r w:rsidR="00BB730E">
        <w:rPr>
          <w:color w:val="000000"/>
        </w:rPr>
        <w:t>Board (</w:t>
      </w:r>
      <w:r w:rsidR="004231F3">
        <w:rPr>
          <w:color w:val="000000"/>
        </w:rPr>
        <w:t xml:space="preserve">the </w:t>
      </w:r>
      <w:r w:rsidR="00BB730E">
        <w:rPr>
          <w:color w:val="000000"/>
        </w:rPr>
        <w:t>Board), which consists of the Board chair, 16 other voting members that collectively cast 14 votes</w:t>
      </w:r>
      <w:r w:rsidR="00550E30">
        <w:rPr>
          <w:color w:val="000000"/>
        </w:rPr>
        <w:t>, and 6 additional non-voting members</w:t>
      </w:r>
      <w:r>
        <w:t>; and</w:t>
      </w:r>
      <w:r w:rsidRPr="003064D7">
        <w:t xml:space="preserve"> </w:t>
      </w:r>
    </w:p>
    <w:p w14:paraId="4A9B4EA7" w14:textId="23CB3F52" w:rsidR="003064D7" w:rsidRDefault="003064D7" w:rsidP="005A5F20">
      <w:pPr>
        <w:pStyle w:val="NormalWeb"/>
        <w:spacing w:before="0" w:beforeAutospacing="0" w:after="0" w:afterAutospacing="0" w:line="480" w:lineRule="auto"/>
        <w:ind w:firstLine="720"/>
        <w:jc w:val="both"/>
      </w:pPr>
      <w:r>
        <w:t>Whereas,</w:t>
      </w:r>
      <w:r w:rsidR="00BB730E" w:rsidRPr="00BB730E">
        <w:rPr>
          <w:color w:val="000000"/>
        </w:rPr>
        <w:t xml:space="preserve"> </w:t>
      </w:r>
      <w:r w:rsidR="00BB730E">
        <w:rPr>
          <w:color w:val="000000"/>
        </w:rPr>
        <w:t>Six non-voting</w:t>
      </w:r>
      <w:r w:rsidR="00DE278D">
        <w:rPr>
          <w:color w:val="000000"/>
        </w:rPr>
        <w:t xml:space="preserve"> Board</w:t>
      </w:r>
      <w:r w:rsidR="00BB730E">
        <w:rPr>
          <w:color w:val="000000"/>
        </w:rPr>
        <w:t xml:space="preserve"> members are divided equally between 2 categories, transit rider representatives and labor representatives, where 1 non-voting member and 2 alternate non-voting members are required by state law to be regular users of MTA New York City Transit, MTA Long Island Rail Road, and MTA Metro-North Railroad respectively</w:t>
      </w:r>
      <w:r w:rsidR="00DE278D">
        <w:rPr>
          <w:color w:val="000000"/>
        </w:rPr>
        <w:t>, and 1</w:t>
      </w:r>
      <w:r w:rsidR="00BB730E">
        <w:rPr>
          <w:color w:val="000000"/>
        </w:rPr>
        <w:t xml:space="preserve"> non-voting member and 2 alternate non-voting members are required by state law to be recommended to the Governor by the labor organizations that represent the employees of the MTA New York City Transit, MTA Long Island Rail Road, and MTA Metro-North Railroad, respectively</w:t>
      </w:r>
      <w:r>
        <w:t>; and</w:t>
      </w:r>
    </w:p>
    <w:p w14:paraId="43253E26" w14:textId="30E1246C" w:rsidR="003064D7" w:rsidRDefault="003064D7" w:rsidP="005A5F20">
      <w:pPr>
        <w:spacing w:line="480" w:lineRule="auto"/>
        <w:ind w:firstLine="720"/>
      </w:pPr>
      <w:r>
        <w:t xml:space="preserve">Whereas, </w:t>
      </w:r>
      <w:r w:rsidR="00550E30">
        <w:t>Each</w:t>
      </w:r>
      <w:r w:rsidR="00BB730E">
        <w:rPr>
          <w:color w:val="000000"/>
        </w:rPr>
        <w:t> </w:t>
      </w:r>
      <w:r w:rsidR="00550E30">
        <w:rPr>
          <w:color w:val="000000"/>
        </w:rPr>
        <w:t>n</w:t>
      </w:r>
      <w:r w:rsidR="00BB730E">
        <w:rPr>
          <w:color w:val="000000"/>
        </w:rPr>
        <w:t xml:space="preserve">on-voting member </w:t>
      </w:r>
      <w:r w:rsidR="00550E30">
        <w:rPr>
          <w:color w:val="000000"/>
        </w:rPr>
        <w:t xml:space="preserve">serves for an 18-month term and then cyclically rotates with their </w:t>
      </w:r>
      <w:r w:rsidR="00BB730E">
        <w:rPr>
          <w:color w:val="000000"/>
        </w:rPr>
        <w:t>respective alternat</w:t>
      </w:r>
      <w:r w:rsidR="00B54357">
        <w:rPr>
          <w:color w:val="000000"/>
        </w:rPr>
        <w:t>e</w:t>
      </w:r>
      <w:r w:rsidR="00BB730E">
        <w:rPr>
          <w:color w:val="000000"/>
        </w:rPr>
        <w:t xml:space="preserve"> non-voting members</w:t>
      </w:r>
      <w:r>
        <w:t>; and</w:t>
      </w:r>
    </w:p>
    <w:p w14:paraId="359EF4BC" w14:textId="21CE07F9" w:rsidR="00BB730E" w:rsidRDefault="003064D7" w:rsidP="005A5F20">
      <w:pPr>
        <w:spacing w:line="480" w:lineRule="auto"/>
        <w:ind w:firstLine="720"/>
      </w:pPr>
      <w:r>
        <w:t xml:space="preserve">Whereas, </w:t>
      </w:r>
      <w:r w:rsidR="00D67677">
        <w:rPr>
          <w:color w:val="000000"/>
        </w:rPr>
        <w:t xml:space="preserve">Each </w:t>
      </w:r>
      <w:r w:rsidR="00B54357">
        <w:rPr>
          <w:color w:val="000000"/>
        </w:rPr>
        <w:t>rotating</w:t>
      </w:r>
      <w:r w:rsidR="00BB730E">
        <w:rPr>
          <w:color w:val="000000"/>
        </w:rPr>
        <w:t xml:space="preserve"> transit rider representative on the Board is recommended to the Governor by their respective commuter councils </w:t>
      </w:r>
      <w:r w:rsidR="00630763">
        <w:rPr>
          <w:color w:val="000000"/>
        </w:rPr>
        <w:t>that are the</w:t>
      </w:r>
      <w:r w:rsidR="00BB730E">
        <w:rPr>
          <w:color w:val="000000"/>
        </w:rPr>
        <w:t xml:space="preserve"> </w:t>
      </w:r>
      <w:r w:rsidR="00BB730E">
        <w:rPr>
          <w:color w:val="000000"/>
          <w:sz w:val="22"/>
          <w:szCs w:val="22"/>
          <w:shd w:val="clear" w:color="auto" w:fill="FFFFFF"/>
        </w:rPr>
        <w:t>New York City Transit Authority</w:t>
      </w:r>
      <w:r w:rsidR="00630763">
        <w:rPr>
          <w:color w:val="000000"/>
          <w:sz w:val="22"/>
          <w:szCs w:val="22"/>
          <w:shd w:val="clear" w:color="auto" w:fill="FFFFFF"/>
        </w:rPr>
        <w:t xml:space="preserve"> </w:t>
      </w:r>
      <w:r w:rsidR="00630763">
        <w:rPr>
          <w:color w:val="000000"/>
        </w:rPr>
        <w:t>commuter council</w:t>
      </w:r>
      <w:r w:rsidR="00BB730E">
        <w:rPr>
          <w:color w:val="000000"/>
          <w:sz w:val="22"/>
          <w:szCs w:val="22"/>
          <w:shd w:val="clear" w:color="auto" w:fill="FFFFFF"/>
        </w:rPr>
        <w:t>, the Long Island Rail Road</w:t>
      </w:r>
      <w:r w:rsidR="00630763">
        <w:rPr>
          <w:color w:val="000000"/>
          <w:sz w:val="22"/>
          <w:szCs w:val="22"/>
          <w:shd w:val="clear" w:color="auto" w:fill="FFFFFF"/>
        </w:rPr>
        <w:t xml:space="preserve"> </w:t>
      </w:r>
      <w:r w:rsidR="00630763">
        <w:rPr>
          <w:color w:val="000000"/>
        </w:rPr>
        <w:t>commuter council</w:t>
      </w:r>
      <w:r w:rsidR="00BB730E">
        <w:rPr>
          <w:color w:val="000000"/>
          <w:sz w:val="22"/>
          <w:szCs w:val="22"/>
          <w:shd w:val="clear" w:color="auto" w:fill="FFFFFF"/>
        </w:rPr>
        <w:t>, and the Metro-North Commuter Railroad Company</w:t>
      </w:r>
      <w:r w:rsidR="00630763" w:rsidRPr="00630763">
        <w:rPr>
          <w:color w:val="000000"/>
        </w:rPr>
        <w:t xml:space="preserve"> </w:t>
      </w:r>
      <w:r w:rsidR="00630763">
        <w:rPr>
          <w:color w:val="000000"/>
        </w:rPr>
        <w:t>commuter council</w:t>
      </w:r>
      <w:r>
        <w:t>;</w:t>
      </w:r>
      <w:r w:rsidR="00BB730E">
        <w:t xml:space="preserve"> and</w:t>
      </w:r>
    </w:p>
    <w:p w14:paraId="06CE1DB6" w14:textId="45FE132F" w:rsidR="003064D7" w:rsidRDefault="003064D7" w:rsidP="005A5F20">
      <w:pPr>
        <w:spacing w:line="480" w:lineRule="auto"/>
        <w:ind w:firstLine="720"/>
      </w:pPr>
      <w:r>
        <w:t xml:space="preserve"> </w:t>
      </w:r>
      <w:r w:rsidR="00BB730E">
        <w:rPr>
          <w:color w:val="000000"/>
        </w:rPr>
        <w:t xml:space="preserve">Whereas, The commuter councils were created </w:t>
      </w:r>
      <w:r w:rsidR="00D67677">
        <w:rPr>
          <w:color w:val="000000"/>
        </w:rPr>
        <w:t xml:space="preserve">by state law </w:t>
      </w:r>
      <w:r w:rsidR="00BB730E">
        <w:rPr>
          <w:color w:val="000000"/>
        </w:rPr>
        <w:t>to advocate to the M.T.A. on behalf of transit riders</w:t>
      </w:r>
      <w:r w:rsidR="00D67677" w:rsidRPr="00D67677">
        <w:rPr>
          <w:color w:val="000000"/>
        </w:rPr>
        <w:t xml:space="preserve"> </w:t>
      </w:r>
      <w:r w:rsidR="00D67677">
        <w:rPr>
          <w:color w:val="000000"/>
        </w:rPr>
        <w:t>and serve in an advisory role to the M.T.A.</w:t>
      </w:r>
      <w:r w:rsidR="00BB730E">
        <w:rPr>
          <w:color w:val="000000"/>
        </w:rPr>
        <w:t xml:space="preserve">, </w:t>
      </w:r>
      <w:r w:rsidR="00122F20">
        <w:rPr>
          <w:color w:val="000000"/>
        </w:rPr>
        <w:t>the commuter councils</w:t>
      </w:r>
      <w:r w:rsidR="00550E30">
        <w:rPr>
          <w:color w:val="000000"/>
        </w:rPr>
        <w:t xml:space="preserve"> accomplish this purpose by</w:t>
      </w:r>
      <w:r w:rsidR="00BB730E">
        <w:rPr>
          <w:color w:val="000000"/>
        </w:rPr>
        <w:t xml:space="preserve"> hold</w:t>
      </w:r>
      <w:r w:rsidR="00550E30">
        <w:rPr>
          <w:color w:val="000000"/>
        </w:rPr>
        <w:t>ing</w:t>
      </w:r>
      <w:r w:rsidR="00BB730E">
        <w:rPr>
          <w:color w:val="000000"/>
        </w:rPr>
        <w:t xml:space="preserve"> public meetings to listen to the needs of transit riders, </w:t>
      </w:r>
      <w:r w:rsidR="00BE363C">
        <w:rPr>
          <w:color w:val="000000"/>
        </w:rPr>
        <w:t xml:space="preserve">and </w:t>
      </w:r>
      <w:r w:rsidR="00BB730E">
        <w:rPr>
          <w:color w:val="000000"/>
        </w:rPr>
        <w:t>conduct</w:t>
      </w:r>
      <w:r w:rsidR="00BE363C">
        <w:rPr>
          <w:color w:val="000000"/>
        </w:rPr>
        <w:t>ing</w:t>
      </w:r>
      <w:r w:rsidR="00BB730E">
        <w:rPr>
          <w:color w:val="000000"/>
        </w:rPr>
        <w:t xml:space="preserve"> research that informs transit policy; </w:t>
      </w:r>
      <w:r>
        <w:t>and</w:t>
      </w:r>
      <w:r w:rsidRPr="003064D7">
        <w:t xml:space="preserve"> </w:t>
      </w:r>
    </w:p>
    <w:p w14:paraId="4FDD2E8E" w14:textId="006CD476" w:rsidR="00D67677" w:rsidRDefault="003064D7" w:rsidP="005A5F20">
      <w:pPr>
        <w:spacing w:line="480" w:lineRule="auto"/>
        <w:ind w:firstLine="720"/>
        <w:rPr>
          <w:color w:val="000000"/>
        </w:rPr>
      </w:pPr>
      <w:r>
        <w:lastRenderedPageBreak/>
        <w:t xml:space="preserve">Whereas, </w:t>
      </w:r>
      <w:r w:rsidR="00BB730E">
        <w:rPr>
          <w:color w:val="000000"/>
        </w:rPr>
        <w:t>In 2023 the office of the New York City Public Advocate published a report that highlights how the M.T.A. has fell short in its responsibility to provid</w:t>
      </w:r>
      <w:r w:rsidR="00550E30">
        <w:rPr>
          <w:color w:val="000000"/>
        </w:rPr>
        <w:t>e</w:t>
      </w:r>
      <w:r w:rsidR="00BB730E">
        <w:rPr>
          <w:color w:val="000000"/>
        </w:rPr>
        <w:t xml:space="preserve"> riders with equitable access to transportation, wherein only 29 percent </w:t>
      </w:r>
      <w:r w:rsidR="00550E30">
        <w:rPr>
          <w:color w:val="000000"/>
        </w:rPr>
        <w:t xml:space="preserve">of </w:t>
      </w:r>
      <w:r w:rsidR="00BB730E">
        <w:rPr>
          <w:color w:val="000000"/>
        </w:rPr>
        <w:t>M.T.A. subways station</w:t>
      </w:r>
      <w:r w:rsidR="00550E30">
        <w:rPr>
          <w:color w:val="000000"/>
        </w:rPr>
        <w:t>s</w:t>
      </w:r>
      <w:r w:rsidR="00BB730E">
        <w:rPr>
          <w:color w:val="000000"/>
        </w:rPr>
        <w:t xml:space="preserve"> are accessible by elevator</w:t>
      </w:r>
      <w:r w:rsidR="005A5F20">
        <w:rPr>
          <w:color w:val="000000"/>
        </w:rPr>
        <w:t xml:space="preserve">; </w:t>
      </w:r>
      <w:r w:rsidR="00D67677">
        <w:rPr>
          <w:color w:val="000000"/>
        </w:rPr>
        <w:t>and</w:t>
      </w:r>
    </w:p>
    <w:p w14:paraId="41F18BD0" w14:textId="5C00D0D9" w:rsidR="003064D7" w:rsidRDefault="00D67677" w:rsidP="005A5F20">
      <w:pPr>
        <w:spacing w:line="480" w:lineRule="auto"/>
        <w:ind w:firstLine="720"/>
      </w:pPr>
      <w:r>
        <w:rPr>
          <w:color w:val="000000"/>
        </w:rPr>
        <w:t>Whereas</w:t>
      </w:r>
      <w:r w:rsidR="00BB730E">
        <w:rPr>
          <w:color w:val="000000"/>
        </w:rPr>
        <w:t xml:space="preserve">, </w:t>
      </w:r>
      <w:r>
        <w:rPr>
          <w:color w:val="000000"/>
        </w:rPr>
        <w:t xml:space="preserve">Subway station platforms </w:t>
      </w:r>
      <w:r w:rsidR="00BB730E">
        <w:rPr>
          <w:color w:val="000000"/>
        </w:rPr>
        <w:t>lack a visual alternative to real-time audio station announcement for riders with hearing disabilities</w:t>
      </w:r>
      <w:r w:rsidR="003064D7">
        <w:t>; and</w:t>
      </w:r>
    </w:p>
    <w:p w14:paraId="6A8D8AB1" w14:textId="66C2AB5A" w:rsidR="003064D7" w:rsidRDefault="003064D7" w:rsidP="005A5F20">
      <w:pPr>
        <w:spacing w:line="480" w:lineRule="auto"/>
        <w:ind w:firstLine="720"/>
      </w:pPr>
      <w:r>
        <w:t xml:space="preserve">Whereas, </w:t>
      </w:r>
      <w:r w:rsidR="00BB730E">
        <w:rPr>
          <w:color w:val="000000"/>
        </w:rPr>
        <w:t>These service deficits for New York transit riders with disabilities indicate a need for</w:t>
      </w:r>
      <w:r w:rsidR="00550E30">
        <w:rPr>
          <w:color w:val="000000"/>
        </w:rPr>
        <w:t xml:space="preserve"> a</w:t>
      </w:r>
      <w:r w:rsidR="00BB730E">
        <w:rPr>
          <w:color w:val="000000"/>
        </w:rPr>
        <w:t xml:space="preserve"> strong</w:t>
      </w:r>
      <w:r w:rsidR="00550E30">
        <w:rPr>
          <w:color w:val="000000"/>
        </w:rPr>
        <w:t>er</w:t>
      </w:r>
      <w:r w:rsidR="00BB730E">
        <w:rPr>
          <w:color w:val="000000"/>
        </w:rPr>
        <w:t xml:space="preserve"> rider influence on the M</w:t>
      </w:r>
      <w:r w:rsidR="00550E30">
        <w:rPr>
          <w:color w:val="000000"/>
        </w:rPr>
        <w:t>.</w:t>
      </w:r>
      <w:r w:rsidR="00BB730E">
        <w:rPr>
          <w:color w:val="000000"/>
        </w:rPr>
        <w:t>T</w:t>
      </w:r>
      <w:r w:rsidR="00550E30">
        <w:rPr>
          <w:color w:val="000000"/>
        </w:rPr>
        <w:t>.</w:t>
      </w:r>
      <w:r w:rsidR="00BB730E">
        <w:rPr>
          <w:color w:val="000000"/>
        </w:rPr>
        <w:t>A</w:t>
      </w:r>
      <w:r w:rsidR="00550E30">
        <w:rPr>
          <w:color w:val="000000"/>
        </w:rPr>
        <w:t>.</w:t>
      </w:r>
      <w:r w:rsidR="00BB730E">
        <w:rPr>
          <w:color w:val="000000"/>
        </w:rPr>
        <w:t xml:space="preserve"> governing process</w:t>
      </w:r>
      <w:r>
        <w:t>; and</w:t>
      </w:r>
    </w:p>
    <w:p w14:paraId="530EAA3A" w14:textId="27B734E8" w:rsidR="003064D7" w:rsidRDefault="003064D7" w:rsidP="005A5F20">
      <w:pPr>
        <w:spacing w:line="480" w:lineRule="auto"/>
        <w:ind w:firstLine="720"/>
      </w:pPr>
      <w:r>
        <w:t xml:space="preserve">Whereas, </w:t>
      </w:r>
      <w:r w:rsidR="00BB730E">
        <w:rPr>
          <w:color w:val="000000"/>
        </w:rPr>
        <w:t xml:space="preserve">A1162, </w:t>
      </w:r>
      <w:r w:rsidR="00550E30">
        <w:rPr>
          <w:color w:val="000000"/>
        </w:rPr>
        <w:t xml:space="preserve">sponsored </w:t>
      </w:r>
      <w:r w:rsidR="00BB730E">
        <w:rPr>
          <w:color w:val="000000"/>
        </w:rPr>
        <w:t xml:space="preserve">by Assembly Member Jeffrey Dinowitz and pending in the New York State Assembly, and S.1148, </w:t>
      </w:r>
      <w:r w:rsidR="00550E30">
        <w:rPr>
          <w:color w:val="000000"/>
        </w:rPr>
        <w:t xml:space="preserve">sponsored </w:t>
      </w:r>
      <w:r w:rsidR="00BB730E">
        <w:rPr>
          <w:color w:val="000000"/>
        </w:rPr>
        <w:t xml:space="preserve">by State Senator Andrew Gounardes and </w:t>
      </w:r>
      <w:r w:rsidR="00550E30">
        <w:rPr>
          <w:color w:val="000000"/>
        </w:rPr>
        <w:t>p</w:t>
      </w:r>
      <w:r w:rsidR="00BB730E">
        <w:rPr>
          <w:color w:val="000000"/>
        </w:rPr>
        <w:t xml:space="preserve">ending in the New York State Senate, </w:t>
      </w:r>
      <w:r w:rsidR="00BB730E">
        <w:rPr>
          <w:color w:val="000000"/>
          <w:sz w:val="22"/>
          <w:szCs w:val="22"/>
          <w:shd w:val="clear" w:color="auto" w:fill="FFFFFF"/>
        </w:rPr>
        <w:t xml:space="preserve">promotes the non-voting </w:t>
      </w:r>
      <w:r w:rsidR="00BB730E" w:rsidRPr="00BB730E">
        <w:rPr>
          <w:bCs/>
          <w:color w:val="000000"/>
          <w:sz w:val="22"/>
          <w:szCs w:val="22"/>
          <w:shd w:val="clear" w:color="auto" w:fill="FFFFFF"/>
        </w:rPr>
        <w:t>transit rider representatives</w:t>
      </w:r>
      <w:r w:rsidR="00BB730E">
        <w:rPr>
          <w:b/>
          <w:bCs/>
          <w:color w:val="000000"/>
          <w:sz w:val="22"/>
          <w:szCs w:val="22"/>
          <w:shd w:val="clear" w:color="auto" w:fill="FFFFFF"/>
        </w:rPr>
        <w:t xml:space="preserve"> </w:t>
      </w:r>
      <w:r w:rsidR="00BB730E">
        <w:rPr>
          <w:color w:val="000000"/>
          <w:sz w:val="22"/>
          <w:szCs w:val="22"/>
          <w:shd w:val="clear" w:color="auto" w:fill="FFFFFF"/>
        </w:rPr>
        <w:t>on the Board to voting members</w:t>
      </w:r>
      <w:r>
        <w:t>; and</w:t>
      </w:r>
    </w:p>
    <w:p w14:paraId="74A54B8F" w14:textId="46CECACC" w:rsidR="003064D7" w:rsidRDefault="003064D7" w:rsidP="005A5F20">
      <w:pPr>
        <w:spacing w:line="480" w:lineRule="auto"/>
        <w:ind w:firstLine="720"/>
      </w:pPr>
      <w:r>
        <w:t>Whereas,</w:t>
      </w:r>
      <w:r w:rsidR="00BB730E" w:rsidRPr="00BB730E">
        <w:rPr>
          <w:color w:val="000000"/>
        </w:rPr>
        <w:t xml:space="preserve"> </w:t>
      </w:r>
      <w:r w:rsidR="00BB730E">
        <w:rPr>
          <w:color w:val="000000"/>
        </w:rPr>
        <w:t>This bill</w:t>
      </w:r>
      <w:r w:rsidR="00BB730E">
        <w:rPr>
          <w:color w:val="000000"/>
          <w:sz w:val="22"/>
          <w:szCs w:val="22"/>
          <w:shd w:val="clear" w:color="auto" w:fill="FFFFFF"/>
        </w:rPr>
        <w:t xml:space="preserve"> </w:t>
      </w:r>
      <w:r w:rsidR="00E253D8">
        <w:rPr>
          <w:color w:val="000000"/>
          <w:sz w:val="22"/>
          <w:szCs w:val="22"/>
          <w:shd w:val="clear" w:color="auto" w:fill="FFFFFF"/>
        </w:rPr>
        <w:t xml:space="preserve">would also </w:t>
      </w:r>
      <w:r w:rsidR="00BB730E">
        <w:rPr>
          <w:color w:val="000000"/>
          <w:sz w:val="22"/>
          <w:szCs w:val="22"/>
          <w:shd w:val="clear" w:color="auto" w:fill="FFFFFF"/>
        </w:rPr>
        <w:t xml:space="preserve">add an additional voting member to the Board that will represent the perspective of transit riders with disabilities, and this member </w:t>
      </w:r>
      <w:r w:rsidR="00E253D8">
        <w:rPr>
          <w:color w:val="000000"/>
          <w:sz w:val="22"/>
          <w:szCs w:val="22"/>
          <w:shd w:val="clear" w:color="auto" w:fill="FFFFFF"/>
        </w:rPr>
        <w:t xml:space="preserve">would </w:t>
      </w:r>
      <w:r w:rsidR="00BB730E">
        <w:rPr>
          <w:color w:val="000000"/>
          <w:sz w:val="22"/>
          <w:szCs w:val="22"/>
          <w:shd w:val="clear" w:color="auto" w:fill="FFFFFF"/>
        </w:rPr>
        <w:t>be recommended by the Commissioner of the Mayor’s Office for People With Disabilities</w:t>
      </w:r>
      <w:r w:rsidR="00E253D8">
        <w:rPr>
          <w:color w:val="000000"/>
          <w:sz w:val="22"/>
          <w:szCs w:val="22"/>
          <w:shd w:val="clear" w:color="auto" w:fill="FFFFFF"/>
        </w:rPr>
        <w:t>,</w:t>
      </w:r>
      <w:r w:rsidR="00BB730E">
        <w:rPr>
          <w:color w:val="000000"/>
          <w:sz w:val="22"/>
          <w:szCs w:val="22"/>
          <w:shd w:val="clear" w:color="auto" w:fill="FFFFFF"/>
        </w:rPr>
        <w:t xml:space="preserve"> in consultation with external disability advocacy groups</w:t>
      </w:r>
      <w:r>
        <w:t>; and</w:t>
      </w:r>
    </w:p>
    <w:p w14:paraId="04509AA6" w14:textId="680F55A6" w:rsidR="005C0B90" w:rsidRDefault="005C0B90" w:rsidP="005A5F20">
      <w:pPr>
        <w:spacing w:line="480" w:lineRule="auto"/>
        <w:ind w:firstLine="720"/>
      </w:pPr>
      <w:r>
        <w:t xml:space="preserve">Whereas, </w:t>
      </w:r>
      <w:r w:rsidR="00BB730E">
        <w:rPr>
          <w:color w:val="000000"/>
        </w:rPr>
        <w:t>The breadth of New York City’s transit riders</w:t>
      </w:r>
      <w:r w:rsidR="00E253D8">
        <w:rPr>
          <w:color w:val="000000"/>
        </w:rPr>
        <w:t>’</w:t>
      </w:r>
      <w:r w:rsidR="00BB730E">
        <w:rPr>
          <w:color w:val="000000"/>
        </w:rPr>
        <w:t xml:space="preserve"> lived experience would provide a unique on the ground perspective that would positively steer M.T.A. policy</w:t>
      </w:r>
      <w:r w:rsidR="00BB730E">
        <w:rPr>
          <w:color w:val="000000"/>
          <w:sz w:val="22"/>
          <w:szCs w:val="22"/>
          <w:shd w:val="clear" w:color="auto" w:fill="FFFFFF"/>
        </w:rPr>
        <w:t xml:space="preserve"> if </w:t>
      </w:r>
      <w:r w:rsidR="00E253D8">
        <w:rPr>
          <w:color w:val="000000"/>
          <w:sz w:val="22"/>
          <w:szCs w:val="22"/>
          <w:shd w:val="clear" w:color="auto" w:fill="FFFFFF"/>
        </w:rPr>
        <w:t>further empowered</w:t>
      </w:r>
      <w:r w:rsidR="00BB730E">
        <w:rPr>
          <w:color w:val="000000"/>
          <w:sz w:val="22"/>
          <w:szCs w:val="22"/>
          <w:shd w:val="clear" w:color="auto" w:fill="FFFFFF"/>
        </w:rPr>
        <w:t xml:space="preserve"> as</w:t>
      </w:r>
      <w:r w:rsidR="00E253D8">
        <w:rPr>
          <w:color w:val="000000"/>
          <w:sz w:val="22"/>
          <w:szCs w:val="22"/>
          <w:shd w:val="clear" w:color="auto" w:fill="FFFFFF"/>
        </w:rPr>
        <w:t xml:space="preserve"> voting</w:t>
      </w:r>
      <w:r w:rsidR="00BB730E">
        <w:rPr>
          <w:color w:val="000000"/>
          <w:sz w:val="22"/>
          <w:szCs w:val="22"/>
          <w:shd w:val="clear" w:color="auto" w:fill="FFFFFF"/>
        </w:rPr>
        <w:t xml:space="preserve"> members of the board</w:t>
      </w:r>
      <w:r>
        <w:t>; now, therefore, be it</w:t>
      </w:r>
    </w:p>
    <w:p w14:paraId="234982C9" w14:textId="515D2810" w:rsidR="005C0B90" w:rsidRDefault="005C0B90" w:rsidP="005A5F20">
      <w:pPr>
        <w:spacing w:line="480" w:lineRule="auto"/>
        <w:ind w:firstLine="720"/>
      </w:pPr>
      <w:r>
        <w:t xml:space="preserve">Resolved, </w:t>
      </w:r>
      <w:r w:rsidR="00BB730E">
        <w:rPr>
          <w:color w:val="000000"/>
        </w:rPr>
        <w:t>That the Council of the City of New York calls on the New York State Legislature to pass, and the Governor to sign, A.1162/S.1148, in relation to enacting the rider representation act</w:t>
      </w:r>
      <w:r>
        <w:t>.</w:t>
      </w:r>
    </w:p>
    <w:p w14:paraId="5A6E6045" w14:textId="77777777" w:rsidR="00730994" w:rsidRDefault="00730994" w:rsidP="00730994"/>
    <w:p w14:paraId="57702223" w14:textId="77777777" w:rsidR="00730994" w:rsidRDefault="00730994" w:rsidP="00730994"/>
    <w:p w14:paraId="29B1E9B7" w14:textId="77777777" w:rsidR="005A5F20" w:rsidRDefault="005A5F20" w:rsidP="00FB4CEE">
      <w:pPr>
        <w:rPr>
          <w:sz w:val="18"/>
          <w:szCs w:val="18"/>
        </w:rPr>
      </w:pPr>
    </w:p>
    <w:p w14:paraId="170C9066" w14:textId="421E911D" w:rsidR="008C218D" w:rsidRPr="003064D7" w:rsidRDefault="003064D7" w:rsidP="00FB4CEE">
      <w:pPr>
        <w:rPr>
          <w:sz w:val="18"/>
          <w:szCs w:val="18"/>
        </w:rPr>
      </w:pPr>
      <w:r w:rsidRPr="003064D7">
        <w:rPr>
          <w:sz w:val="18"/>
          <w:szCs w:val="18"/>
        </w:rPr>
        <w:lastRenderedPageBreak/>
        <w:t>DJS</w:t>
      </w:r>
    </w:p>
    <w:p w14:paraId="580C5838" w14:textId="08D17A43" w:rsidR="005C0B90" w:rsidRPr="003064D7" w:rsidRDefault="005C0B90" w:rsidP="00FB4CEE">
      <w:pPr>
        <w:rPr>
          <w:sz w:val="18"/>
          <w:szCs w:val="18"/>
        </w:rPr>
      </w:pPr>
      <w:r w:rsidRPr="003064D7">
        <w:rPr>
          <w:sz w:val="18"/>
          <w:szCs w:val="18"/>
        </w:rPr>
        <w:t>LS #</w:t>
      </w:r>
      <w:r w:rsidR="000A7E9E">
        <w:rPr>
          <w:sz w:val="18"/>
          <w:szCs w:val="18"/>
        </w:rPr>
        <w:t>19256</w:t>
      </w:r>
    </w:p>
    <w:p w14:paraId="6CA13AE7" w14:textId="2F55C135" w:rsidR="005C0B90" w:rsidRPr="003064D7" w:rsidRDefault="003064D7" w:rsidP="00FB4CEE">
      <w:pPr>
        <w:jc w:val="left"/>
        <w:rPr>
          <w:sz w:val="18"/>
          <w:szCs w:val="18"/>
        </w:rPr>
      </w:pPr>
      <w:r w:rsidRPr="003064D7">
        <w:rPr>
          <w:sz w:val="18"/>
          <w:szCs w:val="18"/>
        </w:rPr>
        <w:t>04/</w:t>
      </w:r>
      <w:r w:rsidR="008C5088">
        <w:rPr>
          <w:sz w:val="18"/>
          <w:szCs w:val="18"/>
        </w:rPr>
        <w:t>11</w:t>
      </w:r>
      <w:r w:rsidRPr="003064D7">
        <w:rPr>
          <w:sz w:val="18"/>
          <w:szCs w:val="18"/>
        </w:rPr>
        <w:t>/2025</w:t>
      </w:r>
    </w:p>
    <w:p w14:paraId="005D929A" w14:textId="77777777" w:rsidR="005C0B90" w:rsidRPr="00B74608" w:rsidRDefault="005C0B90" w:rsidP="00FB4CEE">
      <w:pPr>
        <w:spacing w:line="480" w:lineRule="auto"/>
        <w:rPr>
          <w:sz w:val="18"/>
          <w:szCs w:val="18"/>
        </w:rPr>
      </w:pPr>
    </w:p>
    <w:p w14:paraId="20CDD9F7" w14:textId="77777777" w:rsidR="00AD39CF" w:rsidRPr="005C0B90" w:rsidRDefault="00AD39CF" w:rsidP="00FB4CEE">
      <w:pPr>
        <w:spacing w:line="480" w:lineRule="auto"/>
      </w:pPr>
    </w:p>
    <w:sectPr w:rsidR="00AD39CF" w:rsidRPr="005C0B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93"/>
    <w:rsid w:val="00012959"/>
    <w:rsid w:val="0006068B"/>
    <w:rsid w:val="00075A76"/>
    <w:rsid w:val="000A7E9E"/>
    <w:rsid w:val="000B4E93"/>
    <w:rsid w:val="00122F20"/>
    <w:rsid w:val="00186FF7"/>
    <w:rsid w:val="001E51C2"/>
    <w:rsid w:val="003064D7"/>
    <w:rsid w:val="00352C76"/>
    <w:rsid w:val="0042213C"/>
    <w:rsid w:val="004231F3"/>
    <w:rsid w:val="00426D6F"/>
    <w:rsid w:val="004533EA"/>
    <w:rsid w:val="004567DB"/>
    <w:rsid w:val="004C0731"/>
    <w:rsid w:val="00550E30"/>
    <w:rsid w:val="00573844"/>
    <w:rsid w:val="00584893"/>
    <w:rsid w:val="005A5F20"/>
    <w:rsid w:val="005C0B90"/>
    <w:rsid w:val="00630763"/>
    <w:rsid w:val="0065084B"/>
    <w:rsid w:val="006E677D"/>
    <w:rsid w:val="00730994"/>
    <w:rsid w:val="00762FE1"/>
    <w:rsid w:val="00770B11"/>
    <w:rsid w:val="00790ADE"/>
    <w:rsid w:val="007B5A09"/>
    <w:rsid w:val="007D1382"/>
    <w:rsid w:val="007E1C58"/>
    <w:rsid w:val="0087674C"/>
    <w:rsid w:val="008C218D"/>
    <w:rsid w:val="008C5088"/>
    <w:rsid w:val="008E2EBD"/>
    <w:rsid w:val="008F5C5D"/>
    <w:rsid w:val="0097507F"/>
    <w:rsid w:val="009C3B23"/>
    <w:rsid w:val="00A14A22"/>
    <w:rsid w:val="00A318A6"/>
    <w:rsid w:val="00A80774"/>
    <w:rsid w:val="00AD39CF"/>
    <w:rsid w:val="00AE3B1A"/>
    <w:rsid w:val="00B54357"/>
    <w:rsid w:val="00B63B7E"/>
    <w:rsid w:val="00B74608"/>
    <w:rsid w:val="00BB730E"/>
    <w:rsid w:val="00BE363C"/>
    <w:rsid w:val="00BE3C8A"/>
    <w:rsid w:val="00CF3086"/>
    <w:rsid w:val="00D67677"/>
    <w:rsid w:val="00DE278D"/>
    <w:rsid w:val="00DE430C"/>
    <w:rsid w:val="00DE6CEB"/>
    <w:rsid w:val="00E030BB"/>
    <w:rsid w:val="00E253D8"/>
    <w:rsid w:val="00E54D40"/>
    <w:rsid w:val="00E8761F"/>
    <w:rsid w:val="00E95AFC"/>
    <w:rsid w:val="00F6115C"/>
    <w:rsid w:val="00FB4CEE"/>
    <w:rsid w:val="00FE27FB"/>
    <w:rsid w:val="00FE3590"/>
    <w:rsid w:val="00FF2BE4"/>
    <w:rsid w:val="00FF2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27396"/>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character" w:styleId="CommentReference">
    <w:name w:val="annotation reference"/>
    <w:basedOn w:val="DefaultParagraphFont"/>
    <w:uiPriority w:val="99"/>
    <w:semiHidden/>
    <w:unhideWhenUsed/>
    <w:rsid w:val="003064D7"/>
    <w:rPr>
      <w:sz w:val="16"/>
      <w:szCs w:val="16"/>
    </w:rPr>
  </w:style>
  <w:style w:type="paragraph" w:styleId="CommentText">
    <w:name w:val="annotation text"/>
    <w:basedOn w:val="Normal"/>
    <w:link w:val="CommentTextChar"/>
    <w:uiPriority w:val="99"/>
    <w:unhideWhenUsed/>
    <w:rsid w:val="003064D7"/>
    <w:rPr>
      <w:sz w:val="20"/>
      <w:szCs w:val="20"/>
    </w:rPr>
  </w:style>
  <w:style w:type="character" w:customStyle="1" w:styleId="CommentTextChar">
    <w:name w:val="Comment Text Char"/>
    <w:basedOn w:val="DefaultParagraphFont"/>
    <w:link w:val="CommentText"/>
    <w:uiPriority w:val="99"/>
    <w:rsid w:val="003064D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064D7"/>
    <w:rPr>
      <w:b/>
      <w:bCs/>
    </w:rPr>
  </w:style>
  <w:style w:type="character" w:customStyle="1" w:styleId="CommentSubjectChar">
    <w:name w:val="Comment Subject Char"/>
    <w:basedOn w:val="CommentTextChar"/>
    <w:link w:val="CommentSubject"/>
    <w:uiPriority w:val="99"/>
    <w:semiHidden/>
    <w:rsid w:val="003064D7"/>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3064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4D7"/>
    <w:rPr>
      <w:rFonts w:ascii="Segoe UI" w:hAnsi="Segoe UI" w:cs="Segoe UI"/>
      <w:sz w:val="18"/>
      <w:szCs w:val="18"/>
    </w:rPr>
  </w:style>
  <w:style w:type="paragraph" w:styleId="NormalWeb">
    <w:name w:val="Normal (Web)"/>
    <w:basedOn w:val="Normal"/>
    <w:uiPriority w:val="99"/>
    <w:unhideWhenUsed/>
    <w:rsid w:val="003064D7"/>
    <w:pPr>
      <w:spacing w:before="100" w:beforeAutospacing="1" w:after="100" w:afterAutospacing="1"/>
      <w:jc w:val="left"/>
    </w:pPr>
    <w:rPr>
      <w:rFonts w:eastAsia="Times New Roman"/>
    </w:rPr>
  </w:style>
  <w:style w:type="character" w:styleId="Hyperlink">
    <w:name w:val="Hyperlink"/>
    <w:basedOn w:val="DefaultParagraphFont"/>
    <w:uiPriority w:val="99"/>
    <w:unhideWhenUsed/>
    <w:rsid w:val="003064D7"/>
    <w:rPr>
      <w:color w:val="0000FF"/>
      <w:u w:val="single"/>
    </w:rPr>
  </w:style>
  <w:style w:type="character" w:styleId="FollowedHyperlink">
    <w:name w:val="FollowedHyperlink"/>
    <w:basedOn w:val="DefaultParagraphFont"/>
    <w:uiPriority w:val="99"/>
    <w:semiHidden/>
    <w:unhideWhenUsed/>
    <w:rsid w:val="003064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 w:id="356278800">
      <w:bodyDiv w:val="1"/>
      <w:marLeft w:val="0"/>
      <w:marRight w:val="0"/>
      <w:marTop w:val="0"/>
      <w:marBottom w:val="0"/>
      <w:divBdr>
        <w:top w:val="none" w:sz="0" w:space="0" w:color="auto"/>
        <w:left w:val="none" w:sz="0" w:space="0" w:color="auto"/>
        <w:bottom w:val="none" w:sz="0" w:space="0" w:color="auto"/>
        <w:right w:val="none" w:sz="0" w:space="0" w:color="auto"/>
      </w:divBdr>
    </w:div>
    <w:div w:id="1067344880">
      <w:bodyDiv w:val="1"/>
      <w:marLeft w:val="0"/>
      <w:marRight w:val="0"/>
      <w:marTop w:val="0"/>
      <w:marBottom w:val="0"/>
      <w:divBdr>
        <w:top w:val="none" w:sz="0" w:space="0" w:color="auto"/>
        <w:left w:val="none" w:sz="0" w:space="0" w:color="auto"/>
        <w:bottom w:val="none" w:sz="0" w:space="0" w:color="auto"/>
        <w:right w:val="none" w:sz="0" w:space="0" w:color="auto"/>
      </w:divBdr>
    </w:div>
    <w:div w:id="1117673752">
      <w:bodyDiv w:val="1"/>
      <w:marLeft w:val="0"/>
      <w:marRight w:val="0"/>
      <w:marTop w:val="0"/>
      <w:marBottom w:val="0"/>
      <w:divBdr>
        <w:top w:val="none" w:sz="0" w:space="0" w:color="auto"/>
        <w:left w:val="none" w:sz="0" w:space="0" w:color="auto"/>
        <w:bottom w:val="none" w:sz="0" w:space="0" w:color="auto"/>
        <w:right w:val="none" w:sz="0" w:space="0" w:color="auto"/>
      </w:divBdr>
    </w:div>
    <w:div w:id="1272514240">
      <w:bodyDiv w:val="1"/>
      <w:marLeft w:val="0"/>
      <w:marRight w:val="0"/>
      <w:marTop w:val="0"/>
      <w:marBottom w:val="0"/>
      <w:divBdr>
        <w:top w:val="none" w:sz="0" w:space="0" w:color="auto"/>
        <w:left w:val="none" w:sz="0" w:space="0" w:color="auto"/>
        <w:bottom w:val="none" w:sz="0" w:space="0" w:color="auto"/>
        <w:right w:val="none" w:sz="0" w:space="0" w:color="auto"/>
      </w:divBdr>
    </w:div>
    <w:div w:id="1352221970">
      <w:bodyDiv w:val="1"/>
      <w:marLeft w:val="0"/>
      <w:marRight w:val="0"/>
      <w:marTop w:val="0"/>
      <w:marBottom w:val="0"/>
      <w:divBdr>
        <w:top w:val="none" w:sz="0" w:space="0" w:color="auto"/>
        <w:left w:val="none" w:sz="0" w:space="0" w:color="auto"/>
        <w:bottom w:val="none" w:sz="0" w:space="0" w:color="auto"/>
        <w:right w:val="none" w:sz="0" w:space="0" w:color="auto"/>
      </w:divBdr>
    </w:div>
    <w:div w:id="1504780822">
      <w:bodyDiv w:val="1"/>
      <w:marLeft w:val="0"/>
      <w:marRight w:val="0"/>
      <w:marTop w:val="0"/>
      <w:marBottom w:val="0"/>
      <w:divBdr>
        <w:top w:val="none" w:sz="0" w:space="0" w:color="auto"/>
        <w:left w:val="none" w:sz="0" w:space="0" w:color="auto"/>
        <w:bottom w:val="none" w:sz="0" w:space="0" w:color="auto"/>
        <w:right w:val="none" w:sz="0" w:space="0" w:color="auto"/>
      </w:divBdr>
    </w:div>
    <w:div w:id="1809325370">
      <w:bodyDiv w:val="1"/>
      <w:marLeft w:val="0"/>
      <w:marRight w:val="0"/>
      <w:marTop w:val="0"/>
      <w:marBottom w:val="0"/>
      <w:divBdr>
        <w:top w:val="none" w:sz="0" w:space="0" w:color="auto"/>
        <w:left w:val="none" w:sz="0" w:space="0" w:color="auto"/>
        <w:bottom w:val="none" w:sz="0" w:space="0" w:color="auto"/>
        <w:right w:val="none" w:sz="0" w:space="0" w:color="auto"/>
      </w:divBdr>
      <w:divsChild>
        <w:div w:id="24598840">
          <w:marLeft w:val="0"/>
          <w:marRight w:val="0"/>
          <w:marTop w:val="0"/>
          <w:marBottom w:val="0"/>
          <w:divBdr>
            <w:top w:val="none" w:sz="0" w:space="0" w:color="auto"/>
            <w:left w:val="none" w:sz="0" w:space="0" w:color="auto"/>
            <w:bottom w:val="none" w:sz="0" w:space="0" w:color="auto"/>
            <w:right w:val="none" w:sz="0" w:space="0" w:color="auto"/>
          </w:divBdr>
          <w:divsChild>
            <w:div w:id="161783570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825003405">
      <w:bodyDiv w:val="1"/>
      <w:marLeft w:val="0"/>
      <w:marRight w:val="0"/>
      <w:marTop w:val="0"/>
      <w:marBottom w:val="0"/>
      <w:divBdr>
        <w:top w:val="none" w:sz="0" w:space="0" w:color="auto"/>
        <w:left w:val="none" w:sz="0" w:space="0" w:color="auto"/>
        <w:bottom w:val="none" w:sz="0" w:space="0" w:color="auto"/>
        <w:right w:val="none" w:sz="0" w:space="0" w:color="auto"/>
      </w:divBdr>
    </w:div>
    <w:div w:id="1907377212">
      <w:bodyDiv w:val="1"/>
      <w:marLeft w:val="0"/>
      <w:marRight w:val="0"/>
      <w:marTop w:val="0"/>
      <w:marBottom w:val="0"/>
      <w:divBdr>
        <w:top w:val="none" w:sz="0" w:space="0" w:color="auto"/>
        <w:left w:val="none" w:sz="0" w:space="0" w:color="auto"/>
        <w:bottom w:val="none" w:sz="0" w:space="0" w:color="auto"/>
        <w:right w:val="none" w:sz="0" w:space="0" w:color="auto"/>
      </w:divBdr>
    </w:div>
    <w:div w:id="1922137321">
      <w:bodyDiv w:val="1"/>
      <w:marLeft w:val="0"/>
      <w:marRight w:val="0"/>
      <w:marTop w:val="0"/>
      <w:marBottom w:val="0"/>
      <w:divBdr>
        <w:top w:val="none" w:sz="0" w:space="0" w:color="auto"/>
        <w:left w:val="none" w:sz="0" w:space="0" w:color="auto"/>
        <w:bottom w:val="none" w:sz="0" w:space="0" w:color="auto"/>
        <w:right w:val="none" w:sz="0" w:space="0" w:color="auto"/>
      </w:divBdr>
    </w:div>
    <w:div w:id="2011250950">
      <w:bodyDiv w:val="1"/>
      <w:marLeft w:val="0"/>
      <w:marRight w:val="0"/>
      <w:marTop w:val="0"/>
      <w:marBottom w:val="0"/>
      <w:divBdr>
        <w:top w:val="none" w:sz="0" w:space="0" w:color="auto"/>
        <w:left w:val="none" w:sz="0" w:space="0" w:color="auto"/>
        <w:bottom w:val="none" w:sz="0" w:space="0" w:color="auto"/>
        <w:right w:val="none" w:sz="0" w:space="0" w:color="auto"/>
      </w:divBdr>
    </w:div>
    <w:div w:id="211124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2A79E-FC42-41A1-8757-9B454A375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Martin, William</cp:lastModifiedBy>
  <cp:revision>9</cp:revision>
  <dcterms:created xsi:type="dcterms:W3CDTF">2025-04-14T13:46:00Z</dcterms:created>
  <dcterms:modified xsi:type="dcterms:W3CDTF">2025-08-05T20:58:00Z</dcterms:modified>
</cp:coreProperties>
</file>