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875EE" w14:textId="179015AC" w:rsidR="00AE598D" w:rsidRPr="00683FD7" w:rsidRDefault="00AE598D" w:rsidP="001341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C7D3E64">
        <w:rPr>
          <w:rFonts w:ascii="Times New Roman" w:hAnsi="Times New Roman" w:cs="Times New Roman"/>
          <w:sz w:val="24"/>
          <w:szCs w:val="24"/>
        </w:rPr>
        <w:t xml:space="preserve">Res. No. </w:t>
      </w:r>
      <w:r w:rsidR="005B5EC9">
        <w:rPr>
          <w:rFonts w:ascii="Times New Roman" w:hAnsi="Times New Roman" w:cs="Times New Roman"/>
          <w:sz w:val="24"/>
          <w:szCs w:val="24"/>
        </w:rPr>
        <w:t>179</w:t>
      </w:r>
    </w:p>
    <w:p w14:paraId="208B34AE" w14:textId="77777777" w:rsidR="00134187" w:rsidRDefault="00134187" w:rsidP="001341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618F5" w14:textId="77777777" w:rsidR="00134187" w:rsidRPr="00134187" w:rsidRDefault="00134187" w:rsidP="00134187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134187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4080E8D4" w14:textId="29F85595" w:rsidR="00AE598D" w:rsidRDefault="00AE598D" w:rsidP="0013418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3FD7">
        <w:rPr>
          <w:rFonts w:ascii="Times New Roman" w:hAnsi="Times New Roman" w:cs="Times New Roman"/>
          <w:sz w:val="24"/>
          <w:szCs w:val="24"/>
        </w:rPr>
        <w:t xml:space="preserve">Resolution calling on Congress to pass and the President to sign the </w:t>
      </w:r>
      <w:r w:rsidRPr="00683FD7">
        <w:rPr>
          <w:rFonts w:ascii="Times New Roman" w:hAnsi="Times New Roman" w:cs="Times New Roman"/>
          <w:i/>
          <w:sz w:val="24"/>
          <w:szCs w:val="24"/>
        </w:rPr>
        <w:t xml:space="preserve">Setting </w:t>
      </w:r>
      <w:r w:rsidR="00CD2D97">
        <w:rPr>
          <w:rFonts w:ascii="Times New Roman" w:hAnsi="Times New Roman" w:cs="Times New Roman"/>
          <w:i/>
          <w:sz w:val="24"/>
          <w:szCs w:val="24"/>
        </w:rPr>
        <w:t>Consumer Standards for Lithium-I</w:t>
      </w:r>
      <w:r w:rsidRPr="00683FD7">
        <w:rPr>
          <w:rFonts w:ascii="Times New Roman" w:hAnsi="Times New Roman" w:cs="Times New Roman"/>
          <w:i/>
          <w:sz w:val="24"/>
          <w:szCs w:val="24"/>
        </w:rPr>
        <w:t>on Batteries Act</w:t>
      </w:r>
      <w:r w:rsidRPr="00683FD7">
        <w:rPr>
          <w:rFonts w:ascii="Times New Roman" w:hAnsi="Times New Roman" w:cs="Times New Roman"/>
          <w:sz w:val="24"/>
          <w:szCs w:val="24"/>
        </w:rPr>
        <w:t xml:space="preserve">, which would promulgate </w:t>
      </w:r>
      <w:r w:rsidRPr="00683F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consumer product safety standards with respect to rechargeable lithium-ion batteries used in micromobility devices. </w:t>
      </w:r>
    </w:p>
    <w:p w14:paraId="36F80228" w14:textId="6B0507DC" w:rsidR="00134187" w:rsidRPr="00134187" w:rsidRDefault="00134187" w:rsidP="00134187">
      <w:pPr>
        <w:spacing w:after="0" w:line="240" w:lineRule="auto"/>
        <w:jc w:val="both"/>
        <w:rPr>
          <w:rFonts w:ascii="Times New Roman" w:hAnsi="Times New Roman" w:cs="Times New Roman"/>
          <w:vanish/>
          <w:color w:val="333333"/>
          <w:sz w:val="24"/>
          <w:szCs w:val="24"/>
          <w:shd w:val="clear" w:color="auto" w:fill="FFFFFF"/>
        </w:rPr>
      </w:pPr>
      <w:r w:rsidRPr="00134187">
        <w:rPr>
          <w:rFonts w:ascii="Times New Roman" w:hAnsi="Times New Roman" w:cs="Times New Roman"/>
          <w:vanish/>
          <w:color w:val="333333"/>
          <w:sz w:val="24"/>
          <w:szCs w:val="24"/>
          <w:shd w:val="clear" w:color="auto" w:fill="FFFFFF"/>
        </w:rPr>
        <w:t>..Body</w:t>
      </w:r>
    </w:p>
    <w:p w14:paraId="3B0B806D" w14:textId="77777777" w:rsidR="00134187" w:rsidRPr="00683FD7" w:rsidRDefault="00134187" w:rsidP="0013418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237F914" w14:textId="77777777" w:rsidR="000C465E" w:rsidRDefault="000C465E" w:rsidP="000C46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Council Members Powers, </w:t>
      </w:r>
      <w:r>
        <w:rPr>
          <w:rFonts w:ascii="Times New Roman" w:hAnsi="Times New Roman" w:cs="Times New Roman"/>
          <w:color w:val="000000"/>
          <w:sz w:val="24"/>
          <w:szCs w:val="24"/>
        </w:rPr>
        <w:t>Avilés, Feliz, Brewer, Hanif, Won, Gennaro and Ung</w:t>
      </w:r>
    </w:p>
    <w:p w14:paraId="6DDD53FD" w14:textId="77777777" w:rsidR="00F639AA" w:rsidRDefault="00F639AA" w:rsidP="001341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642BED58" w14:textId="0A43631F" w:rsidR="00B86F97" w:rsidRDefault="00B86F97">
      <w:pPr>
        <w:spacing w:line="48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Whereas, A lithium-ion battery is a rechargeable device that is commonly used in electronics and mobility devices, such as cellular phones, scooters and e-bikes; and</w:t>
      </w:r>
    </w:p>
    <w:p w14:paraId="043D2476" w14:textId="563E4925" w:rsidR="00683FD7" w:rsidRDefault="00683FD7" w:rsidP="00B86F97">
      <w:pPr>
        <w:spacing w:line="48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Whereas, </w:t>
      </w:r>
      <w:r w:rsidR="00B86F97">
        <w:rPr>
          <w:rFonts w:ascii="Times New Roman" w:eastAsia="Times New Roman" w:hAnsi="Times New Roman" w:cs="Times New Roman"/>
          <w:sz w:val="24"/>
          <w:szCs w:val="24"/>
        </w:rPr>
        <w:t>A l</w:t>
      </w:r>
      <w:r w:rsidR="00CD2D97">
        <w:rPr>
          <w:rFonts w:ascii="Times New Roman" w:eastAsia="Times New Roman" w:hAnsi="Times New Roman" w:cs="Times New Roman"/>
          <w:sz w:val="24"/>
          <w:szCs w:val="24"/>
        </w:rPr>
        <w:t>ithium-i</w:t>
      </w:r>
      <w:r w:rsidR="00B86F97">
        <w:rPr>
          <w:rFonts w:ascii="Times New Roman" w:eastAsia="Times New Roman" w:hAnsi="Times New Roman" w:cs="Times New Roman"/>
          <w:sz w:val="24"/>
          <w:szCs w:val="24"/>
        </w:rPr>
        <w:t>on battery, when faulty or overheated, can cause</w:t>
      </w:r>
      <w:r w:rsidRPr="00A6242E">
        <w:rPr>
          <w:rFonts w:ascii="Times New Roman" w:eastAsia="Times New Roman" w:hAnsi="Times New Roman" w:cs="Times New Roman"/>
          <w:sz w:val="24"/>
          <w:szCs w:val="24"/>
        </w:rPr>
        <w:t xml:space="preserve"> fires</w:t>
      </w:r>
      <w:r w:rsidR="00B86F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5D15">
        <w:rPr>
          <w:rFonts w:ascii="Times New Roman" w:eastAsia="Times New Roman" w:hAnsi="Times New Roman" w:cs="Times New Roman"/>
          <w:sz w:val="24"/>
          <w:szCs w:val="24"/>
        </w:rPr>
        <w:t>that</w:t>
      </w:r>
      <w:r w:rsidR="00B86F97">
        <w:rPr>
          <w:rFonts w:ascii="Times New Roman" w:eastAsia="Times New Roman" w:hAnsi="Times New Roman" w:cs="Times New Roman"/>
          <w:sz w:val="24"/>
          <w:szCs w:val="24"/>
        </w:rPr>
        <w:t xml:space="preserve"> are</w:t>
      </w:r>
      <w:r w:rsidRPr="00A6242E">
        <w:rPr>
          <w:rFonts w:ascii="Times New Roman" w:eastAsia="Times New Roman" w:hAnsi="Times New Roman" w:cs="Times New Roman"/>
          <w:sz w:val="24"/>
          <w:szCs w:val="24"/>
        </w:rPr>
        <w:t xml:space="preserve"> extremely dangerous because they are self-sustaining and are diff</w:t>
      </w:r>
      <w:r>
        <w:rPr>
          <w:rFonts w:ascii="Times New Roman" w:eastAsia="Times New Roman" w:hAnsi="Times New Roman" w:cs="Times New Roman"/>
          <w:sz w:val="24"/>
          <w:szCs w:val="24"/>
        </w:rPr>
        <w:t>icult to contain and extinguish; and</w:t>
      </w:r>
    </w:p>
    <w:p w14:paraId="38AC6E07" w14:textId="2E88E2B7" w:rsidR="00683FD7" w:rsidRDefault="00683FD7" w:rsidP="0064722C">
      <w:pPr>
        <w:spacing w:line="48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Whereas,</w:t>
      </w:r>
      <w:r w:rsidRPr="00A6242E">
        <w:rPr>
          <w:rFonts w:ascii="Times New Roman" w:eastAsia="Times New Roman" w:hAnsi="Times New Roman" w:cs="Times New Roman"/>
          <w:sz w:val="24"/>
          <w:szCs w:val="24"/>
        </w:rPr>
        <w:t xml:space="preserve"> The construction of these batteries contain a pressurized electrolyte fluid that makes them dangero</w:t>
      </w:r>
      <w:r>
        <w:rPr>
          <w:rFonts w:ascii="Times New Roman" w:eastAsia="Times New Roman" w:hAnsi="Times New Roman" w:cs="Times New Roman"/>
          <w:sz w:val="24"/>
          <w:szCs w:val="24"/>
        </w:rPr>
        <w:t>us in a range of circumstances, which may</w:t>
      </w:r>
      <w:r w:rsidRPr="00A6242E">
        <w:rPr>
          <w:rFonts w:ascii="Times New Roman" w:eastAsia="Times New Roman" w:hAnsi="Times New Roman" w:cs="Times New Roman"/>
          <w:sz w:val="24"/>
          <w:szCs w:val="24"/>
        </w:rPr>
        <w:t xml:space="preserve"> compromise the battery’s integrity and cause the battery to explode or ignite</w:t>
      </w:r>
      <w:r>
        <w:rPr>
          <w:rFonts w:ascii="Times New Roman" w:eastAsia="Times New Roman" w:hAnsi="Times New Roman" w:cs="Times New Roman"/>
          <w:sz w:val="24"/>
          <w:szCs w:val="24"/>
        </w:rPr>
        <w:t>; and</w:t>
      </w:r>
    </w:p>
    <w:p w14:paraId="4A05CDFF" w14:textId="77777777" w:rsidR="00683FD7" w:rsidRDefault="00683FD7" w:rsidP="0064722C">
      <w:pPr>
        <w:spacing w:line="48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Whereas, These circumstances</w:t>
      </w:r>
      <w:r w:rsidRPr="00A6242E">
        <w:rPr>
          <w:rFonts w:ascii="Times New Roman" w:eastAsia="Times New Roman" w:hAnsi="Times New Roman" w:cs="Times New Roman"/>
          <w:sz w:val="24"/>
          <w:szCs w:val="24"/>
        </w:rPr>
        <w:t xml:space="preserve"> include but are not limited to: (i) impact damage to the battery; (ii) a manufacturing flaw; (iii) aging and deterioration of the battery components; (iv) extreme temperatures; </w:t>
      </w:r>
      <w:r>
        <w:rPr>
          <w:rFonts w:ascii="Times New Roman" w:eastAsia="Times New Roman" w:hAnsi="Times New Roman" w:cs="Times New Roman"/>
          <w:sz w:val="24"/>
          <w:szCs w:val="24"/>
        </w:rPr>
        <w:t>and (v) overcharging; and</w:t>
      </w:r>
    </w:p>
    <w:p w14:paraId="5BBC861A" w14:textId="72C1541C" w:rsidR="0099012D" w:rsidRDefault="00683FD7" w:rsidP="0064722C">
      <w:pPr>
        <w:spacing w:line="48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Whereas, </w:t>
      </w:r>
      <w:r w:rsidRPr="00A6242E">
        <w:rPr>
          <w:rFonts w:ascii="Times New Roman" w:eastAsia="Times New Roman" w:hAnsi="Times New Roman" w:cs="Times New Roman"/>
          <w:sz w:val="24"/>
          <w:szCs w:val="24"/>
        </w:rPr>
        <w:t xml:space="preserve">Additionally, overcharging lithium-ion may produce an exothermic decomposition of the battery cell, which </w:t>
      </w:r>
      <w:r w:rsidR="00815D15">
        <w:rPr>
          <w:rFonts w:ascii="Times New Roman" w:eastAsia="Times New Roman" w:hAnsi="Times New Roman" w:cs="Times New Roman"/>
          <w:sz w:val="24"/>
          <w:szCs w:val="24"/>
        </w:rPr>
        <w:t xml:space="preserve">may </w:t>
      </w:r>
      <w:r w:rsidRPr="00A6242E">
        <w:rPr>
          <w:rFonts w:ascii="Times New Roman" w:eastAsia="Times New Roman" w:hAnsi="Times New Roman" w:cs="Times New Roman"/>
          <w:sz w:val="24"/>
          <w:szCs w:val="24"/>
        </w:rPr>
        <w:t>lead to rupturing and thermal explosion</w:t>
      </w:r>
      <w:r w:rsidR="00815D15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is incredibly challenging for firefighters to extinguish; and</w:t>
      </w:r>
      <w:r w:rsidRPr="00683F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7184CF" w14:textId="62BF2997" w:rsidR="00683FD7" w:rsidRPr="00683FD7" w:rsidRDefault="00683FD7" w:rsidP="0064722C">
      <w:pPr>
        <w:spacing w:line="48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683FD7">
        <w:rPr>
          <w:rFonts w:ascii="Times New Roman" w:hAnsi="Times New Roman" w:cs="Times New Roman"/>
          <w:sz w:val="24"/>
          <w:szCs w:val="24"/>
        </w:rPr>
        <w:t xml:space="preserve">Whereas, During 2022, </w:t>
      </w:r>
      <w:r w:rsidR="00CD2D97">
        <w:rPr>
          <w:rFonts w:ascii="Times New Roman" w:hAnsi="Times New Roman" w:cs="Times New Roman"/>
          <w:sz w:val="24"/>
          <w:szCs w:val="24"/>
        </w:rPr>
        <w:t>there were 220 reported lithium-</w:t>
      </w:r>
      <w:r w:rsidRPr="00683FD7">
        <w:rPr>
          <w:rFonts w:ascii="Times New Roman" w:hAnsi="Times New Roman" w:cs="Times New Roman"/>
          <w:sz w:val="24"/>
          <w:szCs w:val="24"/>
        </w:rPr>
        <w:t>ion battery related fires in the City resulting in 146 injuries and 6 deaths; and</w:t>
      </w:r>
      <w:r w:rsidR="004C33A3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000F296" w14:textId="77777777" w:rsidR="00683FD7" w:rsidRPr="00683FD7" w:rsidRDefault="00683FD7" w:rsidP="0064722C">
      <w:pPr>
        <w:spacing w:line="48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683FD7">
        <w:rPr>
          <w:rFonts w:ascii="Times New Roman" w:hAnsi="Times New Roman" w:cs="Times New Roman"/>
          <w:sz w:val="24"/>
          <w:szCs w:val="24"/>
        </w:rPr>
        <w:t>Whereas, New York City continues to experience a growing number of e-bike fires, both residential and commercial, that not only destroy property but result in fatalities; and</w:t>
      </w:r>
    </w:p>
    <w:p w14:paraId="5F6721DB" w14:textId="6C07CC07" w:rsidR="00683FD7" w:rsidRDefault="00683FD7" w:rsidP="0064722C">
      <w:pPr>
        <w:spacing w:line="480" w:lineRule="auto"/>
        <w:ind w:firstLine="4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3FD7">
        <w:rPr>
          <w:rFonts w:ascii="Times New Roman" w:hAnsi="Times New Roman" w:cs="Times New Roman"/>
          <w:sz w:val="24"/>
          <w:szCs w:val="24"/>
        </w:rPr>
        <w:lastRenderedPageBreak/>
        <w:t xml:space="preserve">Whereas, </w:t>
      </w:r>
      <w:r w:rsidR="00815D15">
        <w:rPr>
          <w:rFonts w:ascii="Times New Roman" w:hAnsi="Times New Roman" w:cs="Times New Roman"/>
          <w:sz w:val="24"/>
          <w:szCs w:val="24"/>
        </w:rPr>
        <w:t xml:space="preserve">On </w:t>
      </w:r>
      <w:r w:rsidRPr="00683FD7">
        <w:rPr>
          <w:rFonts w:ascii="Times New Roman" w:hAnsi="Times New Roman" w:cs="Times New Roman"/>
          <w:sz w:val="24"/>
          <w:szCs w:val="24"/>
        </w:rPr>
        <w:t xml:space="preserve">April 10, 2023, </w:t>
      </w:r>
      <w:r w:rsidRPr="00683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two young people, a </w:t>
      </w:r>
      <w:r w:rsidR="00FF6C1F" w:rsidRPr="00683FD7">
        <w:rPr>
          <w:rFonts w:ascii="Times New Roman" w:hAnsi="Times New Roman" w:cs="Times New Roman"/>
          <w:sz w:val="24"/>
          <w:szCs w:val="24"/>
          <w:shd w:val="clear" w:color="auto" w:fill="FFFFFF"/>
        </w:rPr>
        <w:t>7-year-old</w:t>
      </w:r>
      <w:r w:rsidRPr="00683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boy and his 19 year-old sister, were killed in a residential fire caused by an e-bike being charged near the front door of an apartment building in Astoria, Queens; and</w:t>
      </w:r>
    </w:p>
    <w:p w14:paraId="128AC5B3" w14:textId="271DCCA4" w:rsidR="0080519F" w:rsidRPr="0080519F" w:rsidRDefault="0080519F" w:rsidP="0064722C">
      <w:pPr>
        <w:spacing w:line="480" w:lineRule="auto"/>
        <w:ind w:firstLine="4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51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Whereas, </w:t>
      </w:r>
      <w:r w:rsidR="00CD2D97">
        <w:rPr>
          <w:rFonts w:ascii="Times New Roman" w:hAnsi="Times New Roman" w:cs="Times New Roman"/>
          <w:sz w:val="24"/>
          <w:szCs w:val="24"/>
          <w:shd w:val="clear" w:color="auto" w:fill="FFFFFF"/>
        </w:rPr>
        <w:t>In 2023</w:t>
      </w:r>
      <w:r w:rsidRPr="008051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the City </w:t>
      </w:r>
      <w:r w:rsidR="00815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Council passed </w:t>
      </w:r>
      <w:r w:rsidRPr="0080519F">
        <w:rPr>
          <w:rFonts w:ascii="Times New Roman" w:hAnsi="Times New Roman" w:cs="Times New Roman"/>
          <w:sz w:val="24"/>
          <w:szCs w:val="24"/>
          <w:shd w:val="clear" w:color="auto" w:fill="FFFFFF"/>
        </w:rPr>
        <w:t>local laws to curb these fires and better protect and educate the pu</w:t>
      </w:r>
      <w:r w:rsidR="00CD2D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blic on the dangers of lithium-ion </w:t>
      </w:r>
      <w:r w:rsidRPr="0080519F">
        <w:rPr>
          <w:rFonts w:ascii="Times New Roman" w:hAnsi="Times New Roman" w:cs="Times New Roman"/>
          <w:sz w:val="24"/>
          <w:szCs w:val="24"/>
          <w:shd w:val="clear" w:color="auto" w:fill="FFFFFF"/>
        </w:rPr>
        <w:t>batteries,</w:t>
      </w:r>
      <w:r w:rsidR="00815D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including</w:t>
      </w:r>
      <w:r w:rsidRPr="008051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(i) establishing an informational campaign to educate the public on fire risks posed by power mobility devices; (ii) </w:t>
      </w:r>
      <w:r w:rsidRPr="0080519F">
        <w:rPr>
          <w:rFonts w:ascii="Times New Roman" w:hAnsi="Times New Roman" w:cs="Times New Roman"/>
          <w:sz w:val="24"/>
          <w:szCs w:val="24"/>
        </w:rPr>
        <w:t xml:space="preserve">prohibiting the sale, lease, or rental of powered mobility devices, such as e-bikes and electric scooters, and storage batteries for these devices, </w:t>
      </w:r>
      <w:r w:rsidR="00815D15">
        <w:rPr>
          <w:rFonts w:ascii="Times New Roman" w:hAnsi="Times New Roman" w:cs="Times New Roman"/>
          <w:sz w:val="24"/>
          <w:szCs w:val="24"/>
        </w:rPr>
        <w:t>which</w:t>
      </w:r>
      <w:r w:rsidRPr="0080519F">
        <w:rPr>
          <w:rFonts w:ascii="Times New Roman" w:hAnsi="Times New Roman" w:cs="Times New Roman"/>
          <w:sz w:val="24"/>
          <w:szCs w:val="24"/>
        </w:rPr>
        <w:t xml:space="preserve"> fail to meet recognized safety standards; and (iii) prohibiting the assembly or reconditioning of a lithium-ion battery using cells removed from used storage batteries and the sale of a lithium-ion battery that uses cells removed from used storage batteries</w:t>
      </w:r>
      <w:r w:rsidR="00FF6C1F">
        <w:rPr>
          <w:rFonts w:ascii="Times New Roman" w:hAnsi="Times New Roman" w:cs="Times New Roman"/>
          <w:sz w:val="24"/>
          <w:szCs w:val="24"/>
        </w:rPr>
        <w:t>; and</w:t>
      </w:r>
    </w:p>
    <w:p w14:paraId="70CF1028" w14:textId="77777777" w:rsidR="00F475D7" w:rsidRPr="00683FD7" w:rsidRDefault="00C17D17" w:rsidP="0064722C">
      <w:pPr>
        <w:spacing w:line="480" w:lineRule="auto"/>
        <w:ind w:firstLine="4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3FD7">
        <w:rPr>
          <w:rFonts w:ascii="Times New Roman" w:hAnsi="Times New Roman" w:cs="Times New Roman"/>
          <w:sz w:val="24"/>
          <w:szCs w:val="24"/>
        </w:rPr>
        <w:t xml:space="preserve">Whereas, </w:t>
      </w:r>
      <w:r w:rsidR="00F475D7" w:rsidRPr="00683FD7">
        <w:rPr>
          <w:rFonts w:ascii="Times New Roman" w:hAnsi="Times New Roman" w:cs="Times New Roman"/>
          <w:sz w:val="24"/>
          <w:szCs w:val="24"/>
        </w:rPr>
        <w:t>H.R. 1797, introduced by Unite</w:t>
      </w:r>
      <w:r w:rsidR="00CD2D97">
        <w:rPr>
          <w:rFonts w:ascii="Times New Roman" w:hAnsi="Times New Roman" w:cs="Times New Roman"/>
          <w:sz w:val="24"/>
          <w:szCs w:val="24"/>
        </w:rPr>
        <w:t>d</w:t>
      </w:r>
      <w:r w:rsidR="00F475D7" w:rsidRPr="00683FD7">
        <w:rPr>
          <w:rFonts w:ascii="Times New Roman" w:hAnsi="Times New Roman" w:cs="Times New Roman"/>
          <w:sz w:val="24"/>
          <w:szCs w:val="24"/>
        </w:rPr>
        <w:t xml:space="preserve"> States Representative Richie Torres, and S.1008 introduced by United States Senator Kirsten Gillibrand, which would </w:t>
      </w:r>
      <w:r w:rsidR="00F475D7" w:rsidRPr="00683FD7">
        <w:rPr>
          <w:rFonts w:ascii="Times New Roman" w:hAnsi="Times New Roman" w:cs="Times New Roman"/>
          <w:sz w:val="24"/>
          <w:szCs w:val="24"/>
          <w:shd w:val="clear" w:color="auto" w:fill="FFFFFF"/>
        </w:rPr>
        <w:t>require the U.S. Consumer Product Safety Commission</w:t>
      </w:r>
      <w:r w:rsidR="00790750" w:rsidRPr="00683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(“CPSC”)</w:t>
      </w:r>
      <w:r w:rsidR="00F475D7" w:rsidRPr="00683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promulgate a consumer product safety standard with respect to rechargeable lithium-ion batteries used in micromobility devices, and for other purposes; and</w:t>
      </w:r>
    </w:p>
    <w:p w14:paraId="52ABCE35" w14:textId="77777777" w:rsidR="00790750" w:rsidRPr="00683FD7" w:rsidRDefault="00CD2D97" w:rsidP="0064722C">
      <w:pPr>
        <w:spacing w:line="480" w:lineRule="auto"/>
        <w:ind w:firstLine="480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Whereas, H.R. 1797/</w:t>
      </w:r>
      <w:r w:rsidR="00F475D7" w:rsidRPr="00683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S. 1008, also known as the </w:t>
      </w:r>
      <w:r w:rsidR="00F475D7" w:rsidRPr="00683FD7">
        <w:rPr>
          <w:rFonts w:ascii="Times New Roman" w:hAnsi="Times New Roman" w:cs="Times New Roman"/>
          <w:i/>
          <w:sz w:val="24"/>
          <w:szCs w:val="24"/>
        </w:rPr>
        <w:t>Setting Consumer Standards for Lithium-Ion Batteries Act</w:t>
      </w:r>
      <w:r w:rsidR="00237D1D" w:rsidRPr="00683FD7">
        <w:rPr>
          <w:rFonts w:ascii="Times New Roman" w:hAnsi="Times New Roman" w:cs="Times New Roman"/>
          <w:sz w:val="24"/>
          <w:szCs w:val="24"/>
        </w:rPr>
        <w:t xml:space="preserve">, </w:t>
      </w:r>
      <w:r w:rsidR="00790750" w:rsidRPr="00683FD7">
        <w:rPr>
          <w:rFonts w:ascii="Times New Roman" w:hAnsi="Times New Roman" w:cs="Times New Roman"/>
          <w:spacing w:val="4"/>
          <w:sz w:val="24"/>
          <w:szCs w:val="24"/>
        </w:rPr>
        <w:t>would require the CPSC to establish a final consumer product safety standard for rechargeable lithium-ion batteries used in personal mobility devices, such as electric scooters and e-bikes; and</w:t>
      </w:r>
    </w:p>
    <w:p w14:paraId="2412B4E0" w14:textId="77777777" w:rsidR="00683FD7" w:rsidRPr="0099012D" w:rsidRDefault="00790750" w:rsidP="0064722C">
      <w:pPr>
        <w:spacing w:line="480" w:lineRule="auto"/>
        <w:ind w:firstLine="480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683FD7">
        <w:rPr>
          <w:rFonts w:ascii="Times New Roman" w:hAnsi="Times New Roman" w:cs="Times New Roman"/>
          <w:spacing w:val="4"/>
          <w:sz w:val="24"/>
          <w:szCs w:val="24"/>
        </w:rPr>
        <w:lastRenderedPageBreak/>
        <w:t xml:space="preserve">Whereas, </w:t>
      </w:r>
      <w:r w:rsidR="00625010" w:rsidRPr="00683FD7">
        <w:rPr>
          <w:rFonts w:ascii="Times New Roman" w:hAnsi="Times New Roman" w:cs="Times New Roman"/>
          <w:spacing w:val="4"/>
          <w:sz w:val="24"/>
          <w:szCs w:val="24"/>
        </w:rPr>
        <w:t>The</w:t>
      </w:r>
      <w:r w:rsidR="00625010" w:rsidRPr="00683FD7">
        <w:rPr>
          <w:rFonts w:ascii="Times New Roman" w:hAnsi="Times New Roman" w:cs="Times New Roman"/>
          <w:i/>
          <w:sz w:val="24"/>
          <w:szCs w:val="24"/>
        </w:rPr>
        <w:t xml:space="preserve"> Setting Consumer Standards for Lithium-Ion Batteries Act</w:t>
      </w:r>
      <w:r w:rsidR="00625010" w:rsidRPr="00683FD7">
        <w:rPr>
          <w:rFonts w:ascii="Times New Roman" w:hAnsi="Times New Roman" w:cs="Times New Roman"/>
          <w:spacing w:val="4"/>
          <w:sz w:val="24"/>
          <w:szCs w:val="24"/>
        </w:rPr>
        <w:t xml:space="preserve"> would help protect the public </w:t>
      </w:r>
      <w:r w:rsidRPr="00683FD7">
        <w:rPr>
          <w:rFonts w:ascii="Times New Roman" w:hAnsi="Times New Roman" w:cs="Times New Roman"/>
          <w:spacing w:val="4"/>
          <w:sz w:val="24"/>
          <w:szCs w:val="24"/>
        </w:rPr>
        <w:t>against the risk of fires caused by s</w:t>
      </w:r>
      <w:r w:rsidR="00F27982" w:rsidRPr="00683FD7">
        <w:rPr>
          <w:rFonts w:ascii="Times New Roman" w:hAnsi="Times New Roman" w:cs="Times New Roman"/>
          <w:spacing w:val="4"/>
          <w:sz w:val="24"/>
          <w:szCs w:val="24"/>
        </w:rPr>
        <w:t>uch batteries</w:t>
      </w:r>
      <w:r w:rsidR="00A733FC">
        <w:rPr>
          <w:rFonts w:ascii="Times New Roman" w:hAnsi="Times New Roman" w:cs="Times New Roman"/>
          <w:spacing w:val="4"/>
          <w:sz w:val="24"/>
          <w:szCs w:val="24"/>
        </w:rPr>
        <w:t xml:space="preserve"> throughout the country</w:t>
      </w:r>
      <w:r w:rsidR="00F27982" w:rsidRPr="00683FD7">
        <w:rPr>
          <w:rFonts w:ascii="Times New Roman" w:hAnsi="Times New Roman" w:cs="Times New Roman"/>
          <w:spacing w:val="4"/>
          <w:sz w:val="24"/>
          <w:szCs w:val="24"/>
        </w:rPr>
        <w:t xml:space="preserve">; </w:t>
      </w:r>
      <w:r w:rsidR="0099012D">
        <w:rPr>
          <w:rFonts w:ascii="Times New Roman" w:hAnsi="Times New Roman" w:cs="Times New Roman"/>
          <w:spacing w:val="4"/>
          <w:sz w:val="24"/>
          <w:szCs w:val="24"/>
        </w:rPr>
        <w:t>now, therefore, be it</w:t>
      </w:r>
    </w:p>
    <w:p w14:paraId="7CB1C53F" w14:textId="77777777" w:rsidR="0099012D" w:rsidRDefault="0099012D" w:rsidP="0064722C">
      <w:pPr>
        <w:spacing w:line="480" w:lineRule="auto"/>
        <w:ind w:firstLine="48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Resolved, That the Council of the City of New York calls </w:t>
      </w:r>
      <w:r w:rsidRPr="00683FD7">
        <w:rPr>
          <w:rFonts w:ascii="Times New Roman" w:hAnsi="Times New Roman" w:cs="Times New Roman"/>
          <w:sz w:val="24"/>
          <w:szCs w:val="24"/>
        </w:rPr>
        <w:t xml:space="preserve">on Congress to pass and the President to sign the </w:t>
      </w:r>
      <w:r w:rsidRPr="00683FD7">
        <w:rPr>
          <w:rFonts w:ascii="Times New Roman" w:hAnsi="Times New Roman" w:cs="Times New Roman"/>
          <w:i/>
          <w:sz w:val="24"/>
          <w:szCs w:val="24"/>
        </w:rPr>
        <w:t>Setting Consumer Standards for Lithium-Ion Batteries Act</w:t>
      </w:r>
      <w:r w:rsidRPr="00683FD7">
        <w:rPr>
          <w:rFonts w:ascii="Times New Roman" w:hAnsi="Times New Roman" w:cs="Times New Roman"/>
          <w:sz w:val="24"/>
          <w:szCs w:val="24"/>
        </w:rPr>
        <w:t xml:space="preserve">, which would promulgate </w:t>
      </w:r>
      <w:r w:rsidRPr="00683F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consumer product safety standards with respect to rechargeable lithium-ion batteries used in micromobility devices.</w:t>
      </w:r>
    </w:p>
    <w:p w14:paraId="4AE8F3DA" w14:textId="77777777" w:rsidR="0099012D" w:rsidRDefault="0099012D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E4748C3" w14:textId="01205696" w:rsidR="51DD2F11" w:rsidRDefault="51DD2F11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C7D3E64">
        <w:rPr>
          <w:rFonts w:ascii="Times New Roman" w:hAnsi="Times New Roman" w:cs="Times New Roman"/>
          <w:color w:val="333333"/>
          <w:sz w:val="24"/>
          <w:szCs w:val="24"/>
        </w:rPr>
        <w:t>Session 13</w:t>
      </w:r>
    </w:p>
    <w:p w14:paraId="3D759019" w14:textId="25656C04" w:rsidR="51DD2F11" w:rsidRDefault="51DD2F11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C7D3E64">
        <w:rPr>
          <w:rFonts w:ascii="Times New Roman" w:hAnsi="Times New Roman" w:cs="Times New Roman"/>
          <w:color w:val="333333"/>
          <w:sz w:val="24"/>
          <w:szCs w:val="24"/>
        </w:rPr>
        <w:t>LS #13315</w:t>
      </w:r>
    </w:p>
    <w:p w14:paraId="7303271C" w14:textId="5911FA8F" w:rsidR="51DD2F11" w:rsidRDefault="51DD2F11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C7D3E64">
        <w:rPr>
          <w:rFonts w:ascii="Times New Roman" w:hAnsi="Times New Roman" w:cs="Times New Roman"/>
          <w:color w:val="333333"/>
          <w:sz w:val="24"/>
          <w:szCs w:val="24"/>
        </w:rPr>
        <w:t>01/18/2024</w:t>
      </w:r>
    </w:p>
    <w:p w14:paraId="4CAAB7B0" w14:textId="30344202" w:rsidR="51DD2F11" w:rsidRDefault="51DD2F11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7923A70D" w14:textId="52298832" w:rsidR="51DD2F11" w:rsidRDefault="1A9A9B95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C7D3E64">
        <w:rPr>
          <w:rFonts w:ascii="Times New Roman" w:hAnsi="Times New Roman" w:cs="Times New Roman"/>
          <w:color w:val="333333"/>
          <w:sz w:val="24"/>
          <w:szCs w:val="24"/>
        </w:rPr>
        <w:t>Session 12</w:t>
      </w:r>
    </w:p>
    <w:p w14:paraId="65DFD6AC" w14:textId="77777777" w:rsidR="0099012D" w:rsidRDefault="0099012D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WJH</w:t>
      </w:r>
    </w:p>
    <w:p w14:paraId="573B7493" w14:textId="77777777" w:rsidR="0099012D" w:rsidRDefault="00797F3E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LS 13315</w:t>
      </w:r>
    </w:p>
    <w:p w14:paraId="1EF4216B" w14:textId="77777777" w:rsidR="0099012D" w:rsidRDefault="0099012D" w:rsidP="0C7D3E6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7/6/23</w:t>
      </w:r>
    </w:p>
    <w:p w14:paraId="16B2BC92" w14:textId="77777777" w:rsidR="0099012D" w:rsidRPr="00237D1D" w:rsidRDefault="0099012D" w:rsidP="00683FD7">
      <w:pPr>
        <w:ind w:firstLine="480"/>
        <w:jc w:val="both"/>
      </w:pPr>
    </w:p>
    <w:sectPr w:rsidR="0099012D" w:rsidRPr="00237D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6585E" w14:textId="77777777" w:rsidR="00A66A1B" w:rsidRDefault="00A66A1B" w:rsidP="00A6242E">
      <w:pPr>
        <w:spacing w:after="0" w:line="240" w:lineRule="auto"/>
      </w:pPr>
      <w:r>
        <w:separator/>
      </w:r>
    </w:p>
  </w:endnote>
  <w:endnote w:type="continuationSeparator" w:id="0">
    <w:p w14:paraId="72A3A9AF" w14:textId="77777777" w:rsidR="00A66A1B" w:rsidRDefault="00A66A1B" w:rsidP="00A6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57FC2" w14:textId="77777777" w:rsidR="00A66A1B" w:rsidRDefault="00A66A1B" w:rsidP="00A6242E">
      <w:pPr>
        <w:spacing w:after="0" w:line="240" w:lineRule="auto"/>
      </w:pPr>
      <w:r>
        <w:separator/>
      </w:r>
    </w:p>
  </w:footnote>
  <w:footnote w:type="continuationSeparator" w:id="0">
    <w:p w14:paraId="3C5EBA0F" w14:textId="77777777" w:rsidR="00A66A1B" w:rsidRDefault="00A66A1B" w:rsidP="00A624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98D"/>
    <w:rsid w:val="00040217"/>
    <w:rsid w:val="00071D55"/>
    <w:rsid w:val="00084DC3"/>
    <w:rsid w:val="000C465E"/>
    <w:rsid w:val="000F608E"/>
    <w:rsid w:val="0013085C"/>
    <w:rsid w:val="00134187"/>
    <w:rsid w:val="001B13AE"/>
    <w:rsid w:val="001E6FBD"/>
    <w:rsid w:val="00237D1D"/>
    <w:rsid w:val="002A3495"/>
    <w:rsid w:val="003A0B24"/>
    <w:rsid w:val="003B32EE"/>
    <w:rsid w:val="003D6F49"/>
    <w:rsid w:val="00415B56"/>
    <w:rsid w:val="004740C2"/>
    <w:rsid w:val="00487A15"/>
    <w:rsid w:val="004968BD"/>
    <w:rsid w:val="004A6D12"/>
    <w:rsid w:val="004C33A3"/>
    <w:rsid w:val="005840B2"/>
    <w:rsid w:val="005B5EC9"/>
    <w:rsid w:val="00625010"/>
    <w:rsid w:val="0064722C"/>
    <w:rsid w:val="006606FB"/>
    <w:rsid w:val="00671484"/>
    <w:rsid w:val="00683FD7"/>
    <w:rsid w:val="006D5065"/>
    <w:rsid w:val="00752F10"/>
    <w:rsid w:val="00790750"/>
    <w:rsid w:val="00797F3E"/>
    <w:rsid w:val="007C2B7F"/>
    <w:rsid w:val="007D3FE1"/>
    <w:rsid w:val="0080519F"/>
    <w:rsid w:val="00815D15"/>
    <w:rsid w:val="008C0BA3"/>
    <w:rsid w:val="008D7355"/>
    <w:rsid w:val="0099012D"/>
    <w:rsid w:val="009F5040"/>
    <w:rsid w:val="00A27D7E"/>
    <w:rsid w:val="00A448AA"/>
    <w:rsid w:val="00A6242E"/>
    <w:rsid w:val="00A66A1B"/>
    <w:rsid w:val="00A733FC"/>
    <w:rsid w:val="00AE598D"/>
    <w:rsid w:val="00AF69D1"/>
    <w:rsid w:val="00B86F97"/>
    <w:rsid w:val="00C0469E"/>
    <w:rsid w:val="00C17D17"/>
    <w:rsid w:val="00C360BB"/>
    <w:rsid w:val="00CD2D97"/>
    <w:rsid w:val="00CE02F7"/>
    <w:rsid w:val="00D0560B"/>
    <w:rsid w:val="00D12C51"/>
    <w:rsid w:val="00D476B4"/>
    <w:rsid w:val="00D50CEA"/>
    <w:rsid w:val="00DB44C6"/>
    <w:rsid w:val="00DD7318"/>
    <w:rsid w:val="00DF28ED"/>
    <w:rsid w:val="00E74375"/>
    <w:rsid w:val="00F27982"/>
    <w:rsid w:val="00F43FE8"/>
    <w:rsid w:val="00F475D7"/>
    <w:rsid w:val="00F639AA"/>
    <w:rsid w:val="00F81DE4"/>
    <w:rsid w:val="00FC0242"/>
    <w:rsid w:val="00FE323A"/>
    <w:rsid w:val="00FF6C1F"/>
    <w:rsid w:val="0C7D3E64"/>
    <w:rsid w:val="1A9A9B95"/>
    <w:rsid w:val="51DD2F11"/>
    <w:rsid w:val="59D42556"/>
    <w:rsid w:val="68759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14FE8"/>
  <w15:chartTrackingRefBased/>
  <w15:docId w15:val="{0999AAB5-2BE0-47FF-B76D-CD1B1A6C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28ED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6606F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606FB"/>
    <w:rPr>
      <w:rFonts w:ascii="Calibri" w:hAnsi="Calibri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0F608E"/>
    <w:rPr>
      <w:color w:val="954F72" w:themeColor="followedHyperlink"/>
      <w:u w:val="single"/>
    </w:rPr>
  </w:style>
  <w:style w:type="paragraph" w:customStyle="1" w:styleId="lbexindent">
    <w:name w:val="lbexindent"/>
    <w:basedOn w:val="Normal"/>
    <w:rsid w:val="00237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bexsectionlevelolcnuclear">
    <w:name w:val="lbexsectionlevelolcnuclear"/>
    <w:basedOn w:val="DefaultParagraphFont"/>
    <w:rsid w:val="00237D1D"/>
  </w:style>
  <w:style w:type="paragraph" w:styleId="FootnoteText">
    <w:name w:val="footnote text"/>
    <w:aliases w:val="FT"/>
    <w:basedOn w:val="Normal"/>
    <w:link w:val="FootnoteTextChar"/>
    <w:uiPriority w:val="99"/>
    <w:rsid w:val="00A624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aliases w:val="FT Char"/>
    <w:basedOn w:val="DefaultParagraphFont"/>
    <w:link w:val="FootnoteText"/>
    <w:uiPriority w:val="99"/>
    <w:rsid w:val="00A6242E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A6242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4A6D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6D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6D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6D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6D1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6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D12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402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94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8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Hongach, William</dc:creator>
  <cp:keywords/>
  <dc:description/>
  <cp:lastModifiedBy>Martin, William</cp:lastModifiedBy>
  <cp:revision>14</cp:revision>
  <dcterms:created xsi:type="dcterms:W3CDTF">2024-02-13T17:13:00Z</dcterms:created>
  <dcterms:modified xsi:type="dcterms:W3CDTF">2024-05-28T15:29:00Z</dcterms:modified>
</cp:coreProperties>
</file>