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B675" w14:textId="18607BEB" w:rsidR="004E1CF2" w:rsidRDefault="73CBD282" w:rsidP="00E97376">
      <w:pPr>
        <w:ind w:firstLine="0"/>
        <w:jc w:val="center"/>
      </w:pPr>
      <w:r>
        <w:t xml:space="preserve">Int. No. </w:t>
      </w:r>
      <w:r w:rsidR="00E62DC6">
        <w:t>452</w:t>
      </w:r>
      <w:bookmarkStart w:id="0" w:name="_GoBack"/>
      <w:bookmarkEnd w:id="0"/>
    </w:p>
    <w:p w14:paraId="7F4A8C54" w14:textId="77777777" w:rsidR="00E97376" w:rsidRDefault="00E97376" w:rsidP="00E97376">
      <w:pPr>
        <w:ind w:firstLine="0"/>
        <w:jc w:val="center"/>
      </w:pPr>
    </w:p>
    <w:p w14:paraId="69F66CF2" w14:textId="77777777" w:rsidR="004E1CF2" w:rsidRDefault="004E1CF2" w:rsidP="00E97376">
      <w:pPr>
        <w:ind w:firstLine="0"/>
        <w:jc w:val="both"/>
      </w:pPr>
      <w:r>
        <w:t xml:space="preserve">By </w:t>
      </w:r>
      <w:r w:rsidR="00CA09E2">
        <w:t xml:space="preserve">Council Member </w:t>
      </w:r>
      <w:r w:rsidR="000E1194">
        <w:t>Ung</w:t>
      </w:r>
    </w:p>
    <w:p w14:paraId="7DDDED5C" w14:textId="77777777" w:rsidR="004E1CF2" w:rsidRDefault="004E1CF2" w:rsidP="007101A2">
      <w:pPr>
        <w:pStyle w:val="BodyText"/>
        <w:spacing w:line="240" w:lineRule="auto"/>
        <w:ind w:firstLine="0"/>
      </w:pPr>
    </w:p>
    <w:p w14:paraId="4E906106" w14:textId="77777777" w:rsidR="00806ABD" w:rsidRPr="00806ABD" w:rsidRDefault="00806ABD" w:rsidP="007101A2">
      <w:pPr>
        <w:pStyle w:val="BodyText"/>
        <w:spacing w:line="240" w:lineRule="auto"/>
        <w:ind w:firstLine="0"/>
        <w:rPr>
          <w:vanish/>
        </w:rPr>
      </w:pPr>
      <w:r w:rsidRPr="00806ABD">
        <w:rPr>
          <w:vanish/>
        </w:rPr>
        <w:t>..Title</w:t>
      </w:r>
    </w:p>
    <w:p w14:paraId="3BD2DCFA" w14:textId="77777777" w:rsidR="00806ABD" w:rsidRDefault="00806ABD" w:rsidP="007101A2">
      <w:pPr>
        <w:pStyle w:val="BodyText"/>
        <w:spacing w:line="240" w:lineRule="auto"/>
        <w:ind w:firstLine="0"/>
      </w:pPr>
      <w:r>
        <w:t>A Local Law t</w:t>
      </w:r>
      <w:r w:rsidR="004E1CF2">
        <w:t xml:space="preserve">o </w:t>
      </w:r>
      <w:r w:rsidR="00E310B4">
        <w:t>amend the</w:t>
      </w:r>
      <w:r w:rsidR="00FC547E">
        <w:t xml:space="preserve"> </w:t>
      </w:r>
      <w:r w:rsidR="000E1194">
        <w:t>administrative code of the city of New York</w:t>
      </w:r>
      <w:r w:rsidR="004E1CF2">
        <w:t>, in relation to</w:t>
      </w:r>
      <w:r w:rsidR="00873B26">
        <w:t xml:space="preserve"> </w:t>
      </w:r>
      <w:r w:rsidR="000E1194" w:rsidRPr="000E1194">
        <w:t xml:space="preserve">banning the use of </w:t>
      </w:r>
      <w:r w:rsidR="00E47AE8">
        <w:t>commercial</w:t>
      </w:r>
      <w:r w:rsidR="000E1194" w:rsidRPr="000E1194">
        <w:t xml:space="preserve"> char broilers </w:t>
      </w:r>
      <w:r w:rsidR="00D163A6">
        <w:t xml:space="preserve">on or in connection with </w:t>
      </w:r>
      <w:r w:rsidR="000E1194" w:rsidRPr="000E1194">
        <w:t>mobile food vending units</w:t>
      </w:r>
    </w:p>
    <w:p w14:paraId="45E7D7FC" w14:textId="5B4DB12B" w:rsidR="004E1CF2" w:rsidRPr="00806ABD" w:rsidRDefault="00806ABD" w:rsidP="007101A2">
      <w:pPr>
        <w:pStyle w:val="BodyText"/>
        <w:spacing w:line="240" w:lineRule="auto"/>
        <w:ind w:firstLine="0"/>
        <w:rPr>
          <w:vanish/>
        </w:rPr>
      </w:pPr>
      <w:r w:rsidRPr="00806ABD">
        <w:rPr>
          <w:vanish/>
        </w:rPr>
        <w:t>..Body</w:t>
      </w:r>
    </w:p>
    <w:p w14:paraId="6A55B83C" w14:textId="77777777" w:rsidR="004E1CF2" w:rsidRDefault="004E1CF2" w:rsidP="007101A2">
      <w:pPr>
        <w:pStyle w:val="BodyText"/>
        <w:spacing w:line="240" w:lineRule="auto"/>
        <w:ind w:firstLine="0"/>
        <w:rPr>
          <w:u w:val="single"/>
        </w:rPr>
      </w:pPr>
    </w:p>
    <w:p w14:paraId="7589BFE4" w14:textId="77777777" w:rsidR="004E1CF2" w:rsidRDefault="004E1CF2" w:rsidP="00553393">
      <w:pPr>
        <w:spacing w:line="480" w:lineRule="auto"/>
        <w:ind w:firstLine="0"/>
        <w:jc w:val="both"/>
      </w:pPr>
      <w:r>
        <w:rPr>
          <w:u w:val="single"/>
        </w:rPr>
        <w:t>Be it enacted by the Council as follows</w:t>
      </w:r>
      <w:r w:rsidRPr="005B5DE4">
        <w:rPr>
          <w:u w:val="single"/>
        </w:rPr>
        <w:t>:</w:t>
      </w:r>
    </w:p>
    <w:p w14:paraId="78E78D33" w14:textId="5FDF25F7" w:rsidR="006A691C" w:rsidRDefault="006A691C" w:rsidP="73CBD282">
      <w:pPr>
        <w:spacing w:line="480" w:lineRule="auto"/>
        <w:jc w:val="both"/>
        <w:sectPr w:rsidR="006A691C" w:rsidSect="008F0B1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14:paraId="6620DDA7" w14:textId="500949E5" w:rsidR="000E1194" w:rsidRDefault="007101A2" w:rsidP="000E1194">
      <w:pPr>
        <w:spacing w:line="480" w:lineRule="auto"/>
        <w:jc w:val="both"/>
      </w:pPr>
      <w:r>
        <w:t>S</w:t>
      </w:r>
      <w:r w:rsidR="004E1CF2">
        <w:t>ection 1.</w:t>
      </w:r>
      <w:r w:rsidR="007E79D5">
        <w:t xml:space="preserve"> </w:t>
      </w:r>
      <w:r w:rsidR="0090599C">
        <w:t>Subchapter 6 of chapter 1 of t</w:t>
      </w:r>
      <w:r w:rsidR="000E1194">
        <w:t>itle 24</w:t>
      </w:r>
      <w:r w:rsidR="000E1194" w:rsidRPr="00D60147">
        <w:t xml:space="preserve"> of the administrative code of the city of New York is amended by adding a new section </w:t>
      </w:r>
      <w:r w:rsidR="000E1194">
        <w:t>24-149.7</w:t>
      </w:r>
      <w:r w:rsidR="000E1194" w:rsidRPr="00576A92">
        <w:t xml:space="preserve"> </w:t>
      </w:r>
      <w:r w:rsidR="000E1194">
        <w:t>to read as follows</w:t>
      </w:r>
      <w:r w:rsidR="000E1194" w:rsidRPr="00576A92">
        <w:t>:</w:t>
      </w:r>
    </w:p>
    <w:p w14:paraId="15E440E3" w14:textId="7ACBF1EC" w:rsidR="00DD30FC" w:rsidRDefault="000E1194" w:rsidP="000E1194">
      <w:pPr>
        <w:spacing w:line="480" w:lineRule="auto"/>
        <w:jc w:val="both"/>
        <w:rPr>
          <w:u w:val="single"/>
        </w:rPr>
      </w:pPr>
      <w:r w:rsidRPr="00B82B2A">
        <w:rPr>
          <w:u w:val="single"/>
        </w:rPr>
        <w:t>§ 24-149.7 Commercial charbroiling</w:t>
      </w:r>
      <w:r w:rsidR="00EA15FB">
        <w:rPr>
          <w:u w:val="single"/>
        </w:rPr>
        <w:t xml:space="preserve"> on </w:t>
      </w:r>
      <w:r w:rsidR="003F51FD">
        <w:rPr>
          <w:u w:val="single"/>
        </w:rPr>
        <w:t xml:space="preserve">or in connection with </w:t>
      </w:r>
      <w:r w:rsidR="00EA15FB">
        <w:rPr>
          <w:u w:val="single"/>
        </w:rPr>
        <w:t>mobile food vending units</w:t>
      </w:r>
      <w:r w:rsidRPr="00B82B2A">
        <w:rPr>
          <w:u w:val="single"/>
        </w:rPr>
        <w:t xml:space="preserve">. </w:t>
      </w:r>
      <w:r w:rsidR="002165DF">
        <w:rPr>
          <w:u w:val="single"/>
        </w:rPr>
        <w:t xml:space="preserve">a. </w:t>
      </w:r>
      <w:r w:rsidR="00CE4A88">
        <w:rPr>
          <w:u w:val="single"/>
        </w:rPr>
        <w:t xml:space="preserve">Prohibition. </w:t>
      </w:r>
      <w:r w:rsidRPr="00B82B2A">
        <w:rPr>
          <w:u w:val="single"/>
        </w:rPr>
        <w:t>No person shall operate a commercial char broiler on</w:t>
      </w:r>
      <w:r w:rsidR="006A235A">
        <w:rPr>
          <w:u w:val="single"/>
        </w:rPr>
        <w:t xml:space="preserve"> or in connection with</w:t>
      </w:r>
      <w:r w:rsidRPr="00B82B2A">
        <w:rPr>
          <w:u w:val="single"/>
        </w:rPr>
        <w:t xml:space="preserve"> a mobile food vending unit.</w:t>
      </w:r>
    </w:p>
    <w:p w14:paraId="606D2BD4" w14:textId="219EE78C" w:rsidR="00DD30FC" w:rsidRPr="00DD30FC" w:rsidRDefault="00DD30FC" w:rsidP="003F51FD">
      <w:pPr>
        <w:spacing w:line="480" w:lineRule="auto"/>
        <w:jc w:val="both"/>
        <w:rPr>
          <w:u w:val="single"/>
        </w:rPr>
      </w:pPr>
      <w:r w:rsidRPr="00DD30FC">
        <w:rPr>
          <w:u w:val="single"/>
        </w:rPr>
        <w:t xml:space="preserve">b. </w:t>
      </w:r>
      <w:r w:rsidR="0042034D">
        <w:rPr>
          <w:u w:val="single"/>
        </w:rPr>
        <w:t>Enforcement</w:t>
      </w:r>
      <w:r w:rsidRPr="00DD30FC">
        <w:rPr>
          <w:u w:val="single"/>
        </w:rPr>
        <w:t xml:space="preserve">. </w:t>
      </w:r>
      <w:r w:rsidR="003F51FD">
        <w:rPr>
          <w:u w:val="single"/>
        </w:rPr>
        <w:t xml:space="preserve">1. </w:t>
      </w:r>
      <w:r w:rsidRPr="00DD30FC">
        <w:rPr>
          <w:u w:val="single"/>
        </w:rPr>
        <w:t xml:space="preserve">A person who violates subdivision a of this section or any rule promulgated thereunder is liable </w:t>
      </w:r>
      <w:r>
        <w:rPr>
          <w:u w:val="single"/>
        </w:rPr>
        <w:t>for civil penalt</w:t>
      </w:r>
      <w:r w:rsidR="00CC16D2">
        <w:rPr>
          <w:u w:val="single"/>
        </w:rPr>
        <w:t>ies</w:t>
      </w:r>
      <w:r>
        <w:rPr>
          <w:u w:val="single"/>
        </w:rPr>
        <w:t xml:space="preserve"> </w:t>
      </w:r>
      <w:r w:rsidR="00CB684F">
        <w:rPr>
          <w:u w:val="single"/>
        </w:rPr>
        <w:t xml:space="preserve">as prescribed by </w:t>
      </w:r>
      <w:r w:rsidR="007D0CED">
        <w:rPr>
          <w:u w:val="single"/>
        </w:rPr>
        <w:t xml:space="preserve">section </w:t>
      </w:r>
      <w:r w:rsidR="00CB684F">
        <w:rPr>
          <w:u w:val="single"/>
        </w:rPr>
        <w:t>24-178</w:t>
      </w:r>
      <w:r w:rsidR="000C395A">
        <w:rPr>
          <w:u w:val="single"/>
        </w:rPr>
        <w:t xml:space="preserve"> and any rules promulgated thereunder.</w:t>
      </w:r>
    </w:p>
    <w:p w14:paraId="6EFCFF93" w14:textId="77777777" w:rsidR="00555445" w:rsidRPr="00555445" w:rsidRDefault="00555445" w:rsidP="00555445">
      <w:pPr>
        <w:spacing w:line="480" w:lineRule="auto"/>
        <w:jc w:val="both"/>
        <w:rPr>
          <w:u w:val="single"/>
        </w:rPr>
      </w:pPr>
      <w:r w:rsidRPr="00555445">
        <w:rPr>
          <w:u w:val="single"/>
        </w:rPr>
        <w:t xml:space="preserve">2. For a subsequent violation of subdivision a of this section committed after the date of a first violation of such subdivision, the commissioner may seize and impound the commercial char broiler. Where such char broiler cannot be detached from a mobile food vending unit, the commissioner may seize and hold the entire mobile food vending unit. </w:t>
      </w:r>
    </w:p>
    <w:p w14:paraId="67D65436" w14:textId="77777777" w:rsidR="00555445" w:rsidRDefault="00555445" w:rsidP="000E1194">
      <w:pPr>
        <w:spacing w:line="480" w:lineRule="auto"/>
        <w:jc w:val="both"/>
        <w:rPr>
          <w:u w:val="single"/>
        </w:rPr>
      </w:pPr>
      <w:r w:rsidRPr="00555445">
        <w:rPr>
          <w:u w:val="single"/>
        </w:rPr>
        <w:t>3. A party affected by a seizure pursuant to this subdivision is entitled to a hearing within 10 days after such seizure, in accordance with the rules of the board. Such a party may obtain an expedited hearing by submitting written notice to the board, in which case the board shall hold such expedited hearing within 24 hours of service of such request, in accordance with the rules of the board. The board shall issue a final decision and order thereon within 3 days after the conclusion of a hearing or expedited hearing held pursuant to this paragraph.</w:t>
      </w:r>
    </w:p>
    <w:p w14:paraId="0196DAD5" w14:textId="1C77323D" w:rsidR="00EA6D9C" w:rsidRDefault="00595589" w:rsidP="000E1194">
      <w:pPr>
        <w:spacing w:line="480" w:lineRule="auto"/>
        <w:jc w:val="both"/>
      </w:pPr>
      <w:r>
        <w:lastRenderedPageBreak/>
        <w:t>§ 2.</w:t>
      </w:r>
      <w:r w:rsidR="000E1194" w:rsidRPr="000E1194">
        <w:t xml:space="preserve"> </w:t>
      </w:r>
      <w:r w:rsidR="00EA6D9C" w:rsidRPr="00EA6D9C">
        <w:t>The table of civil penalties in sub</w:t>
      </w:r>
      <w:r w:rsidR="00EA6D9C">
        <w:t xml:space="preserve">paragraph (i) of paragraph </w:t>
      </w:r>
      <w:r w:rsidR="00AE21D6">
        <w:t>(</w:t>
      </w:r>
      <w:r w:rsidR="00EA6D9C">
        <w:t>3</w:t>
      </w:r>
      <w:r w:rsidR="00AE21D6">
        <w:t>)</w:t>
      </w:r>
      <w:r w:rsidR="00EA6D9C">
        <w:t xml:space="preserve"> of subdivision </w:t>
      </w:r>
      <w:r w:rsidR="00D83777">
        <w:t>(</w:t>
      </w:r>
      <w:r w:rsidR="00EA6D9C">
        <w:t>a</w:t>
      </w:r>
      <w:r w:rsidR="00D83777">
        <w:t>)</w:t>
      </w:r>
      <w:r w:rsidR="00EA6D9C" w:rsidRPr="00EA6D9C">
        <w:t xml:space="preserve"> of section 24-178 of the administrative code of the city of New York is amended by </w:t>
      </w:r>
      <w:r w:rsidR="001B3B0E">
        <w:rPr>
          <w:color w:val="000000"/>
          <w:shd w:val="clear" w:color="auto" w:fill="FFFFFF"/>
        </w:rPr>
        <w:t>adding a new row in numerical order to read as follows:</w:t>
      </w:r>
    </w:p>
    <w:tbl>
      <w:tblPr>
        <w:tblW w:w="0" w:type="auto"/>
        <w:tblCellMar>
          <w:left w:w="0" w:type="dxa"/>
          <w:right w:w="0" w:type="dxa"/>
        </w:tblCellMar>
        <w:tblLook w:val="04A0" w:firstRow="1" w:lastRow="0" w:firstColumn="1" w:lastColumn="0" w:noHBand="0" w:noVBand="1"/>
      </w:tblPr>
      <w:tblGrid>
        <w:gridCol w:w="6121"/>
        <w:gridCol w:w="1778"/>
        <w:gridCol w:w="1445"/>
      </w:tblGrid>
      <w:tr w:rsidR="006B556D" w:rsidRPr="006B556D" w14:paraId="5D181F32" w14:textId="77777777" w:rsidTr="005543F2">
        <w:tc>
          <w:tcPr>
            <w:tcW w:w="6270" w:type="dxa"/>
            <w:tcBorders>
              <w:top w:val="single" w:sz="6" w:space="0" w:color="000000"/>
              <w:left w:val="single" w:sz="6" w:space="0" w:color="000000"/>
              <w:bottom w:val="single" w:sz="6" w:space="0" w:color="000000"/>
              <w:right w:val="single" w:sz="6" w:space="0" w:color="000000"/>
            </w:tcBorders>
            <w:vAlign w:val="center"/>
            <w:hideMark/>
          </w:tcPr>
          <w:p w14:paraId="1355CF0F" w14:textId="77777777" w:rsidR="006B556D" w:rsidRPr="00086190" w:rsidRDefault="006B556D" w:rsidP="00894A32">
            <w:pPr>
              <w:spacing w:line="480" w:lineRule="auto"/>
              <w:ind w:firstLine="0"/>
              <w:jc w:val="both"/>
              <w:rPr>
                <w:u w:val="single"/>
              </w:rPr>
            </w:pPr>
            <w:r w:rsidRPr="00086190">
              <w:rPr>
                <w:u w:val="single"/>
              </w:rPr>
              <w:t>24-149.7</w:t>
            </w:r>
          </w:p>
        </w:tc>
        <w:tc>
          <w:tcPr>
            <w:tcW w:w="1815" w:type="dxa"/>
            <w:tcBorders>
              <w:top w:val="single" w:sz="6" w:space="0" w:color="000000"/>
              <w:left w:val="single" w:sz="6" w:space="0" w:color="000000"/>
              <w:bottom w:val="single" w:sz="6" w:space="0" w:color="000000"/>
              <w:right w:val="single" w:sz="6" w:space="0" w:color="000000"/>
            </w:tcBorders>
            <w:vAlign w:val="center"/>
            <w:hideMark/>
          </w:tcPr>
          <w:p w14:paraId="5DF53655" w14:textId="45B51452" w:rsidR="006B556D" w:rsidRPr="00086190" w:rsidRDefault="003B29F9" w:rsidP="00B92FCE">
            <w:pPr>
              <w:spacing w:line="480" w:lineRule="auto"/>
              <w:ind w:firstLine="0"/>
              <w:jc w:val="both"/>
              <w:rPr>
                <w:u w:val="single"/>
                <w:lang w:val="de-DE"/>
              </w:rPr>
            </w:pPr>
            <w:r>
              <w:rPr>
                <w:u w:val="single"/>
                <w:lang w:val="de-DE"/>
              </w:rPr>
              <w:t>40</w:t>
            </w:r>
            <w:r w:rsidR="006B556D" w:rsidRPr="00086190">
              <w:rPr>
                <w:u w:val="single"/>
                <w:lang w:val="de-DE"/>
              </w:rPr>
              <w:t>0</w:t>
            </w:r>
          </w:p>
        </w:tc>
        <w:tc>
          <w:tcPr>
            <w:tcW w:w="1470" w:type="dxa"/>
            <w:tcBorders>
              <w:top w:val="single" w:sz="6" w:space="0" w:color="000000"/>
              <w:left w:val="single" w:sz="6" w:space="0" w:color="000000"/>
              <w:bottom w:val="single" w:sz="6" w:space="0" w:color="000000"/>
              <w:right w:val="single" w:sz="6" w:space="0" w:color="000000"/>
            </w:tcBorders>
            <w:vAlign w:val="center"/>
            <w:hideMark/>
          </w:tcPr>
          <w:p w14:paraId="233255F3" w14:textId="72B0BAA9" w:rsidR="006B556D" w:rsidRPr="00086190" w:rsidRDefault="003B29F9" w:rsidP="00B92FCE">
            <w:pPr>
              <w:spacing w:line="480" w:lineRule="auto"/>
              <w:ind w:firstLine="0"/>
              <w:jc w:val="both"/>
              <w:rPr>
                <w:u w:val="single"/>
                <w:lang w:val="de-DE"/>
              </w:rPr>
            </w:pPr>
            <w:r>
              <w:rPr>
                <w:u w:val="single"/>
                <w:lang w:val="de-DE"/>
              </w:rPr>
              <w:t>16</w:t>
            </w:r>
            <w:r w:rsidR="006B556D" w:rsidRPr="00086190">
              <w:rPr>
                <w:u w:val="single"/>
                <w:lang w:val="de-DE"/>
              </w:rPr>
              <w:t>00</w:t>
            </w:r>
          </w:p>
        </w:tc>
      </w:tr>
    </w:tbl>
    <w:p w14:paraId="0171ABCB" w14:textId="77777777" w:rsidR="00EA6D9C" w:rsidRDefault="00EA6D9C" w:rsidP="000E1194">
      <w:pPr>
        <w:spacing w:line="480" w:lineRule="auto"/>
        <w:jc w:val="both"/>
      </w:pPr>
    </w:p>
    <w:p w14:paraId="00D82A12" w14:textId="77777777" w:rsidR="000E1194" w:rsidRPr="00086190" w:rsidRDefault="7BA7D635">
      <w:pPr>
        <w:spacing w:line="480" w:lineRule="auto"/>
        <w:jc w:val="both"/>
      </w:pPr>
      <w:r>
        <w:t>§ 3. This local law takes effect 1 year after it becomes law.</w:t>
      </w:r>
    </w:p>
    <w:p w14:paraId="55C4AB90" w14:textId="1463CA65" w:rsidR="7BA7D635" w:rsidRDefault="7BA7D635" w:rsidP="7BA7D635">
      <w:pPr>
        <w:ind w:firstLine="0"/>
        <w:jc w:val="both"/>
        <w:rPr>
          <w:sz w:val="18"/>
          <w:szCs w:val="18"/>
        </w:rPr>
      </w:pPr>
    </w:p>
    <w:p w14:paraId="7FD2A52A" w14:textId="58818908" w:rsidR="002F196D" w:rsidRDefault="73CBD282" w:rsidP="007101A2">
      <w:pPr>
        <w:ind w:firstLine="0"/>
        <w:jc w:val="both"/>
        <w:rPr>
          <w:sz w:val="18"/>
          <w:szCs w:val="18"/>
        </w:rPr>
      </w:pPr>
      <w:r w:rsidRPr="73CBD282">
        <w:rPr>
          <w:sz w:val="18"/>
          <w:szCs w:val="18"/>
        </w:rPr>
        <w:t>Session 13</w:t>
      </w:r>
    </w:p>
    <w:p w14:paraId="03EF320F" w14:textId="22ADB3F3" w:rsidR="7BA7D635" w:rsidRDefault="7BA7D635" w:rsidP="7BA7D635">
      <w:pPr>
        <w:ind w:firstLine="0"/>
        <w:jc w:val="both"/>
        <w:rPr>
          <w:sz w:val="18"/>
          <w:szCs w:val="18"/>
        </w:rPr>
      </w:pPr>
      <w:r w:rsidRPr="7BA7D635">
        <w:rPr>
          <w:sz w:val="18"/>
          <w:szCs w:val="18"/>
        </w:rPr>
        <w:t>LS #14241</w:t>
      </w:r>
    </w:p>
    <w:p w14:paraId="748C89C4" w14:textId="2D21B8F4" w:rsidR="7BA7D635" w:rsidRDefault="7BA7D635" w:rsidP="7BA7D635">
      <w:pPr>
        <w:ind w:firstLine="0"/>
        <w:jc w:val="both"/>
        <w:rPr>
          <w:sz w:val="18"/>
          <w:szCs w:val="18"/>
        </w:rPr>
        <w:sectPr w:rsidR="7BA7D635" w:rsidSect="00AF39A5">
          <w:type w:val="continuous"/>
          <w:pgSz w:w="12240" w:h="15840"/>
          <w:pgMar w:top="1440" w:right="1440" w:bottom="1440" w:left="1440" w:header="720" w:footer="720" w:gutter="0"/>
          <w:lnNumType w:countBy="1"/>
          <w:cols w:space="720"/>
          <w:titlePg/>
          <w:docGrid w:linePitch="360"/>
        </w:sectPr>
      </w:pPr>
      <w:r w:rsidRPr="7BA7D635">
        <w:rPr>
          <w:sz w:val="18"/>
          <w:szCs w:val="18"/>
        </w:rPr>
        <w:t>01/11/2024</w:t>
      </w:r>
    </w:p>
    <w:p w14:paraId="3D40757E" w14:textId="191C819A" w:rsidR="7BA7D635" w:rsidRDefault="7BA7D635" w:rsidP="73CBD282">
      <w:pPr>
        <w:ind w:firstLine="0"/>
        <w:jc w:val="both"/>
        <w:rPr>
          <w:sz w:val="18"/>
          <w:szCs w:val="18"/>
        </w:rPr>
      </w:pPr>
    </w:p>
    <w:p w14:paraId="4F17438A" w14:textId="0AC575EA" w:rsidR="00B47730" w:rsidRDefault="7BA7D635" w:rsidP="007101A2">
      <w:pPr>
        <w:ind w:firstLine="0"/>
        <w:jc w:val="both"/>
        <w:rPr>
          <w:sz w:val="18"/>
          <w:szCs w:val="18"/>
        </w:rPr>
      </w:pPr>
      <w:r w:rsidRPr="7BA7D635">
        <w:rPr>
          <w:sz w:val="18"/>
          <w:szCs w:val="18"/>
        </w:rPr>
        <w:t>Session 12</w:t>
      </w:r>
    </w:p>
    <w:p w14:paraId="4A86D96D" w14:textId="77777777" w:rsidR="00EB262D" w:rsidRDefault="000E1194" w:rsidP="007101A2">
      <w:pPr>
        <w:ind w:firstLine="0"/>
        <w:jc w:val="both"/>
        <w:rPr>
          <w:sz w:val="18"/>
          <w:szCs w:val="18"/>
        </w:rPr>
      </w:pPr>
      <w:r>
        <w:rPr>
          <w:sz w:val="18"/>
          <w:szCs w:val="18"/>
        </w:rPr>
        <w:t>NAW</w:t>
      </w:r>
    </w:p>
    <w:p w14:paraId="44C3D778" w14:textId="75DFE3DC" w:rsidR="000E1194" w:rsidRDefault="004E1CF2" w:rsidP="007101A2">
      <w:pPr>
        <w:ind w:firstLine="0"/>
        <w:jc w:val="both"/>
        <w:rPr>
          <w:sz w:val="18"/>
          <w:szCs w:val="18"/>
        </w:rPr>
      </w:pPr>
      <w:r>
        <w:rPr>
          <w:sz w:val="18"/>
          <w:szCs w:val="18"/>
        </w:rPr>
        <w:t xml:space="preserve">LS </w:t>
      </w:r>
      <w:r w:rsidR="00B47730">
        <w:rPr>
          <w:sz w:val="18"/>
          <w:szCs w:val="18"/>
        </w:rPr>
        <w:t>#</w:t>
      </w:r>
      <w:r w:rsidR="000E1194">
        <w:rPr>
          <w:sz w:val="18"/>
          <w:szCs w:val="18"/>
        </w:rPr>
        <w:t>14241</w:t>
      </w:r>
    </w:p>
    <w:p w14:paraId="282DEF76" w14:textId="1AF05DC6" w:rsidR="004E1CF2" w:rsidRDefault="00C81AC2" w:rsidP="007101A2">
      <w:pPr>
        <w:ind w:firstLine="0"/>
        <w:rPr>
          <w:sz w:val="18"/>
          <w:szCs w:val="18"/>
        </w:rPr>
      </w:pPr>
      <w:r>
        <w:rPr>
          <w:sz w:val="18"/>
          <w:szCs w:val="18"/>
        </w:rPr>
        <w:t>11/6</w:t>
      </w:r>
      <w:r w:rsidR="000E1194">
        <w:rPr>
          <w:sz w:val="18"/>
          <w:szCs w:val="18"/>
        </w:rPr>
        <w:t xml:space="preserve">/2023 </w:t>
      </w:r>
      <w:r>
        <w:rPr>
          <w:sz w:val="18"/>
          <w:szCs w:val="18"/>
        </w:rPr>
        <w:t>3:13</w:t>
      </w:r>
      <w:r w:rsidR="00CB684F">
        <w:rPr>
          <w:sz w:val="18"/>
          <w:szCs w:val="18"/>
        </w:rPr>
        <w:t xml:space="preserve"> </w:t>
      </w:r>
      <w:r w:rsidR="00894A32">
        <w:rPr>
          <w:sz w:val="18"/>
          <w:szCs w:val="18"/>
        </w:rPr>
        <w:t>P</w:t>
      </w:r>
      <w:r w:rsidR="00CB684F">
        <w:rPr>
          <w:sz w:val="18"/>
          <w:szCs w:val="18"/>
        </w:rPr>
        <w:t>M</w:t>
      </w:r>
    </w:p>
    <w:p w14:paraId="054845AE" w14:textId="77777777" w:rsidR="00AE212E" w:rsidRDefault="00AE212E" w:rsidP="007101A2">
      <w:pPr>
        <w:ind w:firstLine="0"/>
        <w:rPr>
          <w:sz w:val="18"/>
          <w:szCs w:val="18"/>
        </w:rPr>
      </w:pPr>
    </w:p>
    <w:p w14:paraId="40A5E673"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2A41D7" w14:textId="77777777" w:rsidR="004B7DD0" w:rsidRDefault="004B7DD0">
      <w:r>
        <w:separator/>
      </w:r>
    </w:p>
    <w:p w14:paraId="3B2CB9CF" w14:textId="77777777" w:rsidR="004B7DD0" w:rsidRDefault="004B7DD0"/>
  </w:endnote>
  <w:endnote w:type="continuationSeparator" w:id="0">
    <w:p w14:paraId="7F828D06" w14:textId="77777777" w:rsidR="004B7DD0" w:rsidRDefault="004B7DD0">
      <w:r>
        <w:continuationSeparator/>
      </w:r>
    </w:p>
    <w:p w14:paraId="4E6923BA" w14:textId="77777777" w:rsidR="004B7DD0" w:rsidRDefault="004B7D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41866" w14:textId="77777777" w:rsidR="000E3FF3" w:rsidRDefault="000E3F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110244"/>
      <w:docPartObj>
        <w:docPartGallery w:val="Page Numbers (Bottom of Page)"/>
        <w:docPartUnique/>
      </w:docPartObj>
    </w:sdtPr>
    <w:sdtEndPr>
      <w:rPr>
        <w:noProof/>
      </w:rPr>
    </w:sdtEndPr>
    <w:sdtContent>
      <w:p w14:paraId="511CF497" w14:textId="3396501B" w:rsidR="008F0B17" w:rsidRDefault="008F0B17">
        <w:pPr>
          <w:pStyle w:val="Footer"/>
          <w:jc w:val="center"/>
        </w:pPr>
        <w:r>
          <w:fldChar w:fldCharType="begin"/>
        </w:r>
        <w:r>
          <w:instrText xml:space="preserve"> PAGE   \* MERGEFORMAT </w:instrText>
        </w:r>
        <w:r>
          <w:fldChar w:fldCharType="separate"/>
        </w:r>
        <w:r w:rsidR="00E62DC6">
          <w:rPr>
            <w:noProof/>
          </w:rPr>
          <w:t>1</w:t>
        </w:r>
        <w:r>
          <w:rPr>
            <w:noProof/>
          </w:rPr>
          <w:fldChar w:fldCharType="end"/>
        </w:r>
      </w:p>
    </w:sdtContent>
  </w:sdt>
  <w:p w14:paraId="5EE019DC" w14:textId="77777777" w:rsidR="00292C42" w:rsidRDefault="00292C42"/>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3"/>
      <w:docPartObj>
        <w:docPartGallery w:val="Page Numbers (Bottom of Page)"/>
        <w:docPartUnique/>
      </w:docPartObj>
    </w:sdtPr>
    <w:sdtEndPr>
      <w:rPr>
        <w:noProof/>
      </w:rPr>
    </w:sdtEndPr>
    <w:sdtContent>
      <w:p w14:paraId="6287D29E" w14:textId="77777777" w:rsidR="008F0B17" w:rsidRDefault="008F0B17">
        <w:pPr>
          <w:pStyle w:val="Footer"/>
          <w:jc w:val="center"/>
        </w:pPr>
        <w:r>
          <w:fldChar w:fldCharType="begin"/>
        </w:r>
        <w:r>
          <w:instrText xml:space="preserve"> PAGE   \* MERGEFORMAT </w:instrText>
        </w:r>
        <w:r>
          <w:fldChar w:fldCharType="separate"/>
        </w:r>
        <w:r w:rsidR="00EA6D9C">
          <w:rPr>
            <w:noProof/>
          </w:rPr>
          <w:t>2</w:t>
        </w:r>
        <w:r>
          <w:rPr>
            <w:noProof/>
          </w:rPr>
          <w:fldChar w:fldCharType="end"/>
        </w:r>
      </w:p>
    </w:sdtContent>
  </w:sdt>
  <w:p w14:paraId="0FA7E4F2"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BD389" w14:textId="77777777" w:rsidR="004B7DD0" w:rsidRDefault="004B7DD0">
      <w:r>
        <w:separator/>
      </w:r>
    </w:p>
    <w:p w14:paraId="441F3305" w14:textId="77777777" w:rsidR="004B7DD0" w:rsidRDefault="004B7DD0"/>
  </w:footnote>
  <w:footnote w:type="continuationSeparator" w:id="0">
    <w:p w14:paraId="03A27959" w14:textId="77777777" w:rsidR="004B7DD0" w:rsidRDefault="004B7DD0">
      <w:r>
        <w:continuationSeparator/>
      </w:r>
    </w:p>
    <w:p w14:paraId="0B16034F" w14:textId="77777777" w:rsidR="004B7DD0" w:rsidRDefault="004B7DD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3254E" w14:textId="77777777" w:rsidR="000E3FF3" w:rsidRDefault="000E3F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17565" w14:textId="77777777" w:rsidR="000E3FF3" w:rsidRDefault="000E3F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65300" w14:textId="77777777" w:rsidR="000E3FF3" w:rsidRDefault="000E3F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82B80"/>
    <w:multiLevelType w:val="hybridMultilevel"/>
    <w:tmpl w:val="C13CA12C"/>
    <w:lvl w:ilvl="0" w:tplc="2258E73E">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194"/>
    <w:rsid w:val="000135A3"/>
    <w:rsid w:val="00021CFF"/>
    <w:rsid w:val="000239F6"/>
    <w:rsid w:val="000248E6"/>
    <w:rsid w:val="00027E9D"/>
    <w:rsid w:val="00030A5A"/>
    <w:rsid w:val="0003376E"/>
    <w:rsid w:val="00035181"/>
    <w:rsid w:val="00040FF9"/>
    <w:rsid w:val="0004381B"/>
    <w:rsid w:val="00044819"/>
    <w:rsid w:val="000502BC"/>
    <w:rsid w:val="00051278"/>
    <w:rsid w:val="00056BB0"/>
    <w:rsid w:val="00064AFB"/>
    <w:rsid w:val="000759C1"/>
    <w:rsid w:val="00086190"/>
    <w:rsid w:val="00087648"/>
    <w:rsid w:val="0009173E"/>
    <w:rsid w:val="00094A70"/>
    <w:rsid w:val="000C395A"/>
    <w:rsid w:val="000C422A"/>
    <w:rsid w:val="000D4A7F"/>
    <w:rsid w:val="000E1194"/>
    <w:rsid w:val="000E3346"/>
    <w:rsid w:val="000E3FF3"/>
    <w:rsid w:val="00101056"/>
    <w:rsid w:val="001073BD"/>
    <w:rsid w:val="00115B31"/>
    <w:rsid w:val="00126775"/>
    <w:rsid w:val="001465CB"/>
    <w:rsid w:val="001509BF"/>
    <w:rsid w:val="00150A27"/>
    <w:rsid w:val="00162FC0"/>
    <w:rsid w:val="00165627"/>
    <w:rsid w:val="00167107"/>
    <w:rsid w:val="00180BD2"/>
    <w:rsid w:val="00191EAC"/>
    <w:rsid w:val="0019237E"/>
    <w:rsid w:val="0019492E"/>
    <w:rsid w:val="00195A80"/>
    <w:rsid w:val="001B3B0E"/>
    <w:rsid w:val="001D4249"/>
    <w:rsid w:val="00205741"/>
    <w:rsid w:val="00207323"/>
    <w:rsid w:val="0021642E"/>
    <w:rsid w:val="002165DF"/>
    <w:rsid w:val="0022099D"/>
    <w:rsid w:val="00230CD8"/>
    <w:rsid w:val="00241F94"/>
    <w:rsid w:val="00263F6B"/>
    <w:rsid w:val="00264D94"/>
    <w:rsid w:val="00265127"/>
    <w:rsid w:val="00270162"/>
    <w:rsid w:val="00280955"/>
    <w:rsid w:val="002903BC"/>
    <w:rsid w:val="00292C42"/>
    <w:rsid w:val="002B08F6"/>
    <w:rsid w:val="002C4435"/>
    <w:rsid w:val="002C5DB1"/>
    <w:rsid w:val="002C6CA0"/>
    <w:rsid w:val="002D5F4F"/>
    <w:rsid w:val="002E0C12"/>
    <w:rsid w:val="002F0067"/>
    <w:rsid w:val="002F196D"/>
    <w:rsid w:val="002F1C12"/>
    <w:rsid w:val="002F269C"/>
    <w:rsid w:val="00301E5D"/>
    <w:rsid w:val="00320D3B"/>
    <w:rsid w:val="00326590"/>
    <w:rsid w:val="00326BFA"/>
    <w:rsid w:val="0033027F"/>
    <w:rsid w:val="003447CD"/>
    <w:rsid w:val="003516F7"/>
    <w:rsid w:val="00352CA7"/>
    <w:rsid w:val="003720CF"/>
    <w:rsid w:val="00376747"/>
    <w:rsid w:val="0038684B"/>
    <w:rsid w:val="003874A1"/>
    <w:rsid w:val="00387754"/>
    <w:rsid w:val="00395AD8"/>
    <w:rsid w:val="003A29EF"/>
    <w:rsid w:val="003A75C2"/>
    <w:rsid w:val="003B29F9"/>
    <w:rsid w:val="003B6985"/>
    <w:rsid w:val="003E750F"/>
    <w:rsid w:val="003F1126"/>
    <w:rsid w:val="003F26F9"/>
    <w:rsid w:val="003F3109"/>
    <w:rsid w:val="003F51FD"/>
    <w:rsid w:val="0042034D"/>
    <w:rsid w:val="00432688"/>
    <w:rsid w:val="00444642"/>
    <w:rsid w:val="00447A01"/>
    <w:rsid w:val="00465293"/>
    <w:rsid w:val="00486443"/>
    <w:rsid w:val="004948B5"/>
    <w:rsid w:val="00497233"/>
    <w:rsid w:val="004B097C"/>
    <w:rsid w:val="004B7DD0"/>
    <w:rsid w:val="004C3B78"/>
    <w:rsid w:val="004E1CF2"/>
    <w:rsid w:val="004F2EDD"/>
    <w:rsid w:val="004F3343"/>
    <w:rsid w:val="004F5133"/>
    <w:rsid w:val="005020E8"/>
    <w:rsid w:val="00511AB0"/>
    <w:rsid w:val="00512398"/>
    <w:rsid w:val="005206BB"/>
    <w:rsid w:val="00544013"/>
    <w:rsid w:val="00550E96"/>
    <w:rsid w:val="00553393"/>
    <w:rsid w:val="00554C35"/>
    <w:rsid w:val="00555445"/>
    <w:rsid w:val="0057235A"/>
    <w:rsid w:val="005837F1"/>
    <w:rsid w:val="00586366"/>
    <w:rsid w:val="00595589"/>
    <w:rsid w:val="005A1EBD"/>
    <w:rsid w:val="005A2874"/>
    <w:rsid w:val="005A452D"/>
    <w:rsid w:val="005B5DE4"/>
    <w:rsid w:val="005C1210"/>
    <w:rsid w:val="005C6980"/>
    <w:rsid w:val="005D4A03"/>
    <w:rsid w:val="005E3EA0"/>
    <w:rsid w:val="005E655A"/>
    <w:rsid w:val="005E7681"/>
    <w:rsid w:val="005F3AA6"/>
    <w:rsid w:val="00601A4D"/>
    <w:rsid w:val="00607715"/>
    <w:rsid w:val="00623AC7"/>
    <w:rsid w:val="00630AB3"/>
    <w:rsid w:val="006560C5"/>
    <w:rsid w:val="006662DF"/>
    <w:rsid w:val="006723CF"/>
    <w:rsid w:val="00681A93"/>
    <w:rsid w:val="00687344"/>
    <w:rsid w:val="006A235A"/>
    <w:rsid w:val="006A4D01"/>
    <w:rsid w:val="006A691C"/>
    <w:rsid w:val="006B26AF"/>
    <w:rsid w:val="006B556D"/>
    <w:rsid w:val="006B590A"/>
    <w:rsid w:val="006B5AB9"/>
    <w:rsid w:val="006C14E5"/>
    <w:rsid w:val="006C29D8"/>
    <w:rsid w:val="006D3E3C"/>
    <w:rsid w:val="006D562C"/>
    <w:rsid w:val="006F02D4"/>
    <w:rsid w:val="006F4C61"/>
    <w:rsid w:val="006F5CC7"/>
    <w:rsid w:val="007101A2"/>
    <w:rsid w:val="0071400F"/>
    <w:rsid w:val="007218EB"/>
    <w:rsid w:val="0072420B"/>
    <w:rsid w:val="0072551E"/>
    <w:rsid w:val="007267BD"/>
    <w:rsid w:val="00727F04"/>
    <w:rsid w:val="007363DE"/>
    <w:rsid w:val="00747361"/>
    <w:rsid w:val="00750030"/>
    <w:rsid w:val="0075649C"/>
    <w:rsid w:val="00767CD4"/>
    <w:rsid w:val="00770B9A"/>
    <w:rsid w:val="007715C4"/>
    <w:rsid w:val="0077276C"/>
    <w:rsid w:val="00794C39"/>
    <w:rsid w:val="007A1A40"/>
    <w:rsid w:val="007A54B4"/>
    <w:rsid w:val="007B293E"/>
    <w:rsid w:val="007B6497"/>
    <w:rsid w:val="007C1185"/>
    <w:rsid w:val="007C1D9D"/>
    <w:rsid w:val="007C6893"/>
    <w:rsid w:val="007D0370"/>
    <w:rsid w:val="007D0CED"/>
    <w:rsid w:val="007D7580"/>
    <w:rsid w:val="007E095A"/>
    <w:rsid w:val="007E6AB3"/>
    <w:rsid w:val="007E73C5"/>
    <w:rsid w:val="007E79D5"/>
    <w:rsid w:val="007F0A63"/>
    <w:rsid w:val="007F4087"/>
    <w:rsid w:val="00806569"/>
    <w:rsid w:val="00806ABD"/>
    <w:rsid w:val="00812385"/>
    <w:rsid w:val="008167F4"/>
    <w:rsid w:val="0083646C"/>
    <w:rsid w:val="0085260B"/>
    <w:rsid w:val="00853E42"/>
    <w:rsid w:val="00872BFD"/>
    <w:rsid w:val="00873B26"/>
    <w:rsid w:val="00874032"/>
    <w:rsid w:val="008775D5"/>
    <w:rsid w:val="00880099"/>
    <w:rsid w:val="0089166F"/>
    <w:rsid w:val="0089344A"/>
    <w:rsid w:val="00894A32"/>
    <w:rsid w:val="008A2C31"/>
    <w:rsid w:val="008D53FE"/>
    <w:rsid w:val="008D6416"/>
    <w:rsid w:val="008E28FA"/>
    <w:rsid w:val="008E2B6F"/>
    <w:rsid w:val="008F0B17"/>
    <w:rsid w:val="00900ACB"/>
    <w:rsid w:val="0090599C"/>
    <w:rsid w:val="00922779"/>
    <w:rsid w:val="00925D71"/>
    <w:rsid w:val="009315DD"/>
    <w:rsid w:val="00936340"/>
    <w:rsid w:val="0094029B"/>
    <w:rsid w:val="0097069B"/>
    <w:rsid w:val="00973470"/>
    <w:rsid w:val="009822E5"/>
    <w:rsid w:val="00990ECE"/>
    <w:rsid w:val="009A3898"/>
    <w:rsid w:val="009C03A9"/>
    <w:rsid w:val="009C5C77"/>
    <w:rsid w:val="009C6BA0"/>
    <w:rsid w:val="009F4068"/>
    <w:rsid w:val="00A03635"/>
    <w:rsid w:val="00A07AAB"/>
    <w:rsid w:val="00A10451"/>
    <w:rsid w:val="00A140CC"/>
    <w:rsid w:val="00A269C2"/>
    <w:rsid w:val="00A46ACE"/>
    <w:rsid w:val="00A4718F"/>
    <w:rsid w:val="00A531EC"/>
    <w:rsid w:val="00A654D0"/>
    <w:rsid w:val="00A7223D"/>
    <w:rsid w:val="00A80B19"/>
    <w:rsid w:val="00A82810"/>
    <w:rsid w:val="00A85E73"/>
    <w:rsid w:val="00A86ECC"/>
    <w:rsid w:val="00AB5591"/>
    <w:rsid w:val="00AC00DA"/>
    <w:rsid w:val="00AC756E"/>
    <w:rsid w:val="00AD0503"/>
    <w:rsid w:val="00AD1881"/>
    <w:rsid w:val="00AD7EA2"/>
    <w:rsid w:val="00AE212E"/>
    <w:rsid w:val="00AE21D6"/>
    <w:rsid w:val="00AF39A5"/>
    <w:rsid w:val="00B15D83"/>
    <w:rsid w:val="00B1635A"/>
    <w:rsid w:val="00B171B0"/>
    <w:rsid w:val="00B30100"/>
    <w:rsid w:val="00B329E1"/>
    <w:rsid w:val="00B35F51"/>
    <w:rsid w:val="00B47730"/>
    <w:rsid w:val="00B675CB"/>
    <w:rsid w:val="00B73990"/>
    <w:rsid w:val="00B8643C"/>
    <w:rsid w:val="00B92FCE"/>
    <w:rsid w:val="00B93A35"/>
    <w:rsid w:val="00B96170"/>
    <w:rsid w:val="00BA4408"/>
    <w:rsid w:val="00BA599A"/>
    <w:rsid w:val="00BB51F2"/>
    <w:rsid w:val="00BB6434"/>
    <w:rsid w:val="00BC1806"/>
    <w:rsid w:val="00BD1C8B"/>
    <w:rsid w:val="00BD4E49"/>
    <w:rsid w:val="00BD6CF3"/>
    <w:rsid w:val="00BF76F0"/>
    <w:rsid w:val="00C20513"/>
    <w:rsid w:val="00C21505"/>
    <w:rsid w:val="00C27F2F"/>
    <w:rsid w:val="00C45CFA"/>
    <w:rsid w:val="00C54D92"/>
    <w:rsid w:val="00C66152"/>
    <w:rsid w:val="00C71772"/>
    <w:rsid w:val="00C77247"/>
    <w:rsid w:val="00C81AC2"/>
    <w:rsid w:val="00C866E2"/>
    <w:rsid w:val="00C92A35"/>
    <w:rsid w:val="00C93F56"/>
    <w:rsid w:val="00C96CEE"/>
    <w:rsid w:val="00CA09E2"/>
    <w:rsid w:val="00CA2899"/>
    <w:rsid w:val="00CA30A1"/>
    <w:rsid w:val="00CA6B5C"/>
    <w:rsid w:val="00CB684F"/>
    <w:rsid w:val="00CC00D3"/>
    <w:rsid w:val="00CC16D2"/>
    <w:rsid w:val="00CC4ED3"/>
    <w:rsid w:val="00CE13D0"/>
    <w:rsid w:val="00CE4A88"/>
    <w:rsid w:val="00CE602C"/>
    <w:rsid w:val="00CF17D2"/>
    <w:rsid w:val="00D061E1"/>
    <w:rsid w:val="00D163A6"/>
    <w:rsid w:val="00D30A34"/>
    <w:rsid w:val="00D3324E"/>
    <w:rsid w:val="00D34D6B"/>
    <w:rsid w:val="00D36386"/>
    <w:rsid w:val="00D44D94"/>
    <w:rsid w:val="00D52CE9"/>
    <w:rsid w:val="00D70CC8"/>
    <w:rsid w:val="00D83777"/>
    <w:rsid w:val="00D929DF"/>
    <w:rsid w:val="00D94395"/>
    <w:rsid w:val="00D96093"/>
    <w:rsid w:val="00D975BE"/>
    <w:rsid w:val="00DB3C26"/>
    <w:rsid w:val="00DB6BFB"/>
    <w:rsid w:val="00DC57C0"/>
    <w:rsid w:val="00DD30FC"/>
    <w:rsid w:val="00DE6E46"/>
    <w:rsid w:val="00DF7976"/>
    <w:rsid w:val="00E029C4"/>
    <w:rsid w:val="00E0423E"/>
    <w:rsid w:val="00E06550"/>
    <w:rsid w:val="00E13406"/>
    <w:rsid w:val="00E25DC2"/>
    <w:rsid w:val="00E310B4"/>
    <w:rsid w:val="00E34500"/>
    <w:rsid w:val="00E35A50"/>
    <w:rsid w:val="00E3623F"/>
    <w:rsid w:val="00E37C8F"/>
    <w:rsid w:val="00E42EF6"/>
    <w:rsid w:val="00E45647"/>
    <w:rsid w:val="00E47681"/>
    <w:rsid w:val="00E47AE8"/>
    <w:rsid w:val="00E611AD"/>
    <w:rsid w:val="00E611DE"/>
    <w:rsid w:val="00E62DC6"/>
    <w:rsid w:val="00E66645"/>
    <w:rsid w:val="00E84A4E"/>
    <w:rsid w:val="00E928C7"/>
    <w:rsid w:val="00E96AB4"/>
    <w:rsid w:val="00E97376"/>
    <w:rsid w:val="00EA15FB"/>
    <w:rsid w:val="00EA6D9C"/>
    <w:rsid w:val="00EB0139"/>
    <w:rsid w:val="00EB262D"/>
    <w:rsid w:val="00EB4F54"/>
    <w:rsid w:val="00EB5A95"/>
    <w:rsid w:val="00ED069F"/>
    <w:rsid w:val="00ED266D"/>
    <w:rsid w:val="00ED2846"/>
    <w:rsid w:val="00ED6ADF"/>
    <w:rsid w:val="00EF1E62"/>
    <w:rsid w:val="00F01C1E"/>
    <w:rsid w:val="00F039BE"/>
    <w:rsid w:val="00F0418B"/>
    <w:rsid w:val="00F12CB7"/>
    <w:rsid w:val="00F1371E"/>
    <w:rsid w:val="00F23C44"/>
    <w:rsid w:val="00F33321"/>
    <w:rsid w:val="00F34140"/>
    <w:rsid w:val="00F50A78"/>
    <w:rsid w:val="00F60349"/>
    <w:rsid w:val="00F72EF4"/>
    <w:rsid w:val="00FA1A65"/>
    <w:rsid w:val="00FA5BBD"/>
    <w:rsid w:val="00FA63F7"/>
    <w:rsid w:val="00FA691A"/>
    <w:rsid w:val="00FB2FD6"/>
    <w:rsid w:val="00FC547E"/>
    <w:rsid w:val="00FF4160"/>
    <w:rsid w:val="00FF6453"/>
    <w:rsid w:val="73CBD282"/>
    <w:rsid w:val="7BA7D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E2E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FA1A65"/>
    <w:rPr>
      <w:sz w:val="16"/>
      <w:szCs w:val="16"/>
    </w:rPr>
  </w:style>
  <w:style w:type="paragraph" w:styleId="CommentText">
    <w:name w:val="annotation text"/>
    <w:basedOn w:val="Normal"/>
    <w:link w:val="CommentTextChar"/>
    <w:uiPriority w:val="99"/>
    <w:semiHidden/>
    <w:unhideWhenUsed/>
    <w:rsid w:val="00FA1A65"/>
    <w:rPr>
      <w:sz w:val="20"/>
      <w:szCs w:val="20"/>
    </w:rPr>
  </w:style>
  <w:style w:type="character" w:customStyle="1" w:styleId="CommentTextChar">
    <w:name w:val="Comment Text Char"/>
    <w:basedOn w:val="DefaultParagraphFont"/>
    <w:link w:val="CommentText"/>
    <w:uiPriority w:val="99"/>
    <w:semiHidden/>
    <w:rsid w:val="00FA1A65"/>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FA1A65"/>
    <w:rPr>
      <w:b/>
      <w:bCs/>
    </w:rPr>
  </w:style>
  <w:style w:type="character" w:customStyle="1" w:styleId="CommentSubjectChar">
    <w:name w:val="Comment Subject Char"/>
    <w:basedOn w:val="CommentTextChar"/>
    <w:link w:val="CommentSubject"/>
    <w:uiPriority w:val="99"/>
    <w:semiHidden/>
    <w:rsid w:val="00FA1A65"/>
    <w:rPr>
      <w:rFonts w:ascii="Times New Roman" w:eastAsia="Times New Roman" w:hAnsi="Times New Roman"/>
      <w:b/>
      <w:bCs/>
    </w:rPr>
  </w:style>
  <w:style w:type="character" w:styleId="Hyperlink">
    <w:name w:val="Hyperlink"/>
    <w:basedOn w:val="DefaultParagraphFont"/>
    <w:uiPriority w:val="99"/>
    <w:unhideWhenUsed/>
    <w:rsid w:val="00C866E2"/>
    <w:rPr>
      <w:color w:val="0000FF" w:themeColor="hyperlink"/>
      <w:u w:val="single"/>
    </w:rPr>
  </w:style>
  <w:style w:type="paragraph" w:styleId="Revision">
    <w:name w:val="Revision"/>
    <w:hidden/>
    <w:uiPriority w:val="99"/>
    <w:semiHidden/>
    <w:rsid w:val="00264D94"/>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0592">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111895683">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1826</Characters>
  <Application>Microsoft Office Word</Application>
  <DocSecurity>0</DocSecurity>
  <Lines>15</Lines>
  <Paragraphs>4</Paragraphs>
  <ScaleCrop>false</ScaleCrop>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2024-02-15T02:48:00Z</dcterms:created>
  <dcterms:modified xsi:type="dcterms:W3CDTF">2024-02-28T05:35:00Z</dcterms:modified>
</cp:coreProperties>
</file>