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36D5F" w14:textId="77777777" w:rsidR="00C324DF" w:rsidRDefault="00C324DF" w:rsidP="00C324DF">
      <w:pPr>
        <w:ind w:firstLine="0"/>
        <w:jc w:val="center"/>
      </w:pPr>
      <w:r>
        <w:t>Int. No. 626</w:t>
      </w:r>
    </w:p>
    <w:p w14:paraId="3F97DA23" w14:textId="77777777" w:rsidR="00C324DF" w:rsidRDefault="00C324DF" w:rsidP="00C324DF">
      <w:pPr>
        <w:ind w:firstLine="0"/>
        <w:jc w:val="center"/>
      </w:pPr>
    </w:p>
    <w:p w14:paraId="3F9837AC" w14:textId="43B4F787" w:rsidR="00C324DF" w:rsidRDefault="00C324DF" w:rsidP="00C324DF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 xml:space="preserve">By Council Members </w:t>
      </w:r>
      <w:proofErr w:type="spellStart"/>
      <w:r>
        <w:rPr>
          <w:rFonts w:eastAsia="Calibri"/>
        </w:rPr>
        <w:t>Restler</w:t>
      </w:r>
      <w:proofErr w:type="spellEnd"/>
      <w:r w:rsidR="00B003A9">
        <w:rPr>
          <w:rFonts w:eastAsia="Calibri"/>
        </w:rPr>
        <w:t xml:space="preserve">, </w:t>
      </w:r>
      <w:r>
        <w:rPr>
          <w:rFonts w:eastAsia="Calibri"/>
        </w:rPr>
        <w:t>Louis</w:t>
      </w:r>
      <w:r w:rsidR="00B003A9">
        <w:rPr>
          <w:rFonts w:eastAsia="Calibri"/>
        </w:rPr>
        <w:t xml:space="preserve"> and P. Sanchez</w:t>
      </w:r>
    </w:p>
    <w:p w14:paraId="4D9C9BD9" w14:textId="77777777" w:rsidR="00C324DF" w:rsidRDefault="00C324DF" w:rsidP="00C324DF">
      <w:pPr>
        <w:pStyle w:val="BodyText"/>
        <w:spacing w:line="240" w:lineRule="auto"/>
        <w:ind w:firstLine="0"/>
      </w:pPr>
    </w:p>
    <w:p w14:paraId="0C13AFEC" w14:textId="77777777" w:rsidR="00C324DF" w:rsidRPr="006B58EE" w:rsidRDefault="00C324DF" w:rsidP="00C324DF">
      <w:pPr>
        <w:pStyle w:val="BodyText"/>
        <w:spacing w:line="240" w:lineRule="auto"/>
        <w:ind w:firstLine="0"/>
        <w:jc w:val="left"/>
        <w:rPr>
          <w:vanish/>
        </w:rPr>
      </w:pPr>
      <w:r w:rsidRPr="006B58EE">
        <w:rPr>
          <w:vanish/>
        </w:rPr>
        <w:t>..Title</w:t>
      </w:r>
    </w:p>
    <w:p w14:paraId="6A50AD46" w14:textId="77777777" w:rsidR="00C324DF" w:rsidRDefault="00C324DF" w:rsidP="00C324DF">
      <w:pPr>
        <w:pStyle w:val="BodyText"/>
        <w:spacing w:line="240" w:lineRule="auto"/>
        <w:ind w:firstLine="0"/>
      </w:pPr>
      <w:r>
        <w:t xml:space="preserve">A Local Law to amend the administrative code of the city of New York, in relation to providing </w:t>
      </w:r>
      <w:proofErr w:type="gramStart"/>
      <w:r>
        <w:t>tenants</w:t>
      </w:r>
      <w:proofErr w:type="gramEnd"/>
      <w:r>
        <w:t xml:space="preserve"> the option of paying a security deposit in six equal monthly installments</w:t>
      </w:r>
    </w:p>
    <w:p w14:paraId="34144DA4" w14:textId="77777777" w:rsidR="00C324DF" w:rsidRPr="006B58EE" w:rsidRDefault="00C324DF" w:rsidP="00C324DF">
      <w:pPr>
        <w:pStyle w:val="BodyText"/>
        <w:spacing w:line="240" w:lineRule="auto"/>
        <w:ind w:firstLine="0"/>
        <w:rPr>
          <w:vanish/>
        </w:rPr>
      </w:pPr>
      <w:r w:rsidRPr="006B58EE">
        <w:rPr>
          <w:vanish/>
        </w:rPr>
        <w:t>..Body</w:t>
      </w:r>
    </w:p>
    <w:p w14:paraId="09F3660C" w14:textId="77777777" w:rsidR="00C324DF" w:rsidRDefault="00C324DF" w:rsidP="00C324DF">
      <w:pPr>
        <w:pStyle w:val="BodyText"/>
        <w:spacing w:line="240" w:lineRule="auto"/>
        <w:ind w:firstLine="0"/>
        <w:rPr>
          <w:u w:val="single"/>
        </w:rPr>
      </w:pPr>
    </w:p>
    <w:p w14:paraId="599E8930" w14:textId="77777777" w:rsidR="00C324DF" w:rsidRDefault="00C324DF" w:rsidP="00C324DF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201E46F" w14:textId="77777777" w:rsidR="00C324DF" w:rsidRDefault="00C324DF" w:rsidP="00C324DF">
      <w:pPr>
        <w:jc w:val="both"/>
      </w:pPr>
    </w:p>
    <w:p w14:paraId="0DA542AE" w14:textId="77777777" w:rsidR="00C324DF" w:rsidRDefault="00C324DF" w:rsidP="00C324DF">
      <w:pPr>
        <w:spacing w:line="480" w:lineRule="auto"/>
        <w:jc w:val="both"/>
        <w:sectPr w:rsidR="00C324DF" w:rsidSect="00C324DF">
          <w:footerReference w:type="default" r:id="rId11"/>
          <w:footerReference w:type="first" r:id="rId12"/>
          <w:type w:val="continuous"/>
          <w:pgSz w:w="12240" w:h="15840"/>
          <w:pgMar w:top="1296" w:right="1440" w:bottom="1296" w:left="1440" w:header="720" w:footer="720" w:gutter="0"/>
          <w:cols w:space="720"/>
          <w:docGrid w:linePitch="360"/>
        </w:sectPr>
      </w:pPr>
    </w:p>
    <w:p w14:paraId="17FBC436" w14:textId="77777777" w:rsidR="00C324DF" w:rsidRDefault="00C324DF" w:rsidP="00C324DF">
      <w:pPr>
        <w:spacing w:line="480" w:lineRule="auto"/>
        <w:jc w:val="both"/>
      </w:pPr>
      <w:r>
        <w:t xml:space="preserve">Section 1. Title 26 of the administrative code of the city of New York is amended by adding a new chapter 23 to read as follows: </w:t>
      </w:r>
    </w:p>
    <w:p w14:paraId="30A30B88" w14:textId="77777777" w:rsidR="00C324DF" w:rsidRDefault="00C324DF" w:rsidP="00C324DF">
      <w:pPr>
        <w:spacing w:line="480" w:lineRule="auto"/>
        <w:jc w:val="center"/>
        <w:rPr>
          <w:u w:val="single"/>
        </w:rPr>
      </w:pPr>
      <w:r>
        <w:rPr>
          <w:u w:val="single"/>
        </w:rPr>
        <w:t>CHAPTER 23</w:t>
      </w:r>
    </w:p>
    <w:p w14:paraId="79FE37EB" w14:textId="77777777" w:rsidR="00C324DF" w:rsidRPr="00D92D6A" w:rsidRDefault="00C324DF" w:rsidP="00C324DF">
      <w:pPr>
        <w:spacing w:line="480" w:lineRule="auto"/>
        <w:jc w:val="center"/>
        <w:rPr>
          <w:u w:val="single"/>
        </w:rPr>
      </w:pPr>
      <w:r w:rsidRPr="00D92D6A">
        <w:rPr>
          <w:u w:val="single"/>
        </w:rPr>
        <w:t>SECURITY DEPOSIT</w:t>
      </w:r>
      <w:r>
        <w:rPr>
          <w:u w:val="single"/>
        </w:rPr>
        <w:t xml:space="preserve"> INSTALLMENT OPTION</w:t>
      </w:r>
    </w:p>
    <w:p w14:paraId="28B43892" w14:textId="77777777" w:rsidR="00C324DF" w:rsidRDefault="00C324DF" w:rsidP="00C324DF">
      <w:pPr>
        <w:spacing w:line="480" w:lineRule="auto"/>
        <w:jc w:val="both"/>
        <w:rPr>
          <w:u w:val="single"/>
        </w:rPr>
      </w:pPr>
      <w:r>
        <w:rPr>
          <w:u w:val="single"/>
        </w:rPr>
        <w:t>§ 26-2301 Definitions. As used in this chapter, the following terms have the following meanings:</w:t>
      </w:r>
    </w:p>
    <w:p w14:paraId="24EAF8CE" w14:textId="77777777" w:rsidR="00C324DF" w:rsidRDefault="00C324DF" w:rsidP="00C324DF">
      <w:pPr>
        <w:spacing w:line="480" w:lineRule="auto"/>
        <w:jc w:val="both"/>
        <w:rPr>
          <w:u w:val="single"/>
        </w:rPr>
      </w:pPr>
      <w:r>
        <w:rPr>
          <w:u w:val="single"/>
        </w:rPr>
        <w:t>Landlord. The term “landlord” has the same meaning as provided in section 27-2004</w:t>
      </w:r>
      <w:r w:rsidRPr="00120CF9">
        <w:rPr>
          <w:u w:val="single"/>
        </w:rPr>
        <w:t>.</w:t>
      </w:r>
    </w:p>
    <w:p w14:paraId="6557C06A" w14:textId="77777777" w:rsidR="00C324DF" w:rsidRDefault="00C324DF" w:rsidP="00C324D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Security deposit. </w:t>
      </w:r>
      <w:r w:rsidRPr="00672603">
        <w:rPr>
          <w:u w:val="single"/>
        </w:rPr>
        <w:t>The term “security deposit” means money, whether cash or otherwise, paid to a</w:t>
      </w:r>
      <w:r>
        <w:rPr>
          <w:u w:val="single"/>
        </w:rPr>
        <w:t>n</w:t>
      </w:r>
      <w:r w:rsidRPr="00672603">
        <w:rPr>
          <w:u w:val="single"/>
        </w:rPr>
        <w:t xml:space="preserve"> </w:t>
      </w:r>
      <w:r>
        <w:rPr>
          <w:u w:val="single"/>
        </w:rPr>
        <w:t xml:space="preserve">owner </w:t>
      </w:r>
      <w:r w:rsidRPr="00672603">
        <w:rPr>
          <w:u w:val="single"/>
        </w:rPr>
        <w:t xml:space="preserve">to be held for all or part of the term of a tenancy to secure performance of any obligation of the tenant under the </w:t>
      </w:r>
      <w:r>
        <w:rPr>
          <w:u w:val="single"/>
        </w:rPr>
        <w:t xml:space="preserve">lease or </w:t>
      </w:r>
      <w:r w:rsidRPr="00672603">
        <w:rPr>
          <w:u w:val="single"/>
        </w:rPr>
        <w:t>rental agreement.</w:t>
      </w:r>
      <w:r>
        <w:rPr>
          <w:u w:val="single"/>
        </w:rPr>
        <w:t xml:space="preserve"> </w:t>
      </w:r>
    </w:p>
    <w:p w14:paraId="727D8A95" w14:textId="77777777" w:rsidR="00C324DF" w:rsidRDefault="00C324DF" w:rsidP="00C324DF">
      <w:pPr>
        <w:spacing w:line="480" w:lineRule="auto"/>
        <w:jc w:val="both"/>
        <w:rPr>
          <w:u w:val="single"/>
        </w:rPr>
      </w:pPr>
      <w:r>
        <w:rPr>
          <w:u w:val="single"/>
        </w:rPr>
        <w:t>Tenant. The term “tenant” has the same meaning as provided in section 26-1101</w:t>
      </w:r>
      <w:r w:rsidRPr="00120CF9">
        <w:rPr>
          <w:u w:val="single"/>
        </w:rPr>
        <w:t>.</w:t>
      </w:r>
      <w:r>
        <w:rPr>
          <w:u w:val="single"/>
        </w:rPr>
        <w:t xml:space="preserve"> </w:t>
      </w:r>
    </w:p>
    <w:p w14:paraId="553A5B6E" w14:textId="77777777" w:rsidR="00C324DF" w:rsidRDefault="00C324DF" w:rsidP="00C324DF">
      <w:pPr>
        <w:spacing w:line="480" w:lineRule="auto"/>
        <w:jc w:val="both"/>
        <w:rPr>
          <w:u w:val="single"/>
        </w:rPr>
      </w:pPr>
      <w:r>
        <w:rPr>
          <w:u w:val="single"/>
        </w:rPr>
        <w:t>§ 26-2302 Security deposit installments. a. For tenancies that are six months or longer, a security deposit may be paid at the option of the tenant in six, equal, consecutive, monthly installments</w:t>
      </w:r>
      <w:r w:rsidRPr="00C33DA8">
        <w:rPr>
          <w:u w:val="single"/>
        </w:rPr>
        <w:t>.</w:t>
      </w:r>
    </w:p>
    <w:p w14:paraId="3AD27AFB" w14:textId="77777777" w:rsidR="00C324DF" w:rsidRDefault="00C324DF" w:rsidP="00C324D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For tenancies that are less than six months, a security deposit may be paid </w:t>
      </w:r>
      <w:proofErr w:type="gramStart"/>
      <w:r>
        <w:rPr>
          <w:u w:val="single"/>
        </w:rPr>
        <w:t>at</w:t>
      </w:r>
      <w:proofErr w:type="gramEnd"/>
      <w:r>
        <w:rPr>
          <w:u w:val="single"/>
        </w:rPr>
        <w:t xml:space="preserve"> the option of the tenant in equal, consecutive, monthly installments provided that the number of such installments </w:t>
      </w:r>
      <w:proofErr w:type="gramStart"/>
      <w:r>
        <w:rPr>
          <w:u w:val="single"/>
        </w:rPr>
        <w:t>match</w:t>
      </w:r>
      <w:proofErr w:type="gramEnd"/>
      <w:r>
        <w:rPr>
          <w:u w:val="single"/>
        </w:rPr>
        <w:t xml:space="preserve"> the number of months of the tenancy.</w:t>
      </w:r>
    </w:p>
    <w:p w14:paraId="37C4B7DD" w14:textId="77777777" w:rsidR="00C324DF" w:rsidRDefault="00C324DF" w:rsidP="00C324DF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c. Nothing in this section shall prohibit a tenant from paying a security deposit in full, or an owner accepting such payment, provided that the owner has complied with the requirements of section 26-2303.</w:t>
      </w:r>
    </w:p>
    <w:p w14:paraId="10CE7A78" w14:textId="77777777" w:rsidR="00C324DF" w:rsidRDefault="00C324DF" w:rsidP="00C324D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§ 26-2303 Notification. The owner shall notify a tenant of the security deposit installment option established pursuant to section 26-2302 prior to entering into a lease or rental agreement with the tenant. </w:t>
      </w:r>
    </w:p>
    <w:p w14:paraId="5C3D179F" w14:textId="77777777" w:rsidR="00C324DF" w:rsidRDefault="00C324DF" w:rsidP="00C324DF">
      <w:pPr>
        <w:spacing w:line="480" w:lineRule="auto"/>
        <w:jc w:val="both"/>
        <w:rPr>
          <w:u w:val="single"/>
        </w:rPr>
      </w:pPr>
      <w:r w:rsidRPr="00567531">
        <w:rPr>
          <w:u w:val="single"/>
        </w:rPr>
        <w:t xml:space="preserve">§ </w:t>
      </w:r>
      <w:r>
        <w:rPr>
          <w:u w:val="single"/>
        </w:rPr>
        <w:t>26-2304</w:t>
      </w:r>
      <w:r w:rsidRPr="00E805D8">
        <w:rPr>
          <w:u w:val="single"/>
        </w:rPr>
        <w:t xml:space="preserve"> </w:t>
      </w:r>
      <w:r>
        <w:rPr>
          <w:u w:val="single"/>
        </w:rPr>
        <w:t xml:space="preserve">Damages for noncompliance; attorney’s fees. </w:t>
      </w:r>
      <w:r w:rsidRPr="00C86B6C">
        <w:rPr>
          <w:u w:val="single"/>
        </w:rPr>
        <w:t>Upon finding a violation of section 26-2</w:t>
      </w:r>
      <w:r>
        <w:rPr>
          <w:u w:val="single"/>
        </w:rPr>
        <w:t>3</w:t>
      </w:r>
      <w:r w:rsidRPr="00C86B6C">
        <w:rPr>
          <w:u w:val="single"/>
        </w:rPr>
        <w:t>0</w:t>
      </w:r>
      <w:r>
        <w:rPr>
          <w:u w:val="single"/>
        </w:rPr>
        <w:t>3</w:t>
      </w:r>
      <w:r w:rsidRPr="00C86B6C">
        <w:rPr>
          <w:u w:val="single"/>
        </w:rPr>
        <w:t xml:space="preserve"> in any action brought before a court of competent jurisdiction, the court may </w:t>
      </w:r>
      <w:r>
        <w:rPr>
          <w:u w:val="single"/>
        </w:rPr>
        <w:t>award damages to the tenant</w:t>
      </w:r>
      <w:r w:rsidRPr="000E7342">
        <w:rPr>
          <w:u w:val="single"/>
        </w:rPr>
        <w:t xml:space="preserve"> </w:t>
      </w:r>
      <w:r>
        <w:rPr>
          <w:u w:val="single"/>
        </w:rPr>
        <w:t>in the amount o</w:t>
      </w:r>
      <w:r w:rsidRPr="000E7342">
        <w:rPr>
          <w:u w:val="single"/>
        </w:rPr>
        <w:t>f one half of the security deposit, in addition to reasonable attorney’s fees and other costs.</w:t>
      </w:r>
    </w:p>
    <w:p w14:paraId="2EC01A49" w14:textId="77777777" w:rsidR="00C324DF" w:rsidRPr="000B2086" w:rsidRDefault="00C324DF" w:rsidP="00C324DF">
      <w:pPr>
        <w:spacing w:line="480" w:lineRule="auto"/>
        <w:jc w:val="both"/>
        <w:rPr>
          <w:u w:val="single"/>
        </w:rPr>
      </w:pPr>
      <w:r w:rsidRPr="00567531">
        <w:rPr>
          <w:u w:val="single"/>
        </w:rPr>
        <w:t xml:space="preserve">§ </w:t>
      </w:r>
      <w:r>
        <w:rPr>
          <w:u w:val="single"/>
        </w:rPr>
        <w:t>26-2305</w:t>
      </w:r>
      <w:r w:rsidRPr="00E805D8">
        <w:rPr>
          <w:u w:val="single"/>
        </w:rPr>
        <w:t xml:space="preserve"> Outreach and education. The</w:t>
      </w:r>
      <w:r>
        <w:rPr>
          <w:u w:val="single"/>
        </w:rPr>
        <w:t xml:space="preserve"> department </w:t>
      </w:r>
      <w:proofErr w:type="gramStart"/>
      <w:r>
        <w:rPr>
          <w:u w:val="single"/>
        </w:rPr>
        <w:t>shall</w:t>
      </w:r>
      <w:proofErr w:type="gramEnd"/>
      <w:r>
        <w:rPr>
          <w:u w:val="single"/>
        </w:rPr>
        <w:t xml:space="preserve"> conduct outreach and </w:t>
      </w:r>
      <w:proofErr w:type="gramStart"/>
      <w:r>
        <w:rPr>
          <w:u w:val="single"/>
        </w:rPr>
        <w:t>education</w:t>
      </w:r>
      <w:proofErr w:type="gramEnd"/>
      <w:r>
        <w:rPr>
          <w:u w:val="single"/>
        </w:rPr>
        <w:t xml:space="preserve"> efforts to inform owners and tenants about the requirements of this chapter.</w:t>
      </w:r>
    </w:p>
    <w:p w14:paraId="1ABD2F19" w14:textId="77777777" w:rsidR="00C324DF" w:rsidRDefault="00C324DF" w:rsidP="00C324DF">
      <w:pPr>
        <w:spacing w:line="480" w:lineRule="auto"/>
        <w:jc w:val="both"/>
      </w:pPr>
      <w:r w:rsidRPr="005C7CD7">
        <w:t>§ 2.</w:t>
      </w:r>
      <w:r>
        <w:t xml:space="preserve"> Paragraph 1 of subdivision b of section 26-1102 of the administrative code, as added by local law number 45 for the year 2014, is amended to read as follows: </w:t>
      </w:r>
    </w:p>
    <w:p w14:paraId="66C49DFB" w14:textId="77777777" w:rsidR="00C324DF" w:rsidRDefault="00C324DF" w:rsidP="00C324DF">
      <w:pPr>
        <w:spacing w:line="480" w:lineRule="auto"/>
        <w:jc w:val="both"/>
      </w:pPr>
      <w:r>
        <w:t xml:space="preserve">(1) owners’ responsibilities with respect to </w:t>
      </w:r>
      <w:proofErr w:type="gramStart"/>
      <w:r>
        <w:t>eviction,  heat</w:t>
      </w:r>
      <w:proofErr w:type="gramEnd"/>
      <w:r>
        <w:t xml:space="preserve">  </w:t>
      </w:r>
      <w:proofErr w:type="gramStart"/>
      <w:r>
        <w:t>and  hot</w:t>
      </w:r>
      <w:proofErr w:type="gramEnd"/>
      <w:r>
        <w:t xml:space="preserve"> </w:t>
      </w:r>
      <w:proofErr w:type="gramStart"/>
      <w:r>
        <w:t>water,  pest</w:t>
      </w:r>
      <w:proofErr w:type="gramEnd"/>
      <w:r>
        <w:t xml:space="preserve">  management, repairs and maintenance, </w:t>
      </w:r>
      <w:r>
        <w:rPr>
          <w:u w:val="single"/>
        </w:rPr>
        <w:t>security deposit installment options,</w:t>
      </w:r>
      <w:r w:rsidRPr="00C613B2">
        <w:t xml:space="preserve"> </w:t>
      </w:r>
      <w:r>
        <w:t>tenant organizations, rent-</w:t>
      </w:r>
      <w:proofErr w:type="gramStart"/>
      <w:r>
        <w:t>regulated  leases,  rental</w:t>
      </w:r>
      <w:proofErr w:type="gramEnd"/>
      <w:r>
        <w:t xml:space="preserve">  </w:t>
      </w:r>
      <w:proofErr w:type="gramStart"/>
      <w:r>
        <w:t>assistance  for</w:t>
      </w:r>
      <w:proofErr w:type="gramEnd"/>
      <w:r>
        <w:t xml:space="preserve">  </w:t>
      </w:r>
      <w:proofErr w:type="gramStart"/>
      <w:r>
        <w:t>elderly  or</w:t>
      </w:r>
      <w:proofErr w:type="gramEnd"/>
      <w:r>
        <w:t xml:space="preserve">   disabled tenants, and housing </w:t>
      </w:r>
      <w:proofErr w:type="gramStart"/>
      <w:r>
        <w:t>discrimination;</w:t>
      </w:r>
      <w:proofErr w:type="gramEnd"/>
    </w:p>
    <w:p w14:paraId="1FEDA677" w14:textId="77777777" w:rsidR="00C324DF" w:rsidRDefault="00C324DF" w:rsidP="00C324DF">
      <w:pPr>
        <w:spacing w:line="480" w:lineRule="auto"/>
        <w:jc w:val="both"/>
      </w:pPr>
      <w:r w:rsidRPr="005C7CD7">
        <w:t>§</w:t>
      </w:r>
      <w:r>
        <w:t xml:space="preserve"> 3</w:t>
      </w:r>
      <w:r w:rsidRPr="005C7CD7">
        <w:t>.</w:t>
      </w:r>
      <w:r>
        <w:t xml:space="preserve"> Paragraph 1 of subdivision c of section 26-1103 of the administrative code, as added by local law number 45 for the year 2014, is amended to read as follows:</w:t>
      </w:r>
    </w:p>
    <w:p w14:paraId="7B17D581" w14:textId="77777777" w:rsidR="00C324DF" w:rsidRDefault="00C324DF" w:rsidP="00C324DF">
      <w:pPr>
        <w:spacing w:line="480" w:lineRule="auto"/>
        <w:jc w:val="both"/>
      </w:pPr>
      <w:r>
        <w:t>(1)  owners</w:t>
      </w:r>
      <w:proofErr w:type="gramStart"/>
      <w:r>
        <w:t>’</w:t>
      </w:r>
      <w:r w:rsidRPr="005158F2">
        <w:t xml:space="preserve">  responsibilities</w:t>
      </w:r>
      <w:proofErr w:type="gramEnd"/>
      <w:r w:rsidRPr="005158F2">
        <w:t xml:space="preserve">  with respect to eviction, heat and hot</w:t>
      </w:r>
      <w:r>
        <w:t xml:space="preserve"> </w:t>
      </w:r>
      <w:r w:rsidRPr="005158F2">
        <w:t xml:space="preserve">water, pest management, repairs and </w:t>
      </w:r>
      <w:proofErr w:type="gramStart"/>
      <w:r w:rsidRPr="005158F2">
        <w:t xml:space="preserve">maintenance,  </w:t>
      </w:r>
      <w:r>
        <w:rPr>
          <w:u w:val="single"/>
        </w:rPr>
        <w:t>security</w:t>
      </w:r>
      <w:proofErr w:type="gramEnd"/>
      <w:r>
        <w:rPr>
          <w:u w:val="single"/>
        </w:rPr>
        <w:t xml:space="preserve"> deposit installment options,</w:t>
      </w:r>
      <w:r w:rsidRPr="00C613B2">
        <w:t xml:space="preserve"> </w:t>
      </w:r>
      <w:proofErr w:type="gramStart"/>
      <w:r w:rsidRPr="005158F2">
        <w:t>tenant  organizations</w:t>
      </w:r>
      <w:proofErr w:type="gramEnd"/>
      <w:r w:rsidRPr="005158F2">
        <w:t>,</w:t>
      </w:r>
      <w:r>
        <w:t xml:space="preserve"> </w:t>
      </w:r>
      <w:r w:rsidRPr="005158F2">
        <w:t xml:space="preserve">rent-regulated   </w:t>
      </w:r>
      <w:proofErr w:type="gramStart"/>
      <w:r w:rsidRPr="005158F2">
        <w:t>leases,  rental</w:t>
      </w:r>
      <w:proofErr w:type="gramEnd"/>
      <w:r w:rsidRPr="005158F2">
        <w:t xml:space="preserve">  </w:t>
      </w:r>
      <w:proofErr w:type="gramStart"/>
      <w:r w:rsidRPr="005158F2">
        <w:t>assistance  for</w:t>
      </w:r>
      <w:proofErr w:type="gramEnd"/>
      <w:r w:rsidRPr="005158F2">
        <w:t xml:space="preserve">  </w:t>
      </w:r>
      <w:proofErr w:type="gramStart"/>
      <w:r w:rsidRPr="005158F2">
        <w:t>elderly  or</w:t>
      </w:r>
      <w:proofErr w:type="gramEnd"/>
      <w:r w:rsidRPr="005158F2">
        <w:t xml:space="preserve">  disabled</w:t>
      </w:r>
      <w:r>
        <w:t xml:space="preserve"> </w:t>
      </w:r>
      <w:r w:rsidRPr="005158F2">
        <w:t xml:space="preserve">tenants, and housing </w:t>
      </w:r>
      <w:proofErr w:type="gramStart"/>
      <w:r w:rsidRPr="005158F2">
        <w:t>discrimination;</w:t>
      </w:r>
      <w:proofErr w:type="gramEnd"/>
    </w:p>
    <w:p w14:paraId="5C66B17E" w14:textId="77777777" w:rsidR="00C324DF" w:rsidRPr="007B3501" w:rsidRDefault="00C324DF" w:rsidP="00C324DF">
      <w:pPr>
        <w:spacing w:line="480" w:lineRule="auto"/>
        <w:jc w:val="both"/>
      </w:pPr>
      <w:r w:rsidRPr="007B3501">
        <w:t xml:space="preserve">§ </w:t>
      </w:r>
      <w:r>
        <w:t>4</w:t>
      </w:r>
      <w:r w:rsidRPr="007B3501">
        <w:t xml:space="preserve">. This local law takes effect </w:t>
      </w:r>
      <w:r>
        <w:t>120 days after it becomes law.</w:t>
      </w:r>
    </w:p>
    <w:p w14:paraId="6AB423E2" w14:textId="77777777" w:rsidR="00C324DF" w:rsidRPr="007B3501" w:rsidRDefault="00C324DF" w:rsidP="00C324DF">
      <w:pPr>
        <w:ind w:firstLine="0"/>
        <w:jc w:val="both"/>
        <w:rPr>
          <w:sz w:val="18"/>
          <w:szCs w:val="18"/>
        </w:rPr>
        <w:sectPr w:rsidR="00C324DF" w:rsidRPr="007B3501" w:rsidSect="00C324DF">
          <w:type w:val="continuous"/>
          <w:pgSz w:w="12240" w:h="15840"/>
          <w:pgMar w:top="1296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1BD191A3" w14:textId="77777777" w:rsidR="00C324DF" w:rsidRDefault="00C324DF" w:rsidP="00C324DF">
      <w:pPr>
        <w:ind w:firstLine="0"/>
        <w:jc w:val="both"/>
        <w:rPr>
          <w:sz w:val="18"/>
          <w:szCs w:val="18"/>
        </w:rPr>
      </w:pPr>
    </w:p>
    <w:p w14:paraId="51CCC958" w14:textId="77777777" w:rsidR="00C324DF" w:rsidRDefault="00C324DF" w:rsidP="00C324DF">
      <w:pPr>
        <w:ind w:firstLine="0"/>
        <w:jc w:val="both"/>
        <w:rPr>
          <w:sz w:val="18"/>
          <w:szCs w:val="18"/>
        </w:rPr>
      </w:pPr>
    </w:p>
    <w:p w14:paraId="38551879" w14:textId="77777777" w:rsidR="00C324DF" w:rsidRPr="00600F28" w:rsidRDefault="00C324DF" w:rsidP="00C324DF">
      <w:pPr>
        <w:ind w:firstLine="0"/>
        <w:rPr>
          <w:sz w:val="18"/>
          <w:szCs w:val="18"/>
        </w:rPr>
      </w:pPr>
      <w:r w:rsidRPr="00600F28">
        <w:rPr>
          <w:sz w:val="18"/>
          <w:szCs w:val="18"/>
        </w:rPr>
        <w:t>KS</w:t>
      </w:r>
    </w:p>
    <w:p w14:paraId="3398BC30" w14:textId="77777777" w:rsidR="00C324DF" w:rsidRPr="00600F28" w:rsidRDefault="00C324DF" w:rsidP="00C324DF">
      <w:pPr>
        <w:ind w:firstLine="0"/>
        <w:rPr>
          <w:sz w:val="18"/>
          <w:szCs w:val="18"/>
        </w:rPr>
      </w:pPr>
      <w:r w:rsidRPr="00600F28">
        <w:rPr>
          <w:sz w:val="18"/>
          <w:szCs w:val="18"/>
        </w:rPr>
        <w:t>LS #1</w:t>
      </w:r>
      <w:r>
        <w:rPr>
          <w:sz w:val="18"/>
          <w:szCs w:val="18"/>
        </w:rPr>
        <w:t>481</w:t>
      </w:r>
    </w:p>
    <w:p w14:paraId="05785C4D" w14:textId="77777777" w:rsidR="00C324DF" w:rsidRDefault="00C324DF" w:rsidP="00C324DF">
      <w:pPr>
        <w:ind w:firstLine="0"/>
        <w:rPr>
          <w:sz w:val="18"/>
          <w:szCs w:val="18"/>
        </w:rPr>
      </w:pPr>
      <w:r>
        <w:rPr>
          <w:sz w:val="18"/>
          <w:szCs w:val="18"/>
        </w:rPr>
        <w:t>Int. #0421-2024</w:t>
      </w:r>
    </w:p>
    <w:p w14:paraId="7579A7CC" w14:textId="77777777" w:rsidR="00C324DF" w:rsidRDefault="00C324DF" w:rsidP="00C324DF">
      <w:pPr>
        <w:ind w:firstLine="0"/>
        <w:rPr>
          <w:sz w:val="18"/>
          <w:szCs w:val="18"/>
        </w:rPr>
      </w:pPr>
      <w:r>
        <w:rPr>
          <w:sz w:val="18"/>
          <w:szCs w:val="18"/>
        </w:rPr>
        <w:t>1/14/2026 5:46 PM</w:t>
      </w:r>
    </w:p>
    <w:p w14:paraId="02205166" w14:textId="07D793F2" w:rsidR="002D5F4F" w:rsidRDefault="002D5F4F">
      <w:pPr>
        <w:ind w:firstLine="0"/>
        <w:rPr>
          <w:sz w:val="18"/>
          <w:szCs w:val="18"/>
        </w:rPr>
      </w:pPr>
    </w:p>
    <w:sectPr w:rsidR="002D5F4F" w:rsidSect="002F196D">
      <w:headerReference w:type="default" r:id="rId13"/>
      <w:footerReference w:type="default" r:id="rId14"/>
      <w:footerReference w:type="first" r:id="rId15"/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642BA" w14:textId="77777777" w:rsidR="00AF70F1" w:rsidRDefault="00AF70F1">
      <w:r>
        <w:separator/>
      </w:r>
    </w:p>
    <w:p w14:paraId="19AA827C" w14:textId="77777777" w:rsidR="00AF70F1" w:rsidRDefault="00AF70F1"/>
  </w:endnote>
  <w:endnote w:type="continuationSeparator" w:id="0">
    <w:p w14:paraId="220AE037" w14:textId="77777777" w:rsidR="00AF70F1" w:rsidRDefault="00AF70F1">
      <w:r>
        <w:continuationSeparator/>
      </w:r>
    </w:p>
    <w:p w14:paraId="16486C5C" w14:textId="77777777" w:rsidR="00AF70F1" w:rsidRDefault="00AF70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7354B" w14:textId="77777777" w:rsidR="00C324DF" w:rsidRDefault="00C324D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6346593" w14:textId="77777777" w:rsidR="00C324DF" w:rsidRDefault="00C324D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26878" w14:textId="77777777" w:rsidR="00C324DF" w:rsidRDefault="00C324D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14:paraId="1DCE889B" w14:textId="77777777" w:rsidR="00C324DF" w:rsidRDefault="00C324D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52F39F" w14:textId="41FF8F91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59C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258F769" w14:textId="77777777" w:rsidR="00292C42" w:rsidRDefault="00292C42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78CEA6" w14:textId="2976BC4F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0E0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F9CA247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22BE1" w14:textId="77777777" w:rsidR="00AF70F1" w:rsidRDefault="00AF70F1">
      <w:r>
        <w:separator/>
      </w:r>
    </w:p>
    <w:p w14:paraId="4D0A0006" w14:textId="77777777" w:rsidR="00AF70F1" w:rsidRDefault="00AF70F1"/>
  </w:footnote>
  <w:footnote w:type="continuationSeparator" w:id="0">
    <w:p w14:paraId="58E1EBED" w14:textId="77777777" w:rsidR="00AF70F1" w:rsidRDefault="00AF70F1">
      <w:r>
        <w:continuationSeparator/>
      </w:r>
    </w:p>
    <w:p w14:paraId="6E24CB18" w14:textId="77777777" w:rsidR="00AF70F1" w:rsidRDefault="00AF70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0828F" w14:textId="1AA47D0B" w:rsidR="00614012" w:rsidRDefault="00614012" w:rsidP="0061401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86ED3"/>
    <w:multiLevelType w:val="hybridMultilevel"/>
    <w:tmpl w:val="9B3603D6"/>
    <w:lvl w:ilvl="0" w:tplc="C770C65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112CFF"/>
    <w:multiLevelType w:val="hybridMultilevel"/>
    <w:tmpl w:val="BDDE8F4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1866F45"/>
    <w:multiLevelType w:val="hybridMultilevel"/>
    <w:tmpl w:val="D62E53C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88748542">
    <w:abstractNumId w:val="2"/>
  </w:num>
  <w:num w:numId="2" w16cid:durableId="640622534">
    <w:abstractNumId w:val="1"/>
  </w:num>
  <w:num w:numId="3" w16cid:durableId="1254362148">
    <w:abstractNumId w:val="3"/>
  </w:num>
  <w:num w:numId="4" w16cid:durableId="105393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56"/>
    <w:rsid w:val="00004F54"/>
    <w:rsid w:val="00006765"/>
    <w:rsid w:val="000135A3"/>
    <w:rsid w:val="000178C9"/>
    <w:rsid w:val="0003037C"/>
    <w:rsid w:val="0003471E"/>
    <w:rsid w:val="00035181"/>
    <w:rsid w:val="00046D3E"/>
    <w:rsid w:val="000502BC"/>
    <w:rsid w:val="000538D4"/>
    <w:rsid w:val="00056BB0"/>
    <w:rsid w:val="00064AFB"/>
    <w:rsid w:val="00072255"/>
    <w:rsid w:val="0007688E"/>
    <w:rsid w:val="000871C2"/>
    <w:rsid w:val="0009173E"/>
    <w:rsid w:val="00094A70"/>
    <w:rsid w:val="00097660"/>
    <w:rsid w:val="000D4705"/>
    <w:rsid w:val="000D4A7F"/>
    <w:rsid w:val="000E150D"/>
    <w:rsid w:val="000F6993"/>
    <w:rsid w:val="001057C1"/>
    <w:rsid w:val="001073BD"/>
    <w:rsid w:val="00115B31"/>
    <w:rsid w:val="00122C62"/>
    <w:rsid w:val="00123F71"/>
    <w:rsid w:val="00124C14"/>
    <w:rsid w:val="00132D72"/>
    <w:rsid w:val="00135E40"/>
    <w:rsid w:val="001509BF"/>
    <w:rsid w:val="00150A27"/>
    <w:rsid w:val="00153570"/>
    <w:rsid w:val="00162FC0"/>
    <w:rsid w:val="00164B1F"/>
    <w:rsid w:val="00165627"/>
    <w:rsid w:val="00165832"/>
    <w:rsid w:val="001658D8"/>
    <w:rsid w:val="00167107"/>
    <w:rsid w:val="00171116"/>
    <w:rsid w:val="00176BC6"/>
    <w:rsid w:val="00180BD2"/>
    <w:rsid w:val="001865D5"/>
    <w:rsid w:val="00195A80"/>
    <w:rsid w:val="001A07C5"/>
    <w:rsid w:val="001A2F3B"/>
    <w:rsid w:val="001A347C"/>
    <w:rsid w:val="001A71A8"/>
    <w:rsid w:val="001A72CA"/>
    <w:rsid w:val="001B7E9E"/>
    <w:rsid w:val="001C1CF6"/>
    <w:rsid w:val="001C4E18"/>
    <w:rsid w:val="001C51C2"/>
    <w:rsid w:val="001D4249"/>
    <w:rsid w:val="001D4A53"/>
    <w:rsid w:val="001D70C5"/>
    <w:rsid w:val="001D723A"/>
    <w:rsid w:val="001F55D0"/>
    <w:rsid w:val="001F66EF"/>
    <w:rsid w:val="00201FC1"/>
    <w:rsid w:val="00204356"/>
    <w:rsid w:val="00205741"/>
    <w:rsid w:val="00207323"/>
    <w:rsid w:val="002110C4"/>
    <w:rsid w:val="002153D7"/>
    <w:rsid w:val="0021642E"/>
    <w:rsid w:val="0022099D"/>
    <w:rsid w:val="00222E06"/>
    <w:rsid w:val="00232571"/>
    <w:rsid w:val="00233434"/>
    <w:rsid w:val="00241F94"/>
    <w:rsid w:val="0024223F"/>
    <w:rsid w:val="00243D56"/>
    <w:rsid w:val="00247CD0"/>
    <w:rsid w:val="00261CA6"/>
    <w:rsid w:val="00264633"/>
    <w:rsid w:val="00270162"/>
    <w:rsid w:val="002765ED"/>
    <w:rsid w:val="00280955"/>
    <w:rsid w:val="00280BC5"/>
    <w:rsid w:val="00292C42"/>
    <w:rsid w:val="002969D2"/>
    <w:rsid w:val="002B5D78"/>
    <w:rsid w:val="002C2BA3"/>
    <w:rsid w:val="002C4435"/>
    <w:rsid w:val="002D5F4F"/>
    <w:rsid w:val="002E06DD"/>
    <w:rsid w:val="002E07EF"/>
    <w:rsid w:val="002F196D"/>
    <w:rsid w:val="002F269C"/>
    <w:rsid w:val="002F35A3"/>
    <w:rsid w:val="00301E5D"/>
    <w:rsid w:val="0030566E"/>
    <w:rsid w:val="00305A03"/>
    <w:rsid w:val="00320D3B"/>
    <w:rsid w:val="00321D71"/>
    <w:rsid w:val="00322A30"/>
    <w:rsid w:val="003264D4"/>
    <w:rsid w:val="0033027F"/>
    <w:rsid w:val="00332DE8"/>
    <w:rsid w:val="003405E8"/>
    <w:rsid w:val="00341E76"/>
    <w:rsid w:val="003447CD"/>
    <w:rsid w:val="00344DCB"/>
    <w:rsid w:val="00352CA7"/>
    <w:rsid w:val="00353C0C"/>
    <w:rsid w:val="00357F2E"/>
    <w:rsid w:val="00360FB2"/>
    <w:rsid w:val="003720CF"/>
    <w:rsid w:val="0038225C"/>
    <w:rsid w:val="003873F4"/>
    <w:rsid w:val="003874A1"/>
    <w:rsid w:val="00387754"/>
    <w:rsid w:val="0038795D"/>
    <w:rsid w:val="003901FF"/>
    <w:rsid w:val="003963F8"/>
    <w:rsid w:val="0039786C"/>
    <w:rsid w:val="003A0700"/>
    <w:rsid w:val="003A0878"/>
    <w:rsid w:val="003A29EF"/>
    <w:rsid w:val="003A75C2"/>
    <w:rsid w:val="003C1DCE"/>
    <w:rsid w:val="003D08E9"/>
    <w:rsid w:val="003E580F"/>
    <w:rsid w:val="003E76E5"/>
    <w:rsid w:val="003F26F9"/>
    <w:rsid w:val="003F3109"/>
    <w:rsid w:val="003F5135"/>
    <w:rsid w:val="00403279"/>
    <w:rsid w:val="00415624"/>
    <w:rsid w:val="00416ACF"/>
    <w:rsid w:val="00427FEF"/>
    <w:rsid w:val="004301BB"/>
    <w:rsid w:val="00432688"/>
    <w:rsid w:val="00444642"/>
    <w:rsid w:val="00447A01"/>
    <w:rsid w:val="00460AB2"/>
    <w:rsid w:val="0046128D"/>
    <w:rsid w:val="00465293"/>
    <w:rsid w:val="00467D15"/>
    <w:rsid w:val="004836A6"/>
    <w:rsid w:val="00494492"/>
    <w:rsid w:val="004948B5"/>
    <w:rsid w:val="00497233"/>
    <w:rsid w:val="004A230A"/>
    <w:rsid w:val="004A2886"/>
    <w:rsid w:val="004B097C"/>
    <w:rsid w:val="004B167D"/>
    <w:rsid w:val="004B5DEC"/>
    <w:rsid w:val="004C03EE"/>
    <w:rsid w:val="004D47BF"/>
    <w:rsid w:val="004E0344"/>
    <w:rsid w:val="004E1CF2"/>
    <w:rsid w:val="004F3343"/>
    <w:rsid w:val="005020E8"/>
    <w:rsid w:val="00507BC8"/>
    <w:rsid w:val="00514701"/>
    <w:rsid w:val="00516517"/>
    <w:rsid w:val="00523872"/>
    <w:rsid w:val="00524765"/>
    <w:rsid w:val="00527918"/>
    <w:rsid w:val="005323E5"/>
    <w:rsid w:val="00533727"/>
    <w:rsid w:val="00550E96"/>
    <w:rsid w:val="00554C35"/>
    <w:rsid w:val="0056234A"/>
    <w:rsid w:val="00565424"/>
    <w:rsid w:val="0057235A"/>
    <w:rsid w:val="00573313"/>
    <w:rsid w:val="00585F07"/>
    <w:rsid w:val="00586366"/>
    <w:rsid w:val="00591608"/>
    <w:rsid w:val="00595589"/>
    <w:rsid w:val="005A1EBD"/>
    <w:rsid w:val="005A3497"/>
    <w:rsid w:val="005A7305"/>
    <w:rsid w:val="005B03DE"/>
    <w:rsid w:val="005B14C9"/>
    <w:rsid w:val="005B5DE4"/>
    <w:rsid w:val="005C08EC"/>
    <w:rsid w:val="005C6980"/>
    <w:rsid w:val="005C77C7"/>
    <w:rsid w:val="005D0D86"/>
    <w:rsid w:val="005D4A03"/>
    <w:rsid w:val="005E1442"/>
    <w:rsid w:val="005E655A"/>
    <w:rsid w:val="005E7681"/>
    <w:rsid w:val="005F3AA6"/>
    <w:rsid w:val="005F42DC"/>
    <w:rsid w:val="005F5C56"/>
    <w:rsid w:val="005F5D1B"/>
    <w:rsid w:val="006011AF"/>
    <w:rsid w:val="006025E6"/>
    <w:rsid w:val="0060406D"/>
    <w:rsid w:val="00610651"/>
    <w:rsid w:val="00614012"/>
    <w:rsid w:val="00621A03"/>
    <w:rsid w:val="00621F58"/>
    <w:rsid w:val="0062414C"/>
    <w:rsid w:val="006274BD"/>
    <w:rsid w:val="0063076D"/>
    <w:rsid w:val="00630AB3"/>
    <w:rsid w:val="00632876"/>
    <w:rsid w:val="00642D48"/>
    <w:rsid w:val="00643D69"/>
    <w:rsid w:val="006540F2"/>
    <w:rsid w:val="00661156"/>
    <w:rsid w:val="006662DF"/>
    <w:rsid w:val="00670745"/>
    <w:rsid w:val="00672DD2"/>
    <w:rsid w:val="00681A93"/>
    <w:rsid w:val="00687344"/>
    <w:rsid w:val="00687C1E"/>
    <w:rsid w:val="00690E0A"/>
    <w:rsid w:val="0069547C"/>
    <w:rsid w:val="006A691C"/>
    <w:rsid w:val="006B26AF"/>
    <w:rsid w:val="006B590A"/>
    <w:rsid w:val="006B5AB9"/>
    <w:rsid w:val="006C29D8"/>
    <w:rsid w:val="006C58EC"/>
    <w:rsid w:val="006D2D3E"/>
    <w:rsid w:val="006D3E3C"/>
    <w:rsid w:val="006D562C"/>
    <w:rsid w:val="006E31AA"/>
    <w:rsid w:val="006E426C"/>
    <w:rsid w:val="006F2581"/>
    <w:rsid w:val="006F5CC7"/>
    <w:rsid w:val="00700618"/>
    <w:rsid w:val="007101A2"/>
    <w:rsid w:val="007218EB"/>
    <w:rsid w:val="007229D5"/>
    <w:rsid w:val="0072551E"/>
    <w:rsid w:val="00727F04"/>
    <w:rsid w:val="007330B7"/>
    <w:rsid w:val="0073320F"/>
    <w:rsid w:val="007366E5"/>
    <w:rsid w:val="007453ED"/>
    <w:rsid w:val="00747CF5"/>
    <w:rsid w:val="00750030"/>
    <w:rsid w:val="00750A03"/>
    <w:rsid w:val="00750E60"/>
    <w:rsid w:val="00752360"/>
    <w:rsid w:val="00756CC4"/>
    <w:rsid w:val="007663B2"/>
    <w:rsid w:val="00767027"/>
    <w:rsid w:val="00767CD4"/>
    <w:rsid w:val="00767D68"/>
    <w:rsid w:val="00770B9A"/>
    <w:rsid w:val="007767DE"/>
    <w:rsid w:val="00786708"/>
    <w:rsid w:val="00792769"/>
    <w:rsid w:val="00794118"/>
    <w:rsid w:val="007A1A40"/>
    <w:rsid w:val="007A4C20"/>
    <w:rsid w:val="007B293E"/>
    <w:rsid w:val="007B340E"/>
    <w:rsid w:val="007B6497"/>
    <w:rsid w:val="007B7E27"/>
    <w:rsid w:val="007C1D9D"/>
    <w:rsid w:val="007C4A7A"/>
    <w:rsid w:val="007C6893"/>
    <w:rsid w:val="007E2AE1"/>
    <w:rsid w:val="007E3B30"/>
    <w:rsid w:val="007E73C5"/>
    <w:rsid w:val="007E79D5"/>
    <w:rsid w:val="007F0A63"/>
    <w:rsid w:val="007F4087"/>
    <w:rsid w:val="007F6808"/>
    <w:rsid w:val="008058EF"/>
    <w:rsid w:val="0080632D"/>
    <w:rsid w:val="00806569"/>
    <w:rsid w:val="00811617"/>
    <w:rsid w:val="008153F9"/>
    <w:rsid w:val="008167F4"/>
    <w:rsid w:val="00824F9E"/>
    <w:rsid w:val="0082515F"/>
    <w:rsid w:val="0083646C"/>
    <w:rsid w:val="00840A14"/>
    <w:rsid w:val="00844A9D"/>
    <w:rsid w:val="00845180"/>
    <w:rsid w:val="00851394"/>
    <w:rsid w:val="0085260B"/>
    <w:rsid w:val="00853E42"/>
    <w:rsid w:val="00872BFD"/>
    <w:rsid w:val="00873B26"/>
    <w:rsid w:val="008755F9"/>
    <w:rsid w:val="00877EE5"/>
    <w:rsid w:val="00880099"/>
    <w:rsid w:val="008909C0"/>
    <w:rsid w:val="008915E0"/>
    <w:rsid w:val="00891615"/>
    <w:rsid w:val="008A21A3"/>
    <w:rsid w:val="008B0EC0"/>
    <w:rsid w:val="008B3564"/>
    <w:rsid w:val="008C21AA"/>
    <w:rsid w:val="008C2691"/>
    <w:rsid w:val="008C4D73"/>
    <w:rsid w:val="008D51E3"/>
    <w:rsid w:val="008E28FA"/>
    <w:rsid w:val="008F0B17"/>
    <w:rsid w:val="008F404E"/>
    <w:rsid w:val="00900ACB"/>
    <w:rsid w:val="00907833"/>
    <w:rsid w:val="00911B6D"/>
    <w:rsid w:val="009244F6"/>
    <w:rsid w:val="00925D71"/>
    <w:rsid w:val="00935355"/>
    <w:rsid w:val="009367FF"/>
    <w:rsid w:val="0094029B"/>
    <w:rsid w:val="0094054C"/>
    <w:rsid w:val="009517C8"/>
    <w:rsid w:val="009525AC"/>
    <w:rsid w:val="009662CE"/>
    <w:rsid w:val="009663D0"/>
    <w:rsid w:val="009822E5"/>
    <w:rsid w:val="00990ECE"/>
    <w:rsid w:val="0099463B"/>
    <w:rsid w:val="009B75C8"/>
    <w:rsid w:val="009C0E16"/>
    <w:rsid w:val="009C2C58"/>
    <w:rsid w:val="009C45DB"/>
    <w:rsid w:val="009C5FDA"/>
    <w:rsid w:val="009D0067"/>
    <w:rsid w:val="009D1C33"/>
    <w:rsid w:val="009D5151"/>
    <w:rsid w:val="009E1927"/>
    <w:rsid w:val="009F41FD"/>
    <w:rsid w:val="00A03635"/>
    <w:rsid w:val="00A06A85"/>
    <w:rsid w:val="00A10451"/>
    <w:rsid w:val="00A153C9"/>
    <w:rsid w:val="00A269C2"/>
    <w:rsid w:val="00A37800"/>
    <w:rsid w:val="00A421FE"/>
    <w:rsid w:val="00A46ACE"/>
    <w:rsid w:val="00A50052"/>
    <w:rsid w:val="00A52E10"/>
    <w:rsid w:val="00A531EC"/>
    <w:rsid w:val="00A5658C"/>
    <w:rsid w:val="00A654D0"/>
    <w:rsid w:val="00A8100B"/>
    <w:rsid w:val="00A914FA"/>
    <w:rsid w:val="00A94E2A"/>
    <w:rsid w:val="00A978AA"/>
    <w:rsid w:val="00AA23E0"/>
    <w:rsid w:val="00AD1881"/>
    <w:rsid w:val="00AD59C5"/>
    <w:rsid w:val="00AE212E"/>
    <w:rsid w:val="00AE5961"/>
    <w:rsid w:val="00AE63E7"/>
    <w:rsid w:val="00AF2F31"/>
    <w:rsid w:val="00AF39A5"/>
    <w:rsid w:val="00AF70F1"/>
    <w:rsid w:val="00B003A9"/>
    <w:rsid w:val="00B129BA"/>
    <w:rsid w:val="00B15D83"/>
    <w:rsid w:val="00B1635A"/>
    <w:rsid w:val="00B30100"/>
    <w:rsid w:val="00B43FC0"/>
    <w:rsid w:val="00B47730"/>
    <w:rsid w:val="00B52EC9"/>
    <w:rsid w:val="00B53A4B"/>
    <w:rsid w:val="00B57DC5"/>
    <w:rsid w:val="00B70BD4"/>
    <w:rsid w:val="00B81670"/>
    <w:rsid w:val="00B8491B"/>
    <w:rsid w:val="00B87942"/>
    <w:rsid w:val="00B912FD"/>
    <w:rsid w:val="00B94E4A"/>
    <w:rsid w:val="00BA4408"/>
    <w:rsid w:val="00BA599A"/>
    <w:rsid w:val="00BA68CE"/>
    <w:rsid w:val="00BB29AB"/>
    <w:rsid w:val="00BB626A"/>
    <w:rsid w:val="00BB6434"/>
    <w:rsid w:val="00BC1806"/>
    <w:rsid w:val="00BD420F"/>
    <w:rsid w:val="00BD4E49"/>
    <w:rsid w:val="00BE1822"/>
    <w:rsid w:val="00BE187E"/>
    <w:rsid w:val="00BF1709"/>
    <w:rsid w:val="00BF2B3C"/>
    <w:rsid w:val="00BF4EDA"/>
    <w:rsid w:val="00BF76F0"/>
    <w:rsid w:val="00BF7FBD"/>
    <w:rsid w:val="00C014C8"/>
    <w:rsid w:val="00C10A7F"/>
    <w:rsid w:val="00C16CB9"/>
    <w:rsid w:val="00C20014"/>
    <w:rsid w:val="00C26BBF"/>
    <w:rsid w:val="00C324DF"/>
    <w:rsid w:val="00C4002A"/>
    <w:rsid w:val="00C51ED0"/>
    <w:rsid w:val="00C71A91"/>
    <w:rsid w:val="00C829EE"/>
    <w:rsid w:val="00C86720"/>
    <w:rsid w:val="00C92A35"/>
    <w:rsid w:val="00C93E23"/>
    <w:rsid w:val="00C93F56"/>
    <w:rsid w:val="00C96A2F"/>
    <w:rsid w:val="00C96CEE"/>
    <w:rsid w:val="00CA09E2"/>
    <w:rsid w:val="00CA2899"/>
    <w:rsid w:val="00CA30A1"/>
    <w:rsid w:val="00CA6B5C"/>
    <w:rsid w:val="00CA7A7B"/>
    <w:rsid w:val="00CB2E19"/>
    <w:rsid w:val="00CB7FD5"/>
    <w:rsid w:val="00CC3C7C"/>
    <w:rsid w:val="00CC4ED3"/>
    <w:rsid w:val="00CD66E7"/>
    <w:rsid w:val="00CE4988"/>
    <w:rsid w:val="00CE602C"/>
    <w:rsid w:val="00CE6620"/>
    <w:rsid w:val="00CF0667"/>
    <w:rsid w:val="00CF1435"/>
    <w:rsid w:val="00CF17D2"/>
    <w:rsid w:val="00D02124"/>
    <w:rsid w:val="00D11CE0"/>
    <w:rsid w:val="00D1765B"/>
    <w:rsid w:val="00D27FD3"/>
    <w:rsid w:val="00D30A34"/>
    <w:rsid w:val="00D32EAE"/>
    <w:rsid w:val="00D52CE9"/>
    <w:rsid w:val="00D81A0E"/>
    <w:rsid w:val="00D81A96"/>
    <w:rsid w:val="00D929DF"/>
    <w:rsid w:val="00D93847"/>
    <w:rsid w:val="00D94395"/>
    <w:rsid w:val="00D96DA4"/>
    <w:rsid w:val="00D975BE"/>
    <w:rsid w:val="00DA5670"/>
    <w:rsid w:val="00DA589C"/>
    <w:rsid w:val="00DB6BFB"/>
    <w:rsid w:val="00DC09AE"/>
    <w:rsid w:val="00DC143D"/>
    <w:rsid w:val="00DC57C0"/>
    <w:rsid w:val="00DE0652"/>
    <w:rsid w:val="00DE5261"/>
    <w:rsid w:val="00DE6E46"/>
    <w:rsid w:val="00DF1115"/>
    <w:rsid w:val="00DF157A"/>
    <w:rsid w:val="00DF7976"/>
    <w:rsid w:val="00E0053A"/>
    <w:rsid w:val="00E0423E"/>
    <w:rsid w:val="00E055BF"/>
    <w:rsid w:val="00E06550"/>
    <w:rsid w:val="00E12C34"/>
    <w:rsid w:val="00E13406"/>
    <w:rsid w:val="00E1791B"/>
    <w:rsid w:val="00E17CC0"/>
    <w:rsid w:val="00E2244F"/>
    <w:rsid w:val="00E310B4"/>
    <w:rsid w:val="00E34500"/>
    <w:rsid w:val="00E37C8F"/>
    <w:rsid w:val="00E42EF6"/>
    <w:rsid w:val="00E46F5A"/>
    <w:rsid w:val="00E611AD"/>
    <w:rsid w:val="00E611DE"/>
    <w:rsid w:val="00E64366"/>
    <w:rsid w:val="00E715F9"/>
    <w:rsid w:val="00E723B8"/>
    <w:rsid w:val="00E76181"/>
    <w:rsid w:val="00E82F32"/>
    <w:rsid w:val="00E846BA"/>
    <w:rsid w:val="00E84A4E"/>
    <w:rsid w:val="00E96AB4"/>
    <w:rsid w:val="00E97376"/>
    <w:rsid w:val="00EA3779"/>
    <w:rsid w:val="00EB262D"/>
    <w:rsid w:val="00EB4F54"/>
    <w:rsid w:val="00EB5A95"/>
    <w:rsid w:val="00ED266D"/>
    <w:rsid w:val="00ED2846"/>
    <w:rsid w:val="00ED4C4D"/>
    <w:rsid w:val="00ED6ADF"/>
    <w:rsid w:val="00EE0BE3"/>
    <w:rsid w:val="00EE5139"/>
    <w:rsid w:val="00EF1E62"/>
    <w:rsid w:val="00EF656A"/>
    <w:rsid w:val="00F01631"/>
    <w:rsid w:val="00F01702"/>
    <w:rsid w:val="00F01C1E"/>
    <w:rsid w:val="00F0418B"/>
    <w:rsid w:val="00F12CB7"/>
    <w:rsid w:val="00F1371E"/>
    <w:rsid w:val="00F14579"/>
    <w:rsid w:val="00F206D4"/>
    <w:rsid w:val="00F229D4"/>
    <w:rsid w:val="00F23C44"/>
    <w:rsid w:val="00F32E45"/>
    <w:rsid w:val="00F33321"/>
    <w:rsid w:val="00F34140"/>
    <w:rsid w:val="00F357BA"/>
    <w:rsid w:val="00F535D8"/>
    <w:rsid w:val="00F60349"/>
    <w:rsid w:val="00F64CC6"/>
    <w:rsid w:val="00F708B0"/>
    <w:rsid w:val="00F73062"/>
    <w:rsid w:val="00F744E8"/>
    <w:rsid w:val="00F77BDE"/>
    <w:rsid w:val="00F82EF9"/>
    <w:rsid w:val="00F952AD"/>
    <w:rsid w:val="00FA2436"/>
    <w:rsid w:val="00FA5BBD"/>
    <w:rsid w:val="00FA63F7"/>
    <w:rsid w:val="00FB0135"/>
    <w:rsid w:val="00FB2FD6"/>
    <w:rsid w:val="00FC0E48"/>
    <w:rsid w:val="00FC3CF1"/>
    <w:rsid w:val="00FC547E"/>
    <w:rsid w:val="00FC5DDC"/>
    <w:rsid w:val="00FD11F8"/>
    <w:rsid w:val="00FD5AC5"/>
    <w:rsid w:val="00FE01AA"/>
    <w:rsid w:val="00FE1005"/>
    <w:rsid w:val="00FE3504"/>
    <w:rsid w:val="00FE3811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2F5A84"/>
  <w15:docId w15:val="{52883E93-29AE-48AA-AED9-3C0C2AEC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C3CF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3C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3CF1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3C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3CF1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403279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5E1442"/>
  </w:style>
  <w:style w:type="character" w:customStyle="1" w:styleId="eop">
    <w:name w:val="eop"/>
    <w:basedOn w:val="DefaultParagraphFont"/>
    <w:rsid w:val="005E1442"/>
  </w:style>
  <w:style w:type="character" w:customStyle="1" w:styleId="ui-provider">
    <w:name w:val="ui-provider"/>
    <w:basedOn w:val="DefaultParagraphFont"/>
    <w:rsid w:val="0073320F"/>
  </w:style>
  <w:style w:type="paragraph" w:styleId="Revision">
    <w:name w:val="Revision"/>
    <w:hidden/>
    <w:uiPriority w:val="99"/>
    <w:semiHidden/>
    <w:rsid w:val="001865D5"/>
    <w:rPr>
      <w:rFonts w:ascii="Times New Roman" w:eastAsia="Times New Roman" w:hAnsi="Times New Roman"/>
      <w:sz w:val="24"/>
      <w:szCs w:val="24"/>
    </w:rPr>
  </w:style>
  <w:style w:type="character" w:customStyle="1" w:styleId="cosearchterm">
    <w:name w:val="co_searchterm"/>
    <w:basedOn w:val="DefaultParagraphFont"/>
    <w:rsid w:val="009C4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6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5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4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6" ma:contentTypeDescription="Create a new document." ma:contentTypeScope="" ma:versionID="89151ffad6cf81b330c539b9cd9e2143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9d2afbae0c4649726272449490aea530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02a3a3-113e-4de2-a04b-afc3f57a5ed3" xsi:nil="true"/>
  </documentManagement>
</p:properties>
</file>

<file path=customXml/itemProps1.xml><?xml version="1.0" encoding="utf-8"?>
<ds:datastoreItem xmlns:ds="http://schemas.openxmlformats.org/officeDocument/2006/customXml" ds:itemID="{D550F240-35B1-4D8B-A653-34078575D5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0A4504-D2D3-4A42-82CB-A6F2FB5F79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6EF865-D30A-44FE-8010-8B92D914C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79EC88-4BD4-440E-B0B4-921BEFB66E84}">
  <ds:schemaRefs>
    <ds:schemaRef ds:uri="http://schemas.microsoft.com/office/2006/metadata/properties"/>
    <ds:schemaRef ds:uri="http://schemas.microsoft.com/office/infopath/2007/PartnerControls"/>
    <ds:schemaRef ds:uri="0d02a3a3-113e-4de2-a04b-afc3f57a5e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3</TotalTime>
  <Pages>1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Syrnik, Pauline</dc:creator>
  <cp:lastModifiedBy>Delancey, Thaddea</cp:lastModifiedBy>
  <cp:revision>9</cp:revision>
  <cp:lastPrinted>2025-03-20T14:35:00Z</cp:lastPrinted>
  <dcterms:created xsi:type="dcterms:W3CDTF">2026-03-04T20:27:00Z</dcterms:created>
  <dcterms:modified xsi:type="dcterms:W3CDTF">2026-04-27T15:41:00Z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