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51131" w14:textId="3DD05276" w:rsidR="00173B6A" w:rsidRPr="00173B6A" w:rsidRDefault="00173B6A" w:rsidP="00173B6A">
      <w:pPr>
        <w:spacing w:after="0" w:line="240" w:lineRule="auto"/>
        <w:jc w:val="center"/>
        <w:rPr>
          <w:rFonts w:eastAsia="Times New Roman" w:cs="Times New Roman"/>
          <w:szCs w:val="24"/>
        </w:rPr>
      </w:pPr>
      <w:r w:rsidRPr="00173B6A">
        <w:rPr>
          <w:rFonts w:eastAsia="Times New Roman" w:cs="Times New Roman"/>
          <w:szCs w:val="24"/>
        </w:rPr>
        <w:t>Int. No.</w:t>
      </w:r>
      <w:r w:rsidR="00AF3086">
        <w:rPr>
          <w:rFonts w:eastAsia="Times New Roman" w:cs="Times New Roman"/>
          <w:szCs w:val="24"/>
        </w:rPr>
        <w:t xml:space="preserve"> 1767</w:t>
      </w:r>
      <w:bookmarkStart w:id="0" w:name="_GoBack"/>
      <w:bookmarkEnd w:id="0"/>
    </w:p>
    <w:p w14:paraId="4EE15A12" w14:textId="77777777" w:rsidR="00173B6A" w:rsidRPr="00173B6A" w:rsidRDefault="00173B6A" w:rsidP="00173B6A">
      <w:pPr>
        <w:spacing w:after="0" w:line="240" w:lineRule="auto"/>
        <w:jc w:val="center"/>
        <w:rPr>
          <w:rFonts w:eastAsia="Times New Roman" w:cs="Times New Roman"/>
          <w:szCs w:val="24"/>
        </w:rPr>
      </w:pPr>
    </w:p>
    <w:p w14:paraId="36493324" w14:textId="7398B93F" w:rsidR="00173B6A" w:rsidRPr="00173B6A" w:rsidRDefault="00D10697" w:rsidP="00173B6A">
      <w:pPr>
        <w:spacing w:after="0" w:line="240" w:lineRule="auto"/>
        <w:jc w:val="both"/>
        <w:rPr>
          <w:rFonts w:eastAsia="Times New Roman" w:cs="Times New Roman"/>
          <w:szCs w:val="24"/>
        </w:rPr>
      </w:pPr>
      <w:r>
        <w:rPr>
          <w:rFonts w:eastAsia="Times New Roman" w:cs="Times New Roman"/>
          <w:szCs w:val="24"/>
        </w:rPr>
        <w:t>By Council Member Rosenthal</w:t>
      </w:r>
    </w:p>
    <w:p w14:paraId="25933D15" w14:textId="77777777" w:rsidR="00173B6A" w:rsidRPr="00173B6A" w:rsidRDefault="00173B6A" w:rsidP="00173B6A">
      <w:pPr>
        <w:spacing w:after="0" w:line="240" w:lineRule="auto"/>
        <w:jc w:val="both"/>
        <w:rPr>
          <w:rFonts w:eastAsia="Times New Roman" w:cs="Times New Roman"/>
          <w:szCs w:val="24"/>
        </w:rPr>
      </w:pPr>
    </w:p>
    <w:p w14:paraId="2FEA99B4" w14:textId="77777777" w:rsidR="00E9613E" w:rsidRPr="00E9613E" w:rsidRDefault="00E9613E" w:rsidP="00173B6A">
      <w:pPr>
        <w:spacing w:after="0" w:line="240" w:lineRule="auto"/>
        <w:jc w:val="both"/>
        <w:rPr>
          <w:rFonts w:eastAsia="Times New Roman" w:cs="Times New Roman"/>
          <w:vanish/>
          <w:szCs w:val="24"/>
        </w:rPr>
      </w:pPr>
      <w:r w:rsidRPr="00E9613E">
        <w:rPr>
          <w:rFonts w:eastAsia="Times New Roman" w:cs="Times New Roman"/>
          <w:vanish/>
          <w:szCs w:val="24"/>
        </w:rPr>
        <w:t>..Title</w:t>
      </w:r>
    </w:p>
    <w:p w14:paraId="1C9B118B" w14:textId="0B0A3859" w:rsidR="00173B6A" w:rsidRDefault="00E9613E" w:rsidP="00173B6A">
      <w:pPr>
        <w:spacing w:after="0" w:line="240" w:lineRule="auto"/>
        <w:jc w:val="both"/>
        <w:rPr>
          <w:rFonts w:eastAsia="Times New Roman" w:cs="Times New Roman"/>
          <w:szCs w:val="24"/>
        </w:rPr>
      </w:pPr>
      <w:r>
        <w:rPr>
          <w:rFonts w:eastAsia="Times New Roman" w:cs="Times New Roman"/>
          <w:szCs w:val="24"/>
        </w:rPr>
        <w:t>A Local Law i</w:t>
      </w:r>
      <w:r w:rsidR="00173B6A" w:rsidRPr="00173B6A">
        <w:rPr>
          <w:rFonts w:eastAsia="Times New Roman" w:cs="Times New Roman"/>
          <w:szCs w:val="24"/>
        </w:rPr>
        <w:t xml:space="preserve">n relation to </w:t>
      </w:r>
      <w:r w:rsidR="00991754">
        <w:rPr>
          <w:rFonts w:eastAsia="Times New Roman" w:cs="Times New Roman"/>
          <w:szCs w:val="24"/>
        </w:rPr>
        <w:t xml:space="preserve">the </w:t>
      </w:r>
      <w:r w:rsidR="00173B6A" w:rsidRPr="00173B6A">
        <w:rPr>
          <w:rFonts w:eastAsia="Times New Roman" w:cs="Times New Roman"/>
          <w:szCs w:val="24"/>
        </w:rPr>
        <w:t>establishment of a task force</w:t>
      </w:r>
      <w:r w:rsidR="00991754">
        <w:rPr>
          <w:rFonts w:eastAsia="Times New Roman" w:cs="Times New Roman"/>
          <w:szCs w:val="24"/>
        </w:rPr>
        <w:t xml:space="preserve"> to </w:t>
      </w:r>
      <w:r w:rsidR="00D10697">
        <w:rPr>
          <w:rFonts w:eastAsia="Times New Roman" w:cs="Times New Roman"/>
          <w:szCs w:val="24"/>
        </w:rPr>
        <w:t xml:space="preserve">study the gender pay disparity and </w:t>
      </w:r>
      <w:r w:rsidR="004309FE">
        <w:rPr>
          <w:rFonts w:eastAsia="Times New Roman" w:cs="Times New Roman"/>
          <w:szCs w:val="24"/>
        </w:rPr>
        <w:t xml:space="preserve">economic </w:t>
      </w:r>
      <w:r w:rsidR="00D10697">
        <w:rPr>
          <w:rFonts w:eastAsia="Times New Roman" w:cs="Times New Roman"/>
          <w:szCs w:val="24"/>
        </w:rPr>
        <w:t xml:space="preserve">self-sufficiency among the </w:t>
      </w:r>
      <w:r w:rsidR="00684031">
        <w:rPr>
          <w:rFonts w:eastAsia="Times New Roman" w:cs="Times New Roman"/>
          <w:szCs w:val="24"/>
        </w:rPr>
        <w:t>labor force in the city</w:t>
      </w:r>
    </w:p>
    <w:p w14:paraId="22205C6A" w14:textId="31AB0CEE" w:rsidR="00E9613E" w:rsidRPr="00E9613E" w:rsidRDefault="00E9613E" w:rsidP="00173B6A">
      <w:pPr>
        <w:spacing w:after="0" w:line="240" w:lineRule="auto"/>
        <w:jc w:val="both"/>
        <w:rPr>
          <w:rFonts w:eastAsia="Times New Roman" w:cs="Times New Roman"/>
          <w:vanish/>
          <w:szCs w:val="24"/>
        </w:rPr>
      </w:pPr>
      <w:r w:rsidRPr="00E9613E">
        <w:rPr>
          <w:rFonts w:eastAsia="Times New Roman" w:cs="Times New Roman"/>
          <w:vanish/>
          <w:szCs w:val="24"/>
        </w:rPr>
        <w:t>..Body</w:t>
      </w:r>
    </w:p>
    <w:p w14:paraId="03FCBCD8" w14:textId="77777777" w:rsidR="00173B6A" w:rsidRPr="00173B6A" w:rsidRDefault="00173B6A" w:rsidP="00173B6A">
      <w:pPr>
        <w:spacing w:after="0" w:line="240" w:lineRule="auto"/>
        <w:jc w:val="both"/>
        <w:rPr>
          <w:rFonts w:eastAsia="Times New Roman" w:cs="Times New Roman"/>
          <w:szCs w:val="24"/>
          <w:u w:val="single"/>
        </w:rPr>
      </w:pPr>
    </w:p>
    <w:p w14:paraId="11E5588E" w14:textId="77777777" w:rsidR="00173B6A" w:rsidRPr="00173B6A" w:rsidRDefault="00173B6A" w:rsidP="00173B6A">
      <w:pPr>
        <w:spacing w:after="0" w:line="240" w:lineRule="auto"/>
        <w:jc w:val="both"/>
        <w:rPr>
          <w:rFonts w:eastAsia="Times New Roman" w:cs="Times New Roman"/>
          <w:szCs w:val="24"/>
        </w:rPr>
      </w:pPr>
      <w:r w:rsidRPr="00173B6A">
        <w:rPr>
          <w:rFonts w:eastAsia="Times New Roman" w:cs="Times New Roman"/>
          <w:szCs w:val="24"/>
          <w:u w:val="single"/>
        </w:rPr>
        <w:t>Be it enacted by the Council as follows:</w:t>
      </w:r>
    </w:p>
    <w:p w14:paraId="2682E7E6" w14:textId="77777777" w:rsidR="00173B6A" w:rsidRPr="00173B6A" w:rsidRDefault="00173B6A" w:rsidP="00173B6A">
      <w:pPr>
        <w:spacing w:after="0" w:line="240" w:lineRule="auto"/>
        <w:ind w:firstLine="720"/>
        <w:jc w:val="both"/>
        <w:rPr>
          <w:rFonts w:eastAsia="Times New Roman" w:cs="Times New Roman"/>
          <w:szCs w:val="24"/>
        </w:rPr>
      </w:pPr>
    </w:p>
    <w:p w14:paraId="3A0C92BA" w14:textId="77777777" w:rsidR="00173B6A" w:rsidRPr="00173B6A" w:rsidRDefault="00173B6A" w:rsidP="00C36B08">
      <w:pPr>
        <w:spacing w:after="0" w:line="480" w:lineRule="auto"/>
        <w:jc w:val="both"/>
        <w:rPr>
          <w:rFonts w:eastAsia="Times New Roman" w:cs="Times New Roman"/>
          <w:szCs w:val="24"/>
        </w:rPr>
      </w:pPr>
      <w:r w:rsidRPr="00173B6A">
        <w:rPr>
          <w:rFonts w:eastAsia="Times New Roman" w:cs="Times New Roman"/>
          <w:szCs w:val="24"/>
        </w:rPr>
        <w:t>Section 1. Definitions. For purposes of this local law, the following terms have the following meanings:</w:t>
      </w:r>
    </w:p>
    <w:p w14:paraId="0F65CCB4" w14:textId="367EEF50" w:rsid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City. The term “city” means the city of New York.</w:t>
      </w:r>
    </w:p>
    <w:p w14:paraId="3EAF8E7A" w14:textId="2D05515F" w:rsidR="0038688E" w:rsidRPr="00173B6A" w:rsidRDefault="00BA298B" w:rsidP="00173B6A">
      <w:pPr>
        <w:spacing w:after="0" w:line="480" w:lineRule="auto"/>
        <w:ind w:firstLine="720"/>
        <w:jc w:val="both"/>
        <w:rPr>
          <w:rFonts w:eastAsia="Times New Roman" w:cs="Times New Roman"/>
          <w:szCs w:val="24"/>
        </w:rPr>
      </w:pPr>
      <w:r>
        <w:rPr>
          <w:rFonts w:eastAsia="Times New Roman" w:cs="Times New Roman"/>
          <w:szCs w:val="24"/>
        </w:rPr>
        <w:t>Economic s</w:t>
      </w:r>
      <w:r w:rsidR="0038688E" w:rsidRPr="00BA298B">
        <w:rPr>
          <w:rFonts w:eastAsia="Times New Roman" w:cs="Times New Roman"/>
          <w:szCs w:val="24"/>
        </w:rPr>
        <w:t>elf-sufficiency. The term “</w:t>
      </w:r>
      <w:r>
        <w:rPr>
          <w:rFonts w:eastAsia="Times New Roman" w:cs="Times New Roman"/>
          <w:szCs w:val="24"/>
        </w:rPr>
        <w:t xml:space="preserve">economic </w:t>
      </w:r>
      <w:r w:rsidR="0038688E" w:rsidRPr="00BA298B">
        <w:rPr>
          <w:rFonts w:eastAsia="Times New Roman" w:cs="Times New Roman"/>
          <w:szCs w:val="24"/>
        </w:rPr>
        <w:t>self-sufficiency” means</w:t>
      </w:r>
      <w:r>
        <w:rPr>
          <w:rFonts w:eastAsia="Times New Roman" w:cs="Times New Roman"/>
          <w:szCs w:val="24"/>
        </w:rPr>
        <w:t xml:space="preserve"> </w:t>
      </w:r>
      <w:r w:rsidR="00442772">
        <w:rPr>
          <w:rFonts w:eastAsia="Times New Roman" w:cs="Times New Roman"/>
          <w:szCs w:val="24"/>
        </w:rPr>
        <w:t xml:space="preserve">earning the </w:t>
      </w:r>
      <w:r w:rsidR="00442772" w:rsidRPr="00442772">
        <w:rPr>
          <w:rFonts w:eastAsia="Times New Roman" w:cs="Times New Roman"/>
          <w:szCs w:val="24"/>
        </w:rPr>
        <w:t>amount of income</w:t>
      </w:r>
      <w:r w:rsidR="00442772">
        <w:rPr>
          <w:rFonts w:eastAsia="Times New Roman" w:cs="Times New Roman"/>
          <w:szCs w:val="24"/>
        </w:rPr>
        <w:t xml:space="preserve"> necessary</w:t>
      </w:r>
      <w:r w:rsidR="00096651">
        <w:rPr>
          <w:rFonts w:eastAsia="Times New Roman" w:cs="Times New Roman"/>
          <w:szCs w:val="24"/>
        </w:rPr>
        <w:t xml:space="preserve"> in the city of New York</w:t>
      </w:r>
      <w:r w:rsidR="00442772">
        <w:rPr>
          <w:rFonts w:eastAsia="Times New Roman" w:cs="Times New Roman"/>
          <w:szCs w:val="24"/>
        </w:rPr>
        <w:t xml:space="preserve"> to meet basic needs, including </w:t>
      </w:r>
      <w:r w:rsidR="00096651">
        <w:rPr>
          <w:rFonts w:eastAsia="Times New Roman" w:cs="Times New Roman"/>
          <w:szCs w:val="24"/>
        </w:rPr>
        <w:t xml:space="preserve">food, housing, utilities, health care, transportation, </w:t>
      </w:r>
      <w:r w:rsidR="00442772">
        <w:rPr>
          <w:rFonts w:eastAsia="Times New Roman" w:cs="Times New Roman"/>
          <w:szCs w:val="24"/>
        </w:rPr>
        <w:t xml:space="preserve">taxes, </w:t>
      </w:r>
      <w:r w:rsidR="00096651">
        <w:rPr>
          <w:rFonts w:eastAsia="Times New Roman" w:cs="Times New Roman"/>
          <w:szCs w:val="24"/>
        </w:rPr>
        <w:t xml:space="preserve">dependent care, and clothing, </w:t>
      </w:r>
      <w:r w:rsidR="00442772" w:rsidRPr="00442772">
        <w:rPr>
          <w:rFonts w:eastAsia="Times New Roman" w:cs="Times New Roman"/>
          <w:szCs w:val="24"/>
        </w:rPr>
        <w:t>without public subsidies and with</w:t>
      </w:r>
      <w:r w:rsidR="00442772">
        <w:rPr>
          <w:rFonts w:eastAsia="Times New Roman" w:cs="Times New Roman"/>
          <w:szCs w:val="24"/>
        </w:rPr>
        <w:t>out private or informal assistance.</w:t>
      </w:r>
    </w:p>
    <w:p w14:paraId="4F6AD4C8" w14:textId="6C93EA8C"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xml:space="preserve">Task force. The term “task force” means the </w:t>
      </w:r>
      <w:r w:rsidR="00AC7714">
        <w:rPr>
          <w:rFonts w:eastAsia="Times New Roman" w:cs="Times New Roman"/>
          <w:szCs w:val="24"/>
        </w:rPr>
        <w:t xml:space="preserve">gender pay disparity </w:t>
      </w:r>
      <w:r w:rsidR="00303527">
        <w:rPr>
          <w:rFonts w:eastAsia="Times New Roman" w:cs="Times New Roman"/>
          <w:szCs w:val="24"/>
        </w:rPr>
        <w:t xml:space="preserve">and economic self-sufficiency </w:t>
      </w:r>
      <w:r w:rsidRPr="00173B6A">
        <w:rPr>
          <w:rFonts w:eastAsia="Times New Roman" w:cs="Times New Roman"/>
          <w:szCs w:val="24"/>
        </w:rPr>
        <w:t>task force established by this local law.</w:t>
      </w:r>
    </w:p>
    <w:p w14:paraId="5071C9C2" w14:textId="62DF1FDC"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xml:space="preserve">§ 2. Task force established. There is hereby established a task force to be known as the </w:t>
      </w:r>
      <w:r w:rsidR="00D10697">
        <w:rPr>
          <w:rFonts w:eastAsia="Times New Roman" w:cs="Times New Roman"/>
          <w:szCs w:val="24"/>
        </w:rPr>
        <w:t xml:space="preserve">gender pay disparity </w:t>
      </w:r>
      <w:r w:rsidR="00303527">
        <w:rPr>
          <w:rFonts w:eastAsia="Times New Roman" w:cs="Times New Roman"/>
          <w:szCs w:val="24"/>
        </w:rPr>
        <w:t>and economic self-sufficiency task</w:t>
      </w:r>
      <w:r w:rsidR="00D10697">
        <w:rPr>
          <w:rFonts w:eastAsia="Times New Roman" w:cs="Times New Roman"/>
          <w:szCs w:val="24"/>
        </w:rPr>
        <w:t xml:space="preserve"> force</w:t>
      </w:r>
      <w:r w:rsidRPr="00173B6A">
        <w:rPr>
          <w:rFonts w:eastAsia="Times New Roman" w:cs="Times New Roman"/>
          <w:szCs w:val="24"/>
        </w:rPr>
        <w:t>.</w:t>
      </w:r>
    </w:p>
    <w:p w14:paraId="30BE4D0D" w14:textId="7E7939B5" w:rsidR="00096651" w:rsidRDefault="00173B6A" w:rsidP="00EC16DB">
      <w:pPr>
        <w:spacing w:after="0" w:line="480" w:lineRule="auto"/>
        <w:ind w:firstLine="720"/>
        <w:jc w:val="both"/>
        <w:rPr>
          <w:rFonts w:eastAsia="Times New Roman" w:cs="Times New Roman"/>
          <w:szCs w:val="24"/>
        </w:rPr>
      </w:pPr>
      <w:r w:rsidRPr="00173B6A">
        <w:rPr>
          <w:rFonts w:eastAsia="Times New Roman" w:cs="Times New Roman"/>
          <w:szCs w:val="24"/>
        </w:rPr>
        <w:t xml:space="preserve">§ 3. Duties. </w:t>
      </w:r>
      <w:r w:rsidR="00EC16DB">
        <w:rPr>
          <w:rFonts w:eastAsia="Times New Roman" w:cs="Times New Roman"/>
          <w:szCs w:val="24"/>
        </w:rPr>
        <w:t>The task force shall</w:t>
      </w:r>
      <w:r w:rsidR="00096651">
        <w:rPr>
          <w:rFonts w:eastAsia="Times New Roman" w:cs="Times New Roman"/>
          <w:szCs w:val="24"/>
        </w:rPr>
        <w:t xml:space="preserve"> review </w:t>
      </w:r>
      <w:r w:rsidR="00096651" w:rsidRPr="0057500D">
        <w:rPr>
          <w:rFonts w:eastAsia="Times New Roman" w:cs="Times New Roman"/>
          <w:szCs w:val="24"/>
        </w:rPr>
        <w:t>the public, private, and non-profit labor force</w:t>
      </w:r>
      <w:r w:rsidR="00096651">
        <w:rPr>
          <w:rFonts w:eastAsia="Times New Roman" w:cs="Times New Roman"/>
          <w:szCs w:val="24"/>
        </w:rPr>
        <w:t xml:space="preserve"> to:</w:t>
      </w:r>
      <w:r w:rsidR="00EC16DB">
        <w:rPr>
          <w:rFonts w:eastAsia="Times New Roman" w:cs="Times New Roman"/>
          <w:szCs w:val="24"/>
        </w:rPr>
        <w:t xml:space="preserve"> </w:t>
      </w:r>
    </w:p>
    <w:p w14:paraId="58C238AF" w14:textId="2E6862C8" w:rsidR="00096651" w:rsidRDefault="00096651" w:rsidP="00EC16DB">
      <w:pPr>
        <w:spacing w:after="0" w:line="480" w:lineRule="auto"/>
        <w:ind w:firstLine="720"/>
        <w:jc w:val="both"/>
        <w:rPr>
          <w:rFonts w:eastAsia="Times New Roman" w:cs="Times New Roman"/>
          <w:szCs w:val="24"/>
        </w:rPr>
      </w:pPr>
      <w:r>
        <w:rPr>
          <w:rFonts w:eastAsia="Times New Roman" w:cs="Times New Roman"/>
          <w:szCs w:val="24"/>
        </w:rPr>
        <w:t>a. D</w:t>
      </w:r>
      <w:r w:rsidR="00E077BB" w:rsidRPr="0057500D">
        <w:rPr>
          <w:rFonts w:eastAsia="Times New Roman" w:cs="Times New Roman"/>
          <w:szCs w:val="24"/>
        </w:rPr>
        <w:t xml:space="preserve">etermine </w:t>
      </w:r>
      <w:r w:rsidR="00E3759F" w:rsidRPr="0057500D">
        <w:rPr>
          <w:rFonts w:eastAsia="Times New Roman" w:cs="Times New Roman"/>
          <w:szCs w:val="24"/>
        </w:rPr>
        <w:t>the best method or methods to measure the ge</w:t>
      </w:r>
      <w:r w:rsidR="0057500D" w:rsidRPr="0057500D">
        <w:rPr>
          <w:rFonts w:eastAsia="Times New Roman" w:cs="Times New Roman"/>
          <w:szCs w:val="24"/>
        </w:rPr>
        <w:t xml:space="preserve">nder pay disparity in the labor </w:t>
      </w:r>
      <w:r w:rsidR="00B7106C">
        <w:rPr>
          <w:rFonts w:eastAsia="Times New Roman" w:cs="Times New Roman"/>
          <w:szCs w:val="24"/>
        </w:rPr>
        <w:t>force in the city</w:t>
      </w:r>
      <w:r>
        <w:rPr>
          <w:rFonts w:eastAsia="Times New Roman" w:cs="Times New Roman"/>
          <w:szCs w:val="24"/>
        </w:rPr>
        <w:t>;</w:t>
      </w:r>
      <w:r w:rsidR="00B7106C">
        <w:rPr>
          <w:rFonts w:eastAsia="Times New Roman" w:cs="Times New Roman"/>
          <w:szCs w:val="24"/>
        </w:rPr>
        <w:t xml:space="preserve"> </w:t>
      </w:r>
    </w:p>
    <w:p w14:paraId="252EFE53" w14:textId="5AFC885F" w:rsidR="00096651" w:rsidRDefault="00096651" w:rsidP="00EC16DB">
      <w:pPr>
        <w:spacing w:after="0" w:line="480" w:lineRule="auto"/>
        <w:ind w:firstLine="720"/>
        <w:jc w:val="both"/>
        <w:rPr>
          <w:rFonts w:eastAsia="Times New Roman" w:cs="Times New Roman"/>
          <w:szCs w:val="24"/>
        </w:rPr>
      </w:pPr>
      <w:r>
        <w:rPr>
          <w:rFonts w:eastAsia="Times New Roman" w:cs="Times New Roman"/>
          <w:szCs w:val="24"/>
        </w:rPr>
        <w:t>b. Determine an economic self-sufficiency standard for the labor force in the city; and</w:t>
      </w:r>
    </w:p>
    <w:p w14:paraId="3855EDCB" w14:textId="37A8948E" w:rsidR="00173B6A" w:rsidRPr="0057500D" w:rsidRDefault="00096651" w:rsidP="00EC16DB">
      <w:pPr>
        <w:spacing w:after="0" w:line="480" w:lineRule="auto"/>
        <w:ind w:firstLine="720"/>
        <w:jc w:val="both"/>
        <w:rPr>
          <w:rFonts w:eastAsia="Times New Roman" w:cs="Times New Roman"/>
          <w:szCs w:val="24"/>
        </w:rPr>
      </w:pPr>
      <w:r>
        <w:rPr>
          <w:rFonts w:eastAsia="Times New Roman" w:cs="Times New Roman"/>
          <w:szCs w:val="24"/>
        </w:rPr>
        <w:t>c. C</w:t>
      </w:r>
      <w:r w:rsidR="00FA15F4" w:rsidRPr="0057500D">
        <w:rPr>
          <w:rFonts w:eastAsia="Times New Roman" w:cs="Times New Roman"/>
          <w:szCs w:val="24"/>
        </w:rPr>
        <w:t>onduct a study of the gender pay disparity and economic self-sufficiency among the labor force in the city</w:t>
      </w:r>
      <w:r w:rsidR="004328A9" w:rsidRPr="0057500D">
        <w:rPr>
          <w:rFonts w:eastAsia="Times New Roman" w:cs="Times New Roman"/>
          <w:szCs w:val="24"/>
        </w:rPr>
        <w:t>.</w:t>
      </w:r>
    </w:p>
    <w:p w14:paraId="5390682D"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4. Membership. a. The task force shall be composed of the following members:</w:t>
      </w:r>
    </w:p>
    <w:p w14:paraId="65F9619C" w14:textId="6C649379"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lastRenderedPageBreak/>
        <w:t xml:space="preserve">1. The </w:t>
      </w:r>
      <w:r w:rsidR="0006264B" w:rsidRPr="0006264B">
        <w:rPr>
          <w:rFonts w:eastAsia="Times New Roman" w:cs="Times New Roman"/>
          <w:szCs w:val="24"/>
        </w:rPr>
        <w:t>executive director</w:t>
      </w:r>
      <w:r w:rsidR="0006264B">
        <w:rPr>
          <w:rFonts w:eastAsia="Times New Roman" w:cs="Times New Roman"/>
          <w:szCs w:val="24"/>
        </w:rPr>
        <w:t xml:space="preserve"> of the commission on gender equity</w:t>
      </w:r>
      <w:r w:rsidRPr="00173B6A">
        <w:rPr>
          <w:rFonts w:eastAsia="Times New Roman" w:cs="Times New Roman"/>
          <w:szCs w:val="24"/>
        </w:rPr>
        <w:t xml:space="preserve"> or such </w:t>
      </w:r>
      <w:r w:rsidR="0006264B" w:rsidRPr="0006264B">
        <w:rPr>
          <w:rFonts w:eastAsia="Times New Roman" w:cs="Times New Roman"/>
          <w:szCs w:val="24"/>
        </w:rPr>
        <w:t>executive director</w:t>
      </w:r>
      <w:r w:rsidRPr="00173B6A">
        <w:rPr>
          <w:rFonts w:eastAsia="Times New Roman" w:cs="Times New Roman"/>
          <w:szCs w:val="24"/>
        </w:rPr>
        <w:t>’s designee, who shall serve as chair;</w:t>
      </w:r>
    </w:p>
    <w:p w14:paraId="2B2280A7" w14:textId="6C77DC8A" w:rsidR="00173B6A" w:rsidRPr="00173B6A" w:rsidRDefault="006755D3" w:rsidP="00173B6A">
      <w:pPr>
        <w:spacing w:after="0" w:line="480" w:lineRule="auto"/>
        <w:ind w:firstLine="720"/>
        <w:jc w:val="both"/>
        <w:rPr>
          <w:rFonts w:eastAsia="Times New Roman" w:cs="Times New Roman"/>
          <w:szCs w:val="24"/>
        </w:rPr>
      </w:pPr>
      <w:r>
        <w:rPr>
          <w:rFonts w:eastAsia="Times New Roman" w:cs="Times New Roman"/>
          <w:szCs w:val="24"/>
        </w:rPr>
        <w:t xml:space="preserve">2. The </w:t>
      </w:r>
      <w:r w:rsidR="008975B2">
        <w:rPr>
          <w:rFonts w:eastAsia="Times New Roman" w:cs="Times New Roman"/>
          <w:szCs w:val="24"/>
        </w:rPr>
        <w:t>executive director of the office for economic opportunity or such executive director</w:t>
      </w:r>
      <w:r w:rsidR="00173B6A" w:rsidRPr="00173B6A">
        <w:rPr>
          <w:rFonts w:eastAsia="Times New Roman" w:cs="Times New Roman"/>
          <w:szCs w:val="24"/>
        </w:rPr>
        <w:t>’s designee;</w:t>
      </w:r>
    </w:p>
    <w:p w14:paraId="65AE5E7B" w14:textId="299D0413" w:rsid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xml:space="preserve">3. The commissioner of </w:t>
      </w:r>
      <w:r w:rsidR="006755D3">
        <w:rPr>
          <w:rFonts w:eastAsia="Times New Roman" w:cs="Times New Roman"/>
          <w:szCs w:val="24"/>
        </w:rPr>
        <w:t>citywide administrative services</w:t>
      </w:r>
      <w:r w:rsidRPr="00173B6A">
        <w:rPr>
          <w:rFonts w:eastAsia="Times New Roman" w:cs="Times New Roman"/>
          <w:szCs w:val="24"/>
        </w:rPr>
        <w:t xml:space="preserve"> or such commissioner’s designee;</w:t>
      </w:r>
    </w:p>
    <w:p w14:paraId="07B20C5F" w14:textId="52B0D359" w:rsidR="00A903C4" w:rsidRDefault="00A903C4" w:rsidP="00173B6A">
      <w:pPr>
        <w:spacing w:after="0" w:line="480" w:lineRule="auto"/>
        <w:ind w:firstLine="720"/>
        <w:jc w:val="both"/>
        <w:rPr>
          <w:rFonts w:eastAsia="Times New Roman" w:cs="Times New Roman"/>
          <w:szCs w:val="24"/>
        </w:rPr>
      </w:pPr>
      <w:r>
        <w:rPr>
          <w:rFonts w:eastAsia="Times New Roman" w:cs="Times New Roman"/>
          <w:szCs w:val="24"/>
        </w:rPr>
        <w:t>4. The commissioner of the office of labor relations or such commissioner’s designee;</w:t>
      </w:r>
    </w:p>
    <w:p w14:paraId="4028AA60" w14:textId="25DC4BD2" w:rsidR="00A903C4" w:rsidRPr="00173B6A" w:rsidRDefault="002E1F59" w:rsidP="00A903C4">
      <w:pPr>
        <w:spacing w:after="0" w:line="480" w:lineRule="auto"/>
        <w:ind w:firstLine="720"/>
        <w:jc w:val="both"/>
        <w:rPr>
          <w:rFonts w:eastAsia="Times New Roman" w:cs="Times New Roman"/>
          <w:szCs w:val="24"/>
        </w:rPr>
      </w:pPr>
      <w:r>
        <w:rPr>
          <w:rFonts w:eastAsia="Times New Roman" w:cs="Times New Roman"/>
          <w:szCs w:val="24"/>
        </w:rPr>
        <w:t>5</w:t>
      </w:r>
      <w:r w:rsidR="00027E30">
        <w:rPr>
          <w:rFonts w:eastAsia="Times New Roman" w:cs="Times New Roman"/>
          <w:szCs w:val="24"/>
        </w:rPr>
        <w:t xml:space="preserve">. </w:t>
      </w:r>
      <w:r w:rsidR="00635C45" w:rsidRPr="00635C45">
        <w:rPr>
          <w:rFonts w:eastAsia="Times New Roman" w:cs="Times New Roman"/>
          <w:szCs w:val="24"/>
        </w:rPr>
        <w:t xml:space="preserve">The president of the New York </w:t>
      </w:r>
      <w:proofErr w:type="gramStart"/>
      <w:r w:rsidR="00635C45" w:rsidRPr="00635C45">
        <w:rPr>
          <w:rFonts w:eastAsia="Times New Roman" w:cs="Times New Roman"/>
          <w:szCs w:val="24"/>
        </w:rPr>
        <w:t>city</w:t>
      </w:r>
      <w:proofErr w:type="gramEnd"/>
      <w:r w:rsidR="00635C45" w:rsidRPr="00635C45">
        <w:rPr>
          <w:rFonts w:eastAsia="Times New Roman" w:cs="Times New Roman"/>
          <w:szCs w:val="24"/>
        </w:rPr>
        <w:t xml:space="preserve"> economic development corporation or </w:t>
      </w:r>
      <w:r w:rsidR="00635C45">
        <w:rPr>
          <w:rFonts w:eastAsia="Times New Roman" w:cs="Times New Roman"/>
          <w:szCs w:val="24"/>
        </w:rPr>
        <w:t>such president’s designee;</w:t>
      </w:r>
    </w:p>
    <w:p w14:paraId="6D6B9063" w14:textId="655AF179" w:rsidR="00173B6A" w:rsidRPr="002E1F59" w:rsidRDefault="00027E30" w:rsidP="00173B6A">
      <w:pPr>
        <w:spacing w:after="0" w:line="480" w:lineRule="auto"/>
        <w:ind w:firstLine="720"/>
        <w:jc w:val="both"/>
        <w:rPr>
          <w:rFonts w:eastAsia="Times New Roman" w:cs="Times New Roman"/>
          <w:szCs w:val="24"/>
        </w:rPr>
      </w:pPr>
      <w:r>
        <w:rPr>
          <w:rFonts w:eastAsia="Times New Roman" w:cs="Times New Roman"/>
          <w:szCs w:val="24"/>
        </w:rPr>
        <w:t>6</w:t>
      </w:r>
      <w:r w:rsidR="00173B6A" w:rsidRPr="002E1F59">
        <w:rPr>
          <w:rFonts w:eastAsia="Times New Roman" w:cs="Times New Roman"/>
          <w:szCs w:val="24"/>
        </w:rPr>
        <w:t>. Three members appointed by the mayor</w:t>
      </w:r>
      <w:r w:rsidR="00B82DD7">
        <w:rPr>
          <w:rFonts w:eastAsia="Times New Roman" w:cs="Times New Roman"/>
          <w:szCs w:val="24"/>
        </w:rPr>
        <w:t>, at least one of whom</w:t>
      </w:r>
      <w:r w:rsidR="002E1F59">
        <w:rPr>
          <w:rFonts w:eastAsia="Times New Roman" w:cs="Times New Roman"/>
          <w:szCs w:val="24"/>
        </w:rPr>
        <w:t xml:space="preserve"> shall be a representative from a labor union</w:t>
      </w:r>
      <w:r>
        <w:rPr>
          <w:rFonts w:eastAsia="Times New Roman" w:cs="Times New Roman"/>
          <w:szCs w:val="24"/>
        </w:rPr>
        <w:t xml:space="preserve"> and two of which shall be </w:t>
      </w:r>
      <w:r w:rsidR="005334E5">
        <w:rPr>
          <w:rFonts w:eastAsia="Times New Roman" w:cs="Times New Roman"/>
          <w:szCs w:val="24"/>
        </w:rPr>
        <w:t>representatives from nonprofits</w:t>
      </w:r>
      <w:r w:rsidR="00173B6A" w:rsidRPr="002E1F59">
        <w:rPr>
          <w:rFonts w:eastAsia="Times New Roman" w:cs="Times New Roman"/>
          <w:szCs w:val="24"/>
        </w:rPr>
        <w:t>; and</w:t>
      </w:r>
    </w:p>
    <w:p w14:paraId="528F21E5" w14:textId="76519ED7" w:rsidR="00173B6A" w:rsidRPr="00173B6A" w:rsidRDefault="00027E30" w:rsidP="00173B6A">
      <w:pPr>
        <w:spacing w:after="0" w:line="480" w:lineRule="auto"/>
        <w:ind w:firstLine="720"/>
        <w:jc w:val="both"/>
        <w:rPr>
          <w:rFonts w:eastAsia="Times New Roman" w:cs="Times New Roman"/>
          <w:szCs w:val="24"/>
        </w:rPr>
      </w:pPr>
      <w:r w:rsidRPr="00027E30">
        <w:rPr>
          <w:rFonts w:eastAsia="Times New Roman" w:cs="Times New Roman"/>
          <w:szCs w:val="24"/>
        </w:rPr>
        <w:t>7</w:t>
      </w:r>
      <w:r>
        <w:rPr>
          <w:rFonts w:eastAsia="Times New Roman" w:cs="Times New Roman"/>
          <w:szCs w:val="24"/>
        </w:rPr>
        <w:t>. Three</w:t>
      </w:r>
      <w:r w:rsidR="00173B6A" w:rsidRPr="00027E30">
        <w:rPr>
          <w:rFonts w:eastAsia="Times New Roman" w:cs="Times New Roman"/>
          <w:szCs w:val="24"/>
        </w:rPr>
        <w:t xml:space="preserve"> members appointed by the speaker of the council</w:t>
      </w:r>
      <w:r w:rsidR="00B82DD7">
        <w:rPr>
          <w:rFonts w:eastAsia="Times New Roman" w:cs="Times New Roman"/>
          <w:szCs w:val="24"/>
        </w:rPr>
        <w:t xml:space="preserve"> who</w:t>
      </w:r>
      <w:r w:rsidR="005334E5">
        <w:rPr>
          <w:rFonts w:eastAsia="Times New Roman" w:cs="Times New Roman"/>
          <w:szCs w:val="24"/>
        </w:rPr>
        <w:t xml:space="preserve"> shall be individuals with expertise in </w:t>
      </w:r>
      <w:r w:rsidR="00EC2830">
        <w:rPr>
          <w:rFonts w:eastAsia="Times New Roman" w:cs="Times New Roman"/>
          <w:szCs w:val="24"/>
        </w:rPr>
        <w:t>gender pay disparity or economic self-sufficiency</w:t>
      </w:r>
      <w:r w:rsidR="00DE3B1A">
        <w:rPr>
          <w:rFonts w:eastAsia="Times New Roman" w:cs="Times New Roman"/>
          <w:szCs w:val="24"/>
        </w:rPr>
        <w:t>, including individuals who do advocacy work or research in such topics</w:t>
      </w:r>
      <w:r w:rsidR="00173B6A" w:rsidRPr="00027E30">
        <w:rPr>
          <w:rFonts w:eastAsia="Times New Roman" w:cs="Times New Roman"/>
          <w:szCs w:val="24"/>
        </w:rPr>
        <w:t>.</w:t>
      </w:r>
    </w:p>
    <w:p w14:paraId="581438D0"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b. All appointments required by this section shall be made no later than 90 days after the effective date of this local law.</w:t>
      </w:r>
    </w:p>
    <w:p w14:paraId="1AD46F9D"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c. Each member of the task force shall serve at the pleasure of the officer who appointed the member. In the event of a vacancy on the task force, a successor shall be selected in the same manner as the original appointment. All members of the task force shall serve without compensation.</w:t>
      </w:r>
    </w:p>
    <w:p w14:paraId="0F36712E"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5. Meetings. a. The chair shall convene the first meeting of the task force no later than 30 days after the last member has been appointed.</w:t>
      </w:r>
    </w:p>
    <w:p w14:paraId="3322EBF3" w14:textId="31CCA0C2" w:rsidR="00991754" w:rsidRPr="00173B6A" w:rsidRDefault="00991754" w:rsidP="00991754">
      <w:pPr>
        <w:spacing w:after="0" w:line="480" w:lineRule="auto"/>
        <w:ind w:firstLine="720"/>
        <w:jc w:val="both"/>
        <w:rPr>
          <w:rFonts w:eastAsia="Times New Roman" w:cs="Times New Roman"/>
          <w:szCs w:val="24"/>
        </w:rPr>
      </w:pPr>
      <w:r>
        <w:rPr>
          <w:rFonts w:eastAsia="Times New Roman" w:cs="Times New Roman"/>
          <w:szCs w:val="24"/>
        </w:rPr>
        <w:t>b</w:t>
      </w:r>
      <w:r w:rsidRPr="00173B6A">
        <w:rPr>
          <w:rFonts w:eastAsia="Times New Roman" w:cs="Times New Roman"/>
          <w:szCs w:val="24"/>
        </w:rPr>
        <w:t>. The task force may invite relevant experts and stakeholders to attend its meetings and to otherwise provide testimony and information relevant to its duties.</w:t>
      </w:r>
    </w:p>
    <w:p w14:paraId="36A0A7E3" w14:textId="714ACA10" w:rsidR="00173B6A" w:rsidRPr="00173B6A" w:rsidRDefault="00991754" w:rsidP="00173B6A">
      <w:pPr>
        <w:spacing w:after="0" w:line="480" w:lineRule="auto"/>
        <w:ind w:firstLine="720"/>
        <w:jc w:val="both"/>
        <w:rPr>
          <w:rFonts w:eastAsia="Times New Roman" w:cs="Times New Roman"/>
          <w:szCs w:val="24"/>
        </w:rPr>
      </w:pPr>
      <w:r>
        <w:rPr>
          <w:rFonts w:eastAsia="Times New Roman" w:cs="Times New Roman"/>
          <w:szCs w:val="24"/>
        </w:rPr>
        <w:lastRenderedPageBreak/>
        <w:t>c</w:t>
      </w:r>
      <w:r w:rsidR="00173B6A" w:rsidRPr="00173B6A">
        <w:rPr>
          <w:rFonts w:eastAsia="Times New Roman" w:cs="Times New Roman"/>
          <w:szCs w:val="24"/>
        </w:rPr>
        <w:t>. The task force shall meet no less than once each quarter to carry out the duties described in section three. The task force shall hold at least one public hearing before submitting the report required by section six.</w:t>
      </w:r>
    </w:p>
    <w:p w14:paraId="4C556F74" w14:textId="0D1D05EC" w:rsidR="00173B6A" w:rsidRPr="00173B6A" w:rsidRDefault="00991754" w:rsidP="00173B6A">
      <w:pPr>
        <w:spacing w:after="0" w:line="480" w:lineRule="auto"/>
        <w:ind w:firstLine="720"/>
        <w:jc w:val="both"/>
        <w:rPr>
          <w:rFonts w:eastAsia="Times New Roman" w:cs="Times New Roman"/>
          <w:szCs w:val="24"/>
        </w:rPr>
      </w:pPr>
      <w:r>
        <w:rPr>
          <w:rFonts w:eastAsia="Times New Roman" w:cs="Times New Roman"/>
          <w:szCs w:val="24"/>
        </w:rPr>
        <w:t>d</w:t>
      </w:r>
      <w:r w:rsidR="00173B6A" w:rsidRPr="00173B6A">
        <w:rPr>
          <w:rFonts w:eastAsia="Times New Roman" w:cs="Times New Roman"/>
          <w:szCs w:val="24"/>
        </w:rPr>
        <w:t xml:space="preserve">. The meeting requirement of subdivision </w:t>
      </w:r>
      <w:r>
        <w:rPr>
          <w:rFonts w:eastAsia="Times New Roman" w:cs="Times New Roman"/>
          <w:szCs w:val="24"/>
        </w:rPr>
        <w:t>c</w:t>
      </w:r>
      <w:r w:rsidR="00173B6A" w:rsidRPr="00173B6A">
        <w:rPr>
          <w:rFonts w:eastAsia="Times New Roman" w:cs="Times New Roman"/>
          <w:szCs w:val="24"/>
        </w:rPr>
        <w:t xml:space="preserve"> shall be suspended when the task force submits its report as required by section six.</w:t>
      </w:r>
    </w:p>
    <w:p w14:paraId="04A193A1" w14:textId="4783F21E"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xml:space="preserve">§ 6. Report. a. No later than </w:t>
      </w:r>
      <w:r w:rsidR="001B2305">
        <w:rPr>
          <w:rFonts w:eastAsia="Times New Roman" w:cs="Times New Roman"/>
          <w:szCs w:val="24"/>
        </w:rPr>
        <w:t>one year</w:t>
      </w:r>
      <w:r w:rsidRPr="00173B6A">
        <w:rPr>
          <w:rFonts w:eastAsia="Times New Roman" w:cs="Times New Roman"/>
          <w:szCs w:val="24"/>
        </w:rPr>
        <w:t xml:space="preserve"> after the </w:t>
      </w:r>
      <w:r w:rsidR="001B2305">
        <w:rPr>
          <w:rFonts w:eastAsia="Times New Roman" w:cs="Times New Roman"/>
          <w:szCs w:val="24"/>
        </w:rPr>
        <w:t>first meeting of the task force</w:t>
      </w:r>
      <w:r w:rsidRPr="00173B6A">
        <w:rPr>
          <w:rFonts w:eastAsia="Times New Roman" w:cs="Times New Roman"/>
          <w:szCs w:val="24"/>
        </w:rPr>
        <w:t xml:space="preserve">, the task force shall submit a report to the mayor and the speaker of the council </w:t>
      </w:r>
      <w:r w:rsidRPr="00423FDF">
        <w:rPr>
          <w:rFonts w:eastAsia="Times New Roman" w:cs="Times New Roman"/>
          <w:szCs w:val="24"/>
        </w:rPr>
        <w:t>setting forth its reco</w:t>
      </w:r>
      <w:r w:rsidR="0007757F">
        <w:rPr>
          <w:rFonts w:eastAsia="Times New Roman" w:cs="Times New Roman"/>
          <w:szCs w:val="24"/>
        </w:rPr>
        <w:t xml:space="preserve">mmendations for legislation, </w:t>
      </w:r>
      <w:r w:rsidRPr="00423FDF">
        <w:rPr>
          <w:rFonts w:eastAsia="Times New Roman" w:cs="Times New Roman"/>
          <w:szCs w:val="24"/>
        </w:rPr>
        <w:t>policy</w:t>
      </w:r>
      <w:r w:rsidR="0007757F">
        <w:rPr>
          <w:rFonts w:eastAsia="Times New Roman" w:cs="Times New Roman"/>
          <w:szCs w:val="24"/>
        </w:rPr>
        <w:t xml:space="preserve"> and best practices</w:t>
      </w:r>
      <w:r w:rsidRPr="00423FDF">
        <w:rPr>
          <w:rFonts w:eastAsia="Times New Roman" w:cs="Times New Roman"/>
          <w:szCs w:val="24"/>
        </w:rPr>
        <w:t xml:space="preserve"> relating to </w:t>
      </w:r>
      <w:r w:rsidR="0007757F">
        <w:rPr>
          <w:rFonts w:eastAsia="Times New Roman" w:cs="Times New Roman"/>
          <w:szCs w:val="24"/>
        </w:rPr>
        <w:t>decreasing the gender pay disparity and increasing economic self-sufficiency in the city</w:t>
      </w:r>
      <w:r w:rsidR="00890846">
        <w:rPr>
          <w:rFonts w:eastAsia="Times New Roman" w:cs="Times New Roman"/>
          <w:szCs w:val="24"/>
        </w:rPr>
        <w:t>.</w:t>
      </w:r>
      <w:r w:rsidRPr="00423FDF">
        <w:rPr>
          <w:rFonts w:eastAsia="Times New Roman" w:cs="Times New Roman"/>
          <w:szCs w:val="24"/>
        </w:rPr>
        <w:t xml:space="preserve"> The report shall include a summary of information the task force considered in formulating its recommendations.</w:t>
      </w:r>
    </w:p>
    <w:p w14:paraId="45A93CD6" w14:textId="0A444032" w:rsidR="00173B6A" w:rsidRPr="00173B6A" w:rsidRDefault="006969EA" w:rsidP="00173B6A">
      <w:pPr>
        <w:spacing w:after="0" w:line="480" w:lineRule="auto"/>
        <w:ind w:firstLine="720"/>
        <w:jc w:val="both"/>
        <w:rPr>
          <w:rFonts w:eastAsia="Times New Roman" w:cs="Times New Roman"/>
          <w:szCs w:val="24"/>
        </w:rPr>
      </w:pPr>
      <w:r>
        <w:rPr>
          <w:rFonts w:eastAsia="Times New Roman" w:cs="Times New Roman"/>
          <w:szCs w:val="24"/>
        </w:rPr>
        <w:t xml:space="preserve">b. The commission on gender equity </w:t>
      </w:r>
      <w:r w:rsidR="00173B6A" w:rsidRPr="006969EA">
        <w:rPr>
          <w:rFonts w:eastAsia="Times New Roman" w:cs="Times New Roman"/>
          <w:szCs w:val="24"/>
        </w:rPr>
        <w:t xml:space="preserve">shall publish the task force’s report electronically on </w:t>
      </w:r>
      <w:r w:rsidR="004B7620">
        <w:rPr>
          <w:rFonts w:eastAsia="Times New Roman" w:cs="Times New Roman"/>
          <w:szCs w:val="24"/>
        </w:rPr>
        <w:t>its</w:t>
      </w:r>
      <w:r w:rsidR="00173B6A" w:rsidRPr="006969EA">
        <w:rPr>
          <w:rFonts w:eastAsia="Times New Roman" w:cs="Times New Roman"/>
          <w:szCs w:val="24"/>
        </w:rPr>
        <w:t xml:space="preserve"> website no later than 30 days after its submission to the</w:t>
      </w:r>
      <w:r w:rsidR="00991754" w:rsidRPr="006969EA">
        <w:rPr>
          <w:rFonts w:eastAsia="Times New Roman" w:cs="Times New Roman"/>
          <w:szCs w:val="24"/>
        </w:rPr>
        <w:t xml:space="preserve"> mayor and the speaker of the council</w:t>
      </w:r>
      <w:r w:rsidR="00173B6A" w:rsidRPr="006969EA">
        <w:rPr>
          <w:rFonts w:eastAsia="Times New Roman" w:cs="Times New Roman"/>
          <w:szCs w:val="24"/>
        </w:rPr>
        <w:t>.</w:t>
      </w:r>
    </w:p>
    <w:p w14:paraId="088FC42C"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7. Agency support. Each agency affected by this local law shall provide appropriate staff and resources to support the work of such agency related to the task force.</w:t>
      </w:r>
    </w:p>
    <w:p w14:paraId="0E658B14" w14:textId="0C49A92E"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8. Termination. The task force shall terminate 180 days after the date on which it submits its report, as required by section six.</w:t>
      </w:r>
    </w:p>
    <w:p w14:paraId="68952F7E" w14:textId="77777777" w:rsidR="00173B6A" w:rsidRPr="00173B6A" w:rsidRDefault="00173B6A" w:rsidP="00173B6A">
      <w:pPr>
        <w:spacing w:after="0" w:line="480" w:lineRule="auto"/>
        <w:ind w:firstLine="720"/>
        <w:jc w:val="both"/>
        <w:rPr>
          <w:rFonts w:eastAsia="Times New Roman" w:cs="Times New Roman"/>
          <w:szCs w:val="24"/>
        </w:rPr>
      </w:pPr>
      <w:r w:rsidRPr="00173B6A">
        <w:rPr>
          <w:rFonts w:eastAsia="Times New Roman" w:cs="Times New Roman"/>
          <w:szCs w:val="24"/>
        </w:rPr>
        <w:t>§ 9. Effective date. This local law takes effect immediately.</w:t>
      </w:r>
    </w:p>
    <w:p w14:paraId="3E4BDB93" w14:textId="77777777" w:rsidR="00173B6A" w:rsidRDefault="00173B6A" w:rsidP="00173B6A">
      <w:pPr>
        <w:suppressLineNumbers/>
        <w:spacing w:after="0" w:line="240" w:lineRule="auto"/>
        <w:jc w:val="both"/>
        <w:rPr>
          <w:rFonts w:eastAsia="Times New Roman" w:cs="Times New Roman"/>
          <w:sz w:val="18"/>
          <w:szCs w:val="18"/>
        </w:rPr>
      </w:pPr>
    </w:p>
    <w:p w14:paraId="7F337855" w14:textId="2303FC33" w:rsidR="00173B6A" w:rsidRPr="00173B6A" w:rsidRDefault="00DA15EF" w:rsidP="00173B6A">
      <w:pPr>
        <w:suppressLineNumbers/>
        <w:spacing w:after="0" w:line="240" w:lineRule="auto"/>
        <w:jc w:val="both"/>
        <w:rPr>
          <w:rFonts w:eastAsia="Times New Roman" w:cs="Times New Roman"/>
          <w:sz w:val="18"/>
          <w:szCs w:val="18"/>
        </w:rPr>
      </w:pPr>
      <w:r>
        <w:rPr>
          <w:rFonts w:eastAsia="Times New Roman" w:cs="Times New Roman"/>
          <w:sz w:val="18"/>
          <w:szCs w:val="18"/>
        </w:rPr>
        <w:t>NAB</w:t>
      </w:r>
    </w:p>
    <w:p w14:paraId="749C3E3A" w14:textId="662ED9C8" w:rsidR="00173B6A" w:rsidRPr="00173B6A" w:rsidRDefault="008402A0" w:rsidP="00173B6A">
      <w:pPr>
        <w:suppressLineNumbers/>
        <w:spacing w:after="0" w:line="240" w:lineRule="auto"/>
        <w:jc w:val="both"/>
        <w:rPr>
          <w:rFonts w:eastAsia="Times New Roman" w:cs="Times New Roman"/>
          <w:sz w:val="18"/>
          <w:szCs w:val="18"/>
        </w:rPr>
      </w:pPr>
      <w:r>
        <w:rPr>
          <w:rFonts w:eastAsia="Times New Roman" w:cs="Times New Roman"/>
          <w:sz w:val="18"/>
          <w:szCs w:val="18"/>
        </w:rPr>
        <w:t>LS #10068/11538</w:t>
      </w:r>
    </w:p>
    <w:p w14:paraId="5B069A70" w14:textId="702CF628" w:rsidR="003F3A22" w:rsidRDefault="004A4EA7" w:rsidP="003F3A22">
      <w:pPr>
        <w:spacing w:after="0" w:line="300" w:lineRule="auto"/>
        <w:rPr>
          <w:rFonts w:cs="Times New Roman"/>
          <w:szCs w:val="24"/>
        </w:rPr>
      </w:pPr>
      <w:r>
        <w:rPr>
          <w:rFonts w:eastAsia="Times New Roman" w:cs="Times New Roman"/>
          <w:sz w:val="18"/>
          <w:szCs w:val="18"/>
        </w:rPr>
        <w:t>9/3</w:t>
      </w:r>
      <w:r w:rsidR="00D876C0">
        <w:rPr>
          <w:rFonts w:eastAsia="Times New Roman" w:cs="Times New Roman"/>
          <w:sz w:val="18"/>
          <w:szCs w:val="18"/>
        </w:rPr>
        <w:t>/19</w:t>
      </w:r>
    </w:p>
    <w:sectPr w:rsidR="003F3A2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D7CE3" w14:textId="77777777" w:rsidR="00512BD0" w:rsidRDefault="00512BD0" w:rsidP="005E00D9">
      <w:pPr>
        <w:spacing w:after="0" w:line="240" w:lineRule="auto"/>
      </w:pPr>
      <w:r>
        <w:separator/>
      </w:r>
    </w:p>
  </w:endnote>
  <w:endnote w:type="continuationSeparator" w:id="0">
    <w:p w14:paraId="4CA98C79" w14:textId="77777777" w:rsidR="00512BD0" w:rsidRDefault="00512BD0" w:rsidP="005E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A8F65" w14:textId="126E18FB" w:rsidR="000F21A9" w:rsidRDefault="000F21A9" w:rsidP="000F21A9">
    <w:pPr>
      <w:pStyle w:val="Header"/>
    </w:pPr>
    <w:r>
      <w:tab/>
    </w:r>
  </w:p>
  <w:p w14:paraId="757C0D93" w14:textId="34794DED" w:rsidR="000F21A9" w:rsidRDefault="000F21A9" w:rsidP="000F21A9">
    <w:pPr>
      <w:pStyle w:val="Footer"/>
      <w:jc w:val="center"/>
    </w:pPr>
    <w:r>
      <w:fldChar w:fldCharType="begin"/>
    </w:r>
    <w:r>
      <w:instrText xml:space="preserve"> PAGE   \* MERGEFORMAT </w:instrText>
    </w:r>
    <w:r>
      <w:fldChar w:fldCharType="separate"/>
    </w:r>
    <w:r w:rsidR="00AF3086">
      <w:rPr>
        <w:noProof/>
      </w:rPr>
      <w:t>1</w:t>
    </w:r>
    <w:r>
      <w:rPr>
        <w:noProof/>
      </w:rPr>
      <w:fldChar w:fldCharType="end"/>
    </w:r>
  </w:p>
  <w:p w14:paraId="1086FB9A" w14:textId="4058729A" w:rsidR="00F85B72" w:rsidRDefault="00F85B72" w:rsidP="000F21A9">
    <w:pPr>
      <w:pStyle w:val="Footer"/>
      <w:tabs>
        <w:tab w:val="clear" w:pos="4680"/>
        <w:tab w:val="clear" w:pos="9360"/>
        <w:tab w:val="left" w:pos="3789"/>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050F6" w14:textId="77777777" w:rsidR="00512BD0" w:rsidRDefault="00512BD0" w:rsidP="005E00D9">
      <w:pPr>
        <w:spacing w:after="0" w:line="240" w:lineRule="auto"/>
      </w:pPr>
      <w:r>
        <w:separator/>
      </w:r>
    </w:p>
  </w:footnote>
  <w:footnote w:type="continuationSeparator" w:id="0">
    <w:p w14:paraId="3598789B" w14:textId="77777777" w:rsidR="00512BD0" w:rsidRDefault="00512BD0" w:rsidP="005E0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55D56"/>
    <w:multiLevelType w:val="hybridMultilevel"/>
    <w:tmpl w:val="2D102802"/>
    <w:lvl w:ilvl="0" w:tplc="99827948">
      <w:start w:val="1"/>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084955"/>
    <w:multiLevelType w:val="hybridMultilevel"/>
    <w:tmpl w:val="C3762E5A"/>
    <w:lvl w:ilvl="0" w:tplc="9962E210">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1B2"/>
    <w:rsid w:val="00027E30"/>
    <w:rsid w:val="0006264B"/>
    <w:rsid w:val="0007757F"/>
    <w:rsid w:val="00096651"/>
    <w:rsid w:val="000D1E76"/>
    <w:rsid w:val="000E4FCE"/>
    <w:rsid w:val="000F21A9"/>
    <w:rsid w:val="000F6DD3"/>
    <w:rsid w:val="0010221E"/>
    <w:rsid w:val="00173B6A"/>
    <w:rsid w:val="00193821"/>
    <w:rsid w:val="001B2305"/>
    <w:rsid w:val="002430F4"/>
    <w:rsid w:val="002C7190"/>
    <w:rsid w:val="002E1F59"/>
    <w:rsid w:val="00303527"/>
    <w:rsid w:val="00326A4E"/>
    <w:rsid w:val="0034128F"/>
    <w:rsid w:val="00354C57"/>
    <w:rsid w:val="00384176"/>
    <w:rsid w:val="0038688E"/>
    <w:rsid w:val="00390156"/>
    <w:rsid w:val="003D75CA"/>
    <w:rsid w:val="003F3A22"/>
    <w:rsid w:val="004031B2"/>
    <w:rsid w:val="0040549D"/>
    <w:rsid w:val="00423FDF"/>
    <w:rsid w:val="0042456C"/>
    <w:rsid w:val="004309FE"/>
    <w:rsid w:val="004328A9"/>
    <w:rsid w:val="00442772"/>
    <w:rsid w:val="004644AE"/>
    <w:rsid w:val="004721E2"/>
    <w:rsid w:val="004A4EA7"/>
    <w:rsid w:val="004A56F1"/>
    <w:rsid w:val="004B7620"/>
    <w:rsid w:val="004F008C"/>
    <w:rsid w:val="00512BD0"/>
    <w:rsid w:val="005334E5"/>
    <w:rsid w:val="0057500D"/>
    <w:rsid w:val="005A1EB1"/>
    <w:rsid w:val="005E00D9"/>
    <w:rsid w:val="005F2540"/>
    <w:rsid w:val="005F5A58"/>
    <w:rsid w:val="005F72BF"/>
    <w:rsid w:val="006076BB"/>
    <w:rsid w:val="0061386C"/>
    <w:rsid w:val="00635C45"/>
    <w:rsid w:val="0066268C"/>
    <w:rsid w:val="006755D3"/>
    <w:rsid w:val="00684031"/>
    <w:rsid w:val="006969EA"/>
    <w:rsid w:val="0073031B"/>
    <w:rsid w:val="007307AA"/>
    <w:rsid w:val="008402A0"/>
    <w:rsid w:val="008741EC"/>
    <w:rsid w:val="008774E5"/>
    <w:rsid w:val="00890846"/>
    <w:rsid w:val="008975B2"/>
    <w:rsid w:val="0096471D"/>
    <w:rsid w:val="00991754"/>
    <w:rsid w:val="009B124D"/>
    <w:rsid w:val="009F7B35"/>
    <w:rsid w:val="00A470DD"/>
    <w:rsid w:val="00A52F48"/>
    <w:rsid w:val="00A64D20"/>
    <w:rsid w:val="00A8494F"/>
    <w:rsid w:val="00A903C4"/>
    <w:rsid w:val="00AB10FF"/>
    <w:rsid w:val="00AC7714"/>
    <w:rsid w:val="00AF3086"/>
    <w:rsid w:val="00B15457"/>
    <w:rsid w:val="00B17ACF"/>
    <w:rsid w:val="00B7106C"/>
    <w:rsid w:val="00B82DD7"/>
    <w:rsid w:val="00BA0186"/>
    <w:rsid w:val="00BA298B"/>
    <w:rsid w:val="00BB0B48"/>
    <w:rsid w:val="00C14CB6"/>
    <w:rsid w:val="00C36B08"/>
    <w:rsid w:val="00D10697"/>
    <w:rsid w:val="00D32E18"/>
    <w:rsid w:val="00D876C0"/>
    <w:rsid w:val="00DA0561"/>
    <w:rsid w:val="00DA15EF"/>
    <w:rsid w:val="00DE3B1A"/>
    <w:rsid w:val="00E077BB"/>
    <w:rsid w:val="00E15CC1"/>
    <w:rsid w:val="00E16F0A"/>
    <w:rsid w:val="00E3759F"/>
    <w:rsid w:val="00E449B5"/>
    <w:rsid w:val="00E9613E"/>
    <w:rsid w:val="00EA5F11"/>
    <w:rsid w:val="00EB73D7"/>
    <w:rsid w:val="00EC16DB"/>
    <w:rsid w:val="00EC2830"/>
    <w:rsid w:val="00EC63FA"/>
    <w:rsid w:val="00F05420"/>
    <w:rsid w:val="00F1617C"/>
    <w:rsid w:val="00F85B72"/>
    <w:rsid w:val="00FA1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86464"/>
  <w15:chartTrackingRefBased/>
  <w15:docId w15:val="{DC464742-A0A1-4A0A-AAE3-413CA606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A22"/>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B35"/>
    <w:pPr>
      <w:ind w:left="720"/>
      <w:contextualSpacing/>
    </w:pPr>
  </w:style>
  <w:style w:type="paragraph" w:styleId="Header">
    <w:name w:val="header"/>
    <w:basedOn w:val="Normal"/>
    <w:link w:val="HeaderChar"/>
    <w:uiPriority w:val="99"/>
    <w:unhideWhenUsed/>
    <w:rsid w:val="005E00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0D9"/>
  </w:style>
  <w:style w:type="paragraph" w:styleId="Footer">
    <w:name w:val="footer"/>
    <w:basedOn w:val="Normal"/>
    <w:link w:val="FooterChar"/>
    <w:uiPriority w:val="99"/>
    <w:unhideWhenUsed/>
    <w:rsid w:val="005E00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0D9"/>
  </w:style>
  <w:style w:type="paragraph" w:styleId="BodyText">
    <w:name w:val="Body Text"/>
    <w:basedOn w:val="Normal"/>
    <w:link w:val="BodyTextChar"/>
    <w:uiPriority w:val="99"/>
    <w:rsid w:val="00173B6A"/>
    <w:pPr>
      <w:spacing w:after="0" w:line="480" w:lineRule="auto"/>
      <w:ind w:firstLine="720"/>
      <w:jc w:val="both"/>
    </w:pPr>
    <w:rPr>
      <w:rFonts w:eastAsia="Times New Roman" w:cs="Times New Roman"/>
      <w:szCs w:val="24"/>
    </w:rPr>
  </w:style>
  <w:style w:type="character" w:customStyle="1" w:styleId="BodyTextChar">
    <w:name w:val="Body Text Char"/>
    <w:basedOn w:val="DefaultParagraphFont"/>
    <w:link w:val="BodyText"/>
    <w:uiPriority w:val="99"/>
    <w:rsid w:val="00173B6A"/>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173B6A"/>
  </w:style>
  <w:style w:type="paragraph" w:styleId="BalloonText">
    <w:name w:val="Balloon Text"/>
    <w:basedOn w:val="Normal"/>
    <w:link w:val="BalloonTextChar"/>
    <w:uiPriority w:val="99"/>
    <w:semiHidden/>
    <w:unhideWhenUsed/>
    <w:rsid w:val="00874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1EC"/>
    <w:rPr>
      <w:rFonts w:ascii="Segoe UI" w:hAnsi="Segoe UI" w:cs="Segoe UI"/>
      <w:sz w:val="18"/>
      <w:szCs w:val="18"/>
    </w:rPr>
  </w:style>
  <w:style w:type="character" w:styleId="CommentReference">
    <w:name w:val="annotation reference"/>
    <w:basedOn w:val="DefaultParagraphFont"/>
    <w:uiPriority w:val="99"/>
    <w:semiHidden/>
    <w:unhideWhenUsed/>
    <w:rsid w:val="002430F4"/>
    <w:rPr>
      <w:sz w:val="16"/>
      <w:szCs w:val="16"/>
    </w:rPr>
  </w:style>
  <w:style w:type="paragraph" w:styleId="CommentText">
    <w:name w:val="annotation text"/>
    <w:basedOn w:val="Normal"/>
    <w:link w:val="CommentTextChar"/>
    <w:uiPriority w:val="99"/>
    <w:semiHidden/>
    <w:unhideWhenUsed/>
    <w:rsid w:val="002430F4"/>
    <w:pPr>
      <w:spacing w:line="240" w:lineRule="auto"/>
    </w:pPr>
    <w:rPr>
      <w:sz w:val="20"/>
      <w:szCs w:val="20"/>
    </w:rPr>
  </w:style>
  <w:style w:type="character" w:customStyle="1" w:styleId="CommentTextChar">
    <w:name w:val="Comment Text Char"/>
    <w:basedOn w:val="DefaultParagraphFont"/>
    <w:link w:val="CommentText"/>
    <w:uiPriority w:val="99"/>
    <w:semiHidden/>
    <w:rsid w:val="002430F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430F4"/>
    <w:rPr>
      <w:b/>
      <w:bCs/>
    </w:rPr>
  </w:style>
  <w:style w:type="character" w:customStyle="1" w:styleId="CommentSubjectChar">
    <w:name w:val="Comment Subject Char"/>
    <w:basedOn w:val="CommentTextChar"/>
    <w:link w:val="CommentSubject"/>
    <w:uiPriority w:val="99"/>
    <w:semiHidden/>
    <w:rsid w:val="002430F4"/>
    <w:rPr>
      <w:rFonts w:ascii="Times New Roman" w:hAnsi="Times New Roman"/>
      <w:b/>
      <w:bCs/>
      <w:sz w:val="20"/>
      <w:szCs w:val="20"/>
    </w:rPr>
  </w:style>
  <w:style w:type="paragraph" w:styleId="FootnoteText">
    <w:name w:val="footnote text"/>
    <w:basedOn w:val="Normal"/>
    <w:link w:val="FootnoteTextChar"/>
    <w:uiPriority w:val="99"/>
    <w:semiHidden/>
    <w:unhideWhenUsed/>
    <w:rsid w:val="000F6D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DD3"/>
    <w:rPr>
      <w:rFonts w:ascii="Times New Roman" w:hAnsi="Times New Roman"/>
      <w:sz w:val="20"/>
      <w:szCs w:val="20"/>
    </w:rPr>
  </w:style>
  <w:style w:type="character" w:styleId="FootnoteReference">
    <w:name w:val="footnote reference"/>
    <w:basedOn w:val="DefaultParagraphFont"/>
    <w:uiPriority w:val="99"/>
    <w:semiHidden/>
    <w:unhideWhenUsed/>
    <w:rsid w:val="000F6D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CC18A-BC66-4D01-A7E1-BCCDB5CA3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Jones</dc:creator>
  <cp:keywords/>
  <dc:description/>
  <cp:lastModifiedBy>DelFranco, Ruthie</cp:lastModifiedBy>
  <cp:revision>4</cp:revision>
  <cp:lastPrinted>2019-09-03T13:24:00Z</cp:lastPrinted>
  <dcterms:created xsi:type="dcterms:W3CDTF">2019-09-16T14:04:00Z</dcterms:created>
  <dcterms:modified xsi:type="dcterms:W3CDTF">2019-10-16T15:48:00Z</dcterms:modified>
</cp:coreProperties>
</file>