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97505"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F97505"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F97505" w:rsidRDefault="00F97505">
      <w:pPr>
        <w:rPr>
          <w:rFonts w:ascii="Times New Roman" w:eastAsia="Times New Roman" w:hAnsi="Times New Roman" w:cs="Times New Roman"/>
          <w:i/>
          <w:iCs/>
          <w:sz w:val="24"/>
          <w:szCs w:val="24"/>
        </w:rPr>
      </w:pPr>
    </w:p>
    <w:p w14:paraId="00000004"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F97505" w:rsidRDefault="00F97505">
      <w:pPr>
        <w:rPr>
          <w:rFonts w:ascii="Times New Roman" w:eastAsia="Times New Roman" w:hAnsi="Times New Roman" w:cs="Times New Roman"/>
          <w:sz w:val="24"/>
          <w:szCs w:val="24"/>
        </w:rPr>
      </w:pPr>
    </w:p>
    <w:p w14:paraId="00000006"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52BA3F77" w:rsidR="00F97505" w:rsidRDefault="00E8219D">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0253-2026</w:t>
      </w:r>
    </w:p>
    <w:p w14:paraId="7988C739" w14:textId="77777777" w:rsidR="00E8219D" w:rsidRDefault="00E8219D">
      <w:pPr>
        <w:rPr>
          <w:rFonts w:ascii="Times New Roman" w:eastAsia="Times New Roman" w:hAnsi="Times New Roman" w:cs="Times New Roman"/>
          <w:sz w:val="24"/>
          <w:szCs w:val="24"/>
        </w:rPr>
      </w:pPr>
    </w:p>
    <w:p w14:paraId="00000008" w14:textId="77777777" w:rsidR="00F9750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Marte, Bottcher, and P. Sanchez</w:t>
      </w:r>
    </w:p>
    <w:p w14:paraId="0000000A" w14:textId="77777777" w:rsidR="00F97505" w:rsidRDefault="00F97505">
      <w:pPr>
        <w:rPr>
          <w:rFonts w:ascii="Times New Roman" w:eastAsia="Times New Roman" w:hAnsi="Times New Roman" w:cs="Times New Roman"/>
          <w:sz w:val="24"/>
          <w:szCs w:val="24"/>
        </w:rPr>
      </w:pPr>
    </w:p>
    <w:p w14:paraId="0000000B" w14:textId="77777777" w:rsidR="00F9750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complaints of housing violations</w:t>
      </w:r>
    </w:p>
    <w:p w14:paraId="0000000D" w14:textId="77777777" w:rsidR="00F97505" w:rsidRDefault="00F97505">
      <w:pPr>
        <w:rPr>
          <w:rFonts w:ascii="Times New Roman" w:eastAsia="Times New Roman" w:hAnsi="Times New Roman" w:cs="Times New Roman"/>
          <w:sz w:val="24"/>
          <w:szCs w:val="24"/>
        </w:rPr>
      </w:pPr>
    </w:p>
    <w:p w14:paraId="0000000E" w14:textId="77777777" w:rsidR="00F9750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F97505" w:rsidRDefault="00F97505">
      <w:pPr>
        <w:rPr>
          <w:rFonts w:ascii="Times New Roman" w:eastAsia="Times New Roman" w:hAnsi="Times New Roman" w:cs="Times New Roman"/>
          <w:sz w:val="24"/>
          <w:szCs w:val="24"/>
        </w:rPr>
      </w:pPr>
    </w:p>
    <w:p w14:paraId="00000011" w14:textId="77777777" w:rsidR="00F97505"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F97505"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Many New Yorkers live in rental housing with unresolved maintenance and safety issues, including heat and hot water failures, pest infestations, mold, and structural hazards. While tenants can submit complaints to the Department of Housing Preservation and Development (HPD), current procedures often leave tenants uncertain about the status of their complaints or how and when violations are being addressed. Limited communication can prevent timely resolution and reduce tenant confidence in enforcement processes.</w:t>
      </w:r>
    </w:p>
    <w:p w14:paraId="00000013" w14:textId="77777777" w:rsidR="00F97505"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bill establishes a clear, standardized process for handling complaints of housing violations. It requires tenants submitting complaints to provide contact information and mandates that HPD verify reported violations within 30 days of notifying the building owner. When access is not possible, the department must post multilingual notices and follow up with tenants to schedule inspections. Complaints are categorized as closed only after verification that a violation has been resolved, ensuring accountability and transparency for both tenants and building owners.</w:t>
      </w:r>
    </w:p>
    <w:p w14:paraId="00000014" w14:textId="77777777" w:rsidR="00F97505" w:rsidRDefault="00000000">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By improving communication, setting clear timelines, and requiring multilingual notices, this legislation strengthens tenant protections, increases transparency in housing enforcement, and ensures that complaints of unsafe or unsanitary housing conditions are addressed promptly and effectively.</w:t>
      </w:r>
    </w:p>
    <w:p w14:paraId="00000015" w14:textId="77777777" w:rsidR="00F97505" w:rsidRDefault="00F97505"/>
    <w:p w14:paraId="00000016" w14:textId="77777777" w:rsidR="00F97505" w:rsidRDefault="00F97505"/>
    <w:sectPr w:rsidR="00F9750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08406C2-7280-4E01-8266-CB043715B16B}"/>
  </w:font>
  <w:font w:name="Cambria">
    <w:panose1 w:val="02040503050406030204"/>
    <w:charset w:val="00"/>
    <w:family w:val="roman"/>
    <w:pitch w:val="variable"/>
    <w:sig w:usb0="E00006FF" w:usb1="420024FF" w:usb2="02000000" w:usb3="00000000" w:csb0="0000019F" w:csb1="00000000"/>
    <w:embedRegular r:id="rId2" w:fontKey="{1AD01728-0DD7-4C1C-B037-ABB5FC8D542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505"/>
    <w:rsid w:val="003F467A"/>
    <w:rsid w:val="00E8219D"/>
    <w:rsid w:val="00F97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8998C"/>
  <w15:docId w15:val="{8076FA1D-A290-4193-9321-792F8FD6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1621</Characters>
  <Application>Microsoft Office Word</Application>
  <DocSecurity>0</DocSecurity>
  <Lines>13</Lines>
  <Paragraphs>3</Paragraphs>
  <ScaleCrop>false</ScaleCrop>
  <Company>New York City Council</Company>
  <LinksUpToDate>false</LinksUpToDate>
  <CharactersWithSpaces>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2026-03-24T14:20:00Z</dcterms:created>
  <dcterms:modified xsi:type="dcterms:W3CDTF">2026-03-24T14:20:00Z</dcterms:modified>
</cp:coreProperties>
</file>