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72" w:type="dxa"/>
        <w:jc w:val="center"/>
        <w:tblLook w:val="0600" w:firstRow="0" w:lastRow="0" w:firstColumn="0" w:lastColumn="0" w:noHBand="1" w:noVBand="1"/>
      </w:tblPr>
      <w:tblGrid>
        <w:gridCol w:w="5996"/>
        <w:gridCol w:w="4876"/>
      </w:tblGrid>
      <w:tr w:rsidR="00774323" w:rsidRPr="00012730" w14:paraId="112228CF" w14:textId="77777777" w:rsidTr="4703E632">
        <w:trPr>
          <w:trHeight w:val="2186"/>
          <w:jc w:val="center"/>
        </w:trPr>
        <w:tc>
          <w:tcPr>
            <w:tcW w:w="6047" w:type="dxa"/>
            <w:tcBorders>
              <w:bottom w:val="single" w:sz="4" w:space="0" w:color="auto"/>
            </w:tcBorders>
          </w:tcPr>
          <w:p w14:paraId="32353445" w14:textId="77777777" w:rsidR="00774323" w:rsidRPr="00012730" w:rsidRDefault="00774323" w:rsidP="0091674D">
            <w:pPr>
              <w:pBdr>
                <w:top w:val="single" w:sz="6" w:space="0" w:color="FFFFFF"/>
                <w:left w:val="single" w:sz="6" w:space="0" w:color="FFFFFF"/>
                <w:bottom w:val="single" w:sz="6" w:space="0" w:color="FFFFFF"/>
                <w:right w:val="single" w:sz="6" w:space="0" w:color="FFFFFF"/>
              </w:pBdr>
              <w:jc w:val="center"/>
            </w:pPr>
            <w:r>
              <w:rPr>
                <w:noProof/>
              </w:rPr>
              <w:drawing>
                <wp:inline distT="0" distB="0" distL="0" distR="0" wp14:anchorId="5DC97320" wp14:editId="145267F9">
                  <wp:extent cx="1362075" cy="1371600"/>
                  <wp:effectExtent l="0" t="0" r="9525" b="0"/>
                  <wp:docPr id="1" name="Picture 1">
                    <a:extLst xmlns:a="http://schemas.openxmlformats.org/drawingml/2006/main">
                      <a:ext uri="{FF2B5EF4-FFF2-40B4-BE49-F238E27FC236}">
                        <a16:creationId xmlns:a16="http://schemas.microsoft.com/office/drawing/2014/main" id="{060BC096-FE16-4261-B5AB-BF033570D3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rcRect l="-1396" t="-970" r="-1396" b="-970"/>
                          <a:stretch>
                            <a:fillRect/>
                          </a:stretch>
                        </pic:blipFill>
                        <pic:spPr>
                          <a:xfrm>
                            <a:off x="0" y="0"/>
                            <a:ext cx="1362075" cy="1371600"/>
                          </a:xfrm>
                          <a:prstGeom prst="rect">
                            <a:avLst/>
                          </a:prstGeom>
                        </pic:spPr>
                      </pic:pic>
                    </a:graphicData>
                  </a:graphic>
                </wp:inline>
              </w:drawing>
            </w:r>
          </w:p>
          <w:p w14:paraId="3E230805" w14:textId="77777777" w:rsidR="00774323" w:rsidRPr="00012730" w:rsidRDefault="00774323" w:rsidP="0091674D"/>
        </w:tc>
        <w:tc>
          <w:tcPr>
            <w:tcW w:w="4902" w:type="dxa"/>
            <w:tcBorders>
              <w:bottom w:val="single" w:sz="4" w:space="0" w:color="auto"/>
            </w:tcBorders>
          </w:tcPr>
          <w:p w14:paraId="60F77032" w14:textId="77777777" w:rsidR="00774323" w:rsidRPr="00012730" w:rsidRDefault="00774323" w:rsidP="0091674D">
            <w:pPr>
              <w:rPr>
                <w:b/>
                <w:bCs/>
                <w:smallCaps/>
              </w:rPr>
            </w:pPr>
            <w:r w:rsidRPr="00012730">
              <w:rPr>
                <w:b/>
                <w:bCs/>
                <w:smallCaps/>
              </w:rPr>
              <w:t>The Council of the City of New York</w:t>
            </w:r>
          </w:p>
          <w:p w14:paraId="0F9819D7" w14:textId="77777777" w:rsidR="00774323" w:rsidRPr="00012730" w:rsidRDefault="00774323" w:rsidP="0091674D">
            <w:pPr>
              <w:rPr>
                <w:b/>
                <w:bCs/>
                <w:smallCaps/>
              </w:rPr>
            </w:pPr>
            <w:r w:rsidRPr="00012730">
              <w:rPr>
                <w:b/>
                <w:bCs/>
                <w:smallCaps/>
              </w:rPr>
              <w:t>Finance Division</w:t>
            </w:r>
          </w:p>
          <w:p w14:paraId="675E34DB" w14:textId="77777777" w:rsidR="002673E8" w:rsidRDefault="002673E8" w:rsidP="0091674D">
            <w:pPr>
              <w:spacing w:line="240" w:lineRule="exact"/>
              <w:rPr>
                <w:b/>
                <w:bCs/>
                <w:smallCaps/>
                <w:sz w:val="22"/>
                <w:szCs w:val="22"/>
              </w:rPr>
            </w:pPr>
          </w:p>
          <w:p w14:paraId="555104A3" w14:textId="331BE495" w:rsidR="00774323" w:rsidRPr="005804A7" w:rsidRDefault="24479ACD" w:rsidP="0091674D">
            <w:pPr>
              <w:spacing w:line="240" w:lineRule="exact"/>
              <w:rPr>
                <w:b/>
                <w:bCs/>
                <w:smallCaps/>
                <w:sz w:val="22"/>
                <w:szCs w:val="22"/>
              </w:rPr>
            </w:pPr>
            <w:r w:rsidRPr="4703E632">
              <w:rPr>
                <w:b/>
                <w:bCs/>
                <w:smallCaps/>
                <w:sz w:val="22"/>
                <w:szCs w:val="22"/>
              </w:rPr>
              <w:t>Nathan Toth</w:t>
            </w:r>
            <w:r w:rsidR="4125D3AF" w:rsidRPr="4703E632">
              <w:rPr>
                <w:b/>
                <w:bCs/>
                <w:smallCaps/>
                <w:sz w:val="22"/>
                <w:szCs w:val="22"/>
              </w:rPr>
              <w:t>, director</w:t>
            </w:r>
          </w:p>
          <w:p w14:paraId="202BBBE1" w14:textId="77777777" w:rsidR="00774323" w:rsidRPr="00012730" w:rsidRDefault="00774323" w:rsidP="007F7C05">
            <w:pPr>
              <w:spacing w:before="240"/>
            </w:pPr>
            <w:r w:rsidRPr="00012730">
              <w:rPr>
                <w:b/>
                <w:bCs/>
                <w:smallCaps/>
              </w:rPr>
              <w:t>Fiscal Impact Statement</w:t>
            </w:r>
          </w:p>
          <w:p w14:paraId="48D37856" w14:textId="77777777" w:rsidR="00774323" w:rsidRPr="00012730" w:rsidRDefault="00774323" w:rsidP="0091674D">
            <w:pPr>
              <w:rPr>
                <w:b/>
                <w:bCs/>
              </w:rPr>
            </w:pPr>
          </w:p>
          <w:p w14:paraId="73BC4DA9" w14:textId="2A7D0C68" w:rsidR="00774323" w:rsidRPr="001E6A43" w:rsidRDefault="4125D3AF" w:rsidP="0091674D">
            <w:r w:rsidRPr="4703E632">
              <w:rPr>
                <w:b/>
                <w:bCs/>
                <w:smallCaps/>
              </w:rPr>
              <w:t>Int. No</w:t>
            </w:r>
            <w:r w:rsidRPr="4703E632">
              <w:rPr>
                <w:b/>
                <w:bCs/>
              </w:rPr>
              <w:t>:</w:t>
            </w:r>
            <w:r w:rsidR="005931AF" w:rsidRPr="4703E632">
              <w:rPr>
                <w:b/>
                <w:bCs/>
              </w:rPr>
              <w:t xml:space="preserve"> </w:t>
            </w:r>
            <w:r w:rsidR="7A81B419" w:rsidRPr="00935852">
              <w:t>T2026-2196</w:t>
            </w:r>
            <w:r w:rsidR="008C6623">
              <w:t>-A</w:t>
            </w:r>
          </w:p>
          <w:p w14:paraId="19FC451B" w14:textId="77777777" w:rsidR="00774323" w:rsidRPr="00A267C7" w:rsidRDefault="00774323" w:rsidP="0091674D">
            <w:pPr>
              <w:rPr>
                <w:color w:val="FF0000"/>
                <w:sz w:val="16"/>
                <w:szCs w:val="16"/>
              </w:rPr>
            </w:pPr>
          </w:p>
          <w:p w14:paraId="7DF3E842" w14:textId="58CA9A7D" w:rsidR="00774323" w:rsidRPr="0011399B" w:rsidRDefault="4125D3AF" w:rsidP="005931AF">
            <w:pPr>
              <w:spacing w:after="120"/>
              <w:ind w:left="1440" w:hanging="1440"/>
              <w:jc w:val="left"/>
            </w:pPr>
            <w:r w:rsidRPr="4125D3AF">
              <w:rPr>
                <w:b/>
                <w:bCs/>
                <w:smallCaps/>
              </w:rPr>
              <w:t>Committee</w:t>
            </w:r>
            <w:r w:rsidRPr="4125D3AF">
              <w:rPr>
                <w:b/>
                <w:bCs/>
              </w:rPr>
              <w:t>:</w:t>
            </w:r>
            <w:r>
              <w:t xml:space="preserve"> </w:t>
            </w:r>
            <w:r w:rsidR="00991DD8" w:rsidRPr="00991DD8">
              <w:t>Governmental Operations, State &amp; Federal Legislation</w:t>
            </w:r>
          </w:p>
        </w:tc>
      </w:tr>
      <w:tr w:rsidR="00774323" w:rsidRPr="00012730" w14:paraId="4800543F" w14:textId="77777777" w:rsidTr="4703E632">
        <w:trPr>
          <w:trHeight w:val="997"/>
          <w:jc w:val="center"/>
        </w:trPr>
        <w:tc>
          <w:tcPr>
            <w:tcW w:w="6047" w:type="dxa"/>
            <w:tcBorders>
              <w:top w:val="single" w:sz="4" w:space="0" w:color="auto"/>
            </w:tcBorders>
          </w:tcPr>
          <w:p w14:paraId="163620AD" w14:textId="45E4700C" w:rsidR="006A000D" w:rsidRDefault="00774323" w:rsidP="006A000D">
            <w:pPr>
              <w:pStyle w:val="BodyText"/>
              <w:spacing w:before="80" w:line="240" w:lineRule="auto"/>
              <w:ind w:firstLine="0"/>
            </w:pPr>
            <w:r w:rsidRPr="00012730">
              <w:rPr>
                <w:b/>
                <w:bCs/>
                <w:smallCaps/>
              </w:rPr>
              <w:t>Title</w:t>
            </w:r>
            <w:r>
              <w:rPr>
                <w:b/>
                <w:bCs/>
                <w:smallCaps/>
              </w:rPr>
              <w:t xml:space="preserve">: </w:t>
            </w:r>
            <w:r w:rsidR="008C6623">
              <w:t xml:space="preserve">A Local Law to </w:t>
            </w:r>
            <w:r w:rsidR="008C6623" w:rsidRPr="00211E93">
              <w:t>amend the New York city charter and the administrative code of the city of New York, in relation to compensation of the mayor, public advocate, members of the city council, borough presidents, comptroller, and district attorneys</w:t>
            </w:r>
          </w:p>
          <w:p w14:paraId="5AFF6F68" w14:textId="3FC57C16" w:rsidR="00774323" w:rsidRPr="009C36A0" w:rsidRDefault="00774323" w:rsidP="007F7C05">
            <w:pPr>
              <w:pStyle w:val="BodyText"/>
              <w:spacing w:line="240" w:lineRule="auto"/>
              <w:ind w:firstLine="0"/>
            </w:pPr>
          </w:p>
        </w:tc>
        <w:tc>
          <w:tcPr>
            <w:tcW w:w="4902" w:type="dxa"/>
            <w:tcBorders>
              <w:top w:val="single" w:sz="4" w:space="0" w:color="auto"/>
            </w:tcBorders>
          </w:tcPr>
          <w:p w14:paraId="4C3929AB" w14:textId="30CCF0CB" w:rsidR="00774323" w:rsidRPr="00104BE3" w:rsidRDefault="4125D3AF" w:rsidP="000F1AEA">
            <w:pPr>
              <w:autoSpaceDE w:val="0"/>
              <w:autoSpaceDN w:val="0"/>
              <w:adjustRightInd w:val="0"/>
              <w:rPr>
                <w:color w:val="000000"/>
              </w:rPr>
            </w:pPr>
            <w:r w:rsidRPr="26FE1FA3">
              <w:rPr>
                <w:b/>
                <w:bCs/>
                <w:smallCaps/>
              </w:rPr>
              <w:t>Sponsor</w:t>
            </w:r>
            <w:r w:rsidRPr="26FE1FA3">
              <w:rPr>
                <w:b/>
                <w:bCs/>
              </w:rPr>
              <w:t xml:space="preserve">: </w:t>
            </w:r>
            <w:r w:rsidR="001C7FDE" w:rsidRPr="007F7C05">
              <w:t>Council Member</w:t>
            </w:r>
            <w:r w:rsidR="001E6A43">
              <w:t>s</w:t>
            </w:r>
            <w:r w:rsidR="001C7FDE">
              <w:rPr>
                <w:b/>
                <w:bCs/>
              </w:rPr>
              <w:t xml:space="preserve"> </w:t>
            </w:r>
            <w:r w:rsidR="00276078">
              <w:t>William</w:t>
            </w:r>
            <w:r w:rsidR="008C6623">
              <w:t>s</w:t>
            </w:r>
            <w:r w:rsidR="00874C5A">
              <w:t xml:space="preserve"> </w:t>
            </w:r>
            <w:r w:rsidR="001E6A43">
              <w:t xml:space="preserve"> </w:t>
            </w:r>
          </w:p>
        </w:tc>
      </w:tr>
    </w:tbl>
    <w:p w14:paraId="7B4744B4" w14:textId="2168A0F9" w:rsidR="004E68C5" w:rsidRDefault="5E4A565C" w:rsidP="006A000D">
      <w:pPr>
        <w:pStyle w:val="NoSpacing"/>
        <w:spacing w:before="120"/>
        <w:jc w:val="both"/>
        <w:rPr>
          <w:rFonts w:cs="Times New Roman"/>
          <w:szCs w:val="24"/>
        </w:rPr>
      </w:pPr>
      <w:r w:rsidRPr="5E4A565C">
        <w:rPr>
          <w:b/>
          <w:bCs/>
          <w:smallCaps/>
        </w:rPr>
        <w:t xml:space="preserve">Summary of Legislation: </w:t>
      </w:r>
      <w:r>
        <w:t>Int. No. T2026-2196</w:t>
      </w:r>
      <w:r w:rsidR="008C6623">
        <w:t>-A</w:t>
      </w:r>
      <w:r>
        <w:t xml:space="preserve"> </w:t>
      </w:r>
      <w:r w:rsidR="008C6623" w:rsidRPr="00211E93">
        <w:rPr>
          <w:rFonts w:cs="Times New Roman"/>
          <w:szCs w:val="24"/>
        </w:rPr>
        <w:t>would increase the salaries of the Mayor, Public Advocate, Comptroller, Council Member</w:t>
      </w:r>
      <w:r w:rsidR="008C6623">
        <w:rPr>
          <w:rFonts w:cs="Times New Roman"/>
          <w:szCs w:val="24"/>
        </w:rPr>
        <w:t>s</w:t>
      </w:r>
      <w:r w:rsidR="008C6623" w:rsidRPr="00211E93">
        <w:rPr>
          <w:rFonts w:cs="Times New Roman"/>
          <w:szCs w:val="24"/>
        </w:rPr>
        <w:t xml:space="preserve">, </w:t>
      </w:r>
      <w:r w:rsidR="008C6623">
        <w:rPr>
          <w:rFonts w:cs="Times New Roman"/>
          <w:szCs w:val="24"/>
        </w:rPr>
        <w:t xml:space="preserve">Borough Presidents, </w:t>
      </w:r>
      <w:r w:rsidR="008C6623" w:rsidRPr="00211E93">
        <w:rPr>
          <w:rFonts w:cs="Times New Roman"/>
          <w:szCs w:val="24"/>
        </w:rPr>
        <w:t>and District Attorney</w:t>
      </w:r>
      <w:r w:rsidR="008C6623">
        <w:rPr>
          <w:rFonts w:cs="Times New Roman"/>
          <w:szCs w:val="24"/>
        </w:rPr>
        <w:t>s</w:t>
      </w:r>
      <w:r w:rsidR="008C6623" w:rsidRPr="00211E93">
        <w:rPr>
          <w:rFonts w:cs="Times New Roman"/>
          <w:szCs w:val="24"/>
        </w:rPr>
        <w:t xml:space="preserve"> by 18.2</w:t>
      </w:r>
      <w:r w:rsidR="005B3E79">
        <w:rPr>
          <w:rFonts w:cs="Times New Roman"/>
          <w:szCs w:val="24"/>
        </w:rPr>
        <w:t xml:space="preserve"> percent</w:t>
      </w:r>
      <w:r w:rsidR="008C6623">
        <w:rPr>
          <w:rFonts w:cs="Times New Roman"/>
          <w:szCs w:val="24"/>
        </w:rPr>
        <w:t xml:space="preserve"> since the last time their salaries were adjusted by local law</w:t>
      </w:r>
      <w:r w:rsidR="008C6623" w:rsidRPr="00211E93">
        <w:rPr>
          <w:rFonts w:cs="Times New Roman"/>
          <w:szCs w:val="24"/>
        </w:rPr>
        <w:t>, as recommended by the recently released Report of the New York City Quadrennial Advisory Commission</w:t>
      </w:r>
      <w:r w:rsidR="008C6623">
        <w:rPr>
          <w:rFonts w:cs="Times New Roman"/>
          <w:szCs w:val="24"/>
        </w:rPr>
        <w:t xml:space="preserve"> for the Review of Compensation Levels of Elected Officials</w:t>
      </w:r>
      <w:r w:rsidR="008C6623" w:rsidRPr="00211E93">
        <w:rPr>
          <w:rFonts w:cs="Times New Roman"/>
          <w:szCs w:val="24"/>
        </w:rPr>
        <w:t xml:space="preserve">. It would change the </w:t>
      </w:r>
      <w:proofErr w:type="gramStart"/>
      <w:r w:rsidR="008C6623" w:rsidRPr="00211E93">
        <w:rPr>
          <w:rFonts w:cs="Times New Roman"/>
          <w:szCs w:val="24"/>
        </w:rPr>
        <w:t>timing</w:t>
      </w:r>
      <w:proofErr w:type="gramEnd"/>
      <w:r w:rsidR="008C6623" w:rsidRPr="00211E93">
        <w:rPr>
          <w:rFonts w:cs="Times New Roman"/>
          <w:szCs w:val="24"/>
        </w:rPr>
        <w:t xml:space="preserve"> of future Commissions to the third year of a term of office (rather than the first year) and provide </w:t>
      </w:r>
      <w:r w:rsidR="008C6623">
        <w:rPr>
          <w:rFonts w:cs="Times New Roman"/>
          <w:szCs w:val="24"/>
        </w:rPr>
        <w:t>ea</w:t>
      </w:r>
      <w:r w:rsidR="008C6623" w:rsidRPr="00211E93">
        <w:rPr>
          <w:rFonts w:cs="Times New Roman"/>
          <w:szCs w:val="24"/>
        </w:rPr>
        <w:t>ch Commission with 120 days to complete their work.</w:t>
      </w:r>
    </w:p>
    <w:p w14:paraId="04719D71" w14:textId="77777777" w:rsidR="008C6623" w:rsidRDefault="008C6623" w:rsidP="006A000D">
      <w:pPr>
        <w:pStyle w:val="NoSpacing"/>
        <w:spacing w:before="120"/>
        <w:jc w:val="both"/>
        <w:rPr>
          <w:rFonts w:cs="Times New Roman"/>
          <w:szCs w:val="24"/>
        </w:rPr>
      </w:pPr>
    </w:p>
    <w:p w14:paraId="44BE81C4" w14:textId="7F88EAD0" w:rsidR="00774323" w:rsidRPr="000F1AEA" w:rsidRDefault="00774323" w:rsidP="4703E632">
      <w:pPr>
        <w:pStyle w:val="NoSpacing"/>
        <w:spacing w:before="80"/>
        <w:jc w:val="both"/>
        <w:rPr>
          <w:rFonts w:cs="Times New Roman"/>
        </w:rPr>
      </w:pPr>
      <w:r w:rsidRPr="4703E632">
        <w:rPr>
          <w:b/>
          <w:bCs/>
          <w:smallCaps/>
        </w:rPr>
        <w:t>Effective Date:</w:t>
      </w:r>
      <w:r>
        <w:t xml:space="preserve"> </w:t>
      </w:r>
      <w:r w:rsidR="000F1AEA" w:rsidRPr="4703E632">
        <w:rPr>
          <w:rFonts w:cs="Times New Roman"/>
        </w:rPr>
        <w:t>45 days after becom</w:t>
      </w:r>
      <w:r w:rsidR="123909CA" w:rsidRPr="4703E632">
        <w:rPr>
          <w:rFonts w:cs="Times New Roman"/>
        </w:rPr>
        <w:t>ing</w:t>
      </w:r>
      <w:r w:rsidR="000F1AEA" w:rsidRPr="4703E632">
        <w:rPr>
          <w:rFonts w:cs="Times New Roman"/>
        </w:rPr>
        <w:t xml:space="preserve"> law, with sections 1 through 6 retroactive to January 1, 2026</w:t>
      </w:r>
    </w:p>
    <w:p w14:paraId="52844995" w14:textId="77777777" w:rsidR="00774323" w:rsidRDefault="00774323" w:rsidP="009C778D">
      <w:pPr>
        <w:jc w:val="left"/>
        <w:rPr>
          <w:b/>
          <w:smallCaps/>
        </w:rPr>
      </w:pPr>
    </w:p>
    <w:p w14:paraId="33A31106" w14:textId="77777777" w:rsidR="004E68C5" w:rsidRDefault="004E68C5" w:rsidP="009C778D">
      <w:pPr>
        <w:pBdr>
          <w:top w:val="single" w:sz="4" w:space="1" w:color="auto"/>
        </w:pBdr>
        <w:rPr>
          <w:b/>
          <w:bCs/>
          <w:smallCaps/>
        </w:rPr>
      </w:pPr>
    </w:p>
    <w:p w14:paraId="3807B00C" w14:textId="0D8EA02A" w:rsidR="00774323" w:rsidRPr="00012730" w:rsidRDefault="4125D3AF" w:rsidP="009C778D">
      <w:pPr>
        <w:pBdr>
          <w:top w:val="single" w:sz="4" w:space="1" w:color="auto"/>
        </w:pBdr>
        <w:rPr>
          <w:b/>
          <w:bCs/>
          <w:smallCaps/>
        </w:rPr>
      </w:pPr>
      <w:r w:rsidRPr="4125D3AF">
        <w:rPr>
          <w:b/>
          <w:bCs/>
          <w:smallCaps/>
        </w:rPr>
        <w:t>City Council Estimate:</w:t>
      </w:r>
    </w:p>
    <w:p w14:paraId="19F98AD0" w14:textId="77777777" w:rsidR="00774323" w:rsidRPr="00104394" w:rsidRDefault="00774323" w:rsidP="00774323">
      <w:pPr>
        <w:pBdr>
          <w:top w:val="single" w:sz="4" w:space="1" w:color="auto"/>
        </w:pBdr>
        <w:rPr>
          <w:b/>
          <w:smallCaps/>
          <w:sz w:val="21"/>
          <w:szCs w:val="21"/>
        </w:rPr>
      </w:pPr>
    </w:p>
    <w:tbl>
      <w:tblPr>
        <w:tblW w:w="6954" w:type="dxa"/>
        <w:jc w:val="center"/>
        <w:tblCellMar>
          <w:left w:w="141" w:type="dxa"/>
          <w:right w:w="141" w:type="dxa"/>
        </w:tblCellMar>
        <w:tblLook w:val="0000" w:firstRow="0" w:lastRow="0" w:firstColumn="0" w:lastColumn="0" w:noHBand="0" w:noVBand="0"/>
      </w:tblPr>
      <w:tblGrid>
        <w:gridCol w:w="1815"/>
        <w:gridCol w:w="1631"/>
        <w:gridCol w:w="1754"/>
        <w:gridCol w:w="1754"/>
      </w:tblGrid>
      <w:tr w:rsidR="00040152" w:rsidRPr="00012730" w14:paraId="17690BE7" w14:textId="77777777" w:rsidTr="26FE1FA3">
        <w:trPr>
          <w:jc w:val="center"/>
        </w:trPr>
        <w:tc>
          <w:tcPr>
            <w:tcW w:w="1815" w:type="dxa"/>
            <w:tcBorders>
              <w:top w:val="doub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154F07DC" w14:textId="77777777" w:rsidR="00040152" w:rsidRPr="00012730" w:rsidRDefault="00040152" w:rsidP="0091674D">
            <w:pPr>
              <w:spacing w:line="201" w:lineRule="exact"/>
              <w:jc w:val="center"/>
              <w:rPr>
                <w:sz w:val="20"/>
                <w:szCs w:val="20"/>
              </w:rPr>
            </w:pPr>
          </w:p>
          <w:p w14:paraId="13ED428A" w14:textId="77777777" w:rsidR="00040152" w:rsidRPr="00012730" w:rsidRDefault="00040152" w:rsidP="0091674D">
            <w:pPr>
              <w:jc w:val="center"/>
              <w:rPr>
                <w:b/>
                <w:bCs/>
                <w:sz w:val="20"/>
                <w:szCs w:val="20"/>
              </w:rPr>
            </w:pPr>
          </w:p>
        </w:tc>
        <w:tc>
          <w:tcPr>
            <w:tcW w:w="1631" w:type="dxa"/>
            <w:tcBorders>
              <w:top w:val="doub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101E63C7" w14:textId="684288F4" w:rsidR="00040152" w:rsidRPr="00012730" w:rsidRDefault="00040152" w:rsidP="005931AF">
            <w:pPr>
              <w:jc w:val="center"/>
              <w:rPr>
                <w:b/>
                <w:bCs/>
                <w:sz w:val="20"/>
                <w:szCs w:val="20"/>
              </w:rPr>
            </w:pPr>
            <w:r>
              <w:rPr>
                <w:b/>
                <w:bCs/>
                <w:sz w:val="20"/>
                <w:szCs w:val="20"/>
              </w:rPr>
              <w:t>Effective FY</w:t>
            </w:r>
            <w:r w:rsidR="00D44214">
              <w:rPr>
                <w:b/>
                <w:bCs/>
                <w:sz w:val="20"/>
                <w:szCs w:val="20"/>
              </w:rPr>
              <w:t>2</w:t>
            </w:r>
            <w:r w:rsidR="000F1AEA">
              <w:rPr>
                <w:b/>
                <w:bCs/>
                <w:sz w:val="20"/>
                <w:szCs w:val="20"/>
              </w:rPr>
              <w:t>7</w:t>
            </w:r>
          </w:p>
        </w:tc>
        <w:tc>
          <w:tcPr>
            <w:tcW w:w="1754" w:type="dxa"/>
            <w:tcBorders>
              <w:top w:val="doub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78E6933E" w14:textId="0135C93F" w:rsidR="00040152" w:rsidRPr="00012730" w:rsidRDefault="00040152" w:rsidP="00B72011">
            <w:pPr>
              <w:jc w:val="center"/>
              <w:rPr>
                <w:b/>
                <w:bCs/>
                <w:sz w:val="20"/>
                <w:szCs w:val="20"/>
              </w:rPr>
            </w:pPr>
            <w:r w:rsidRPr="00012730">
              <w:rPr>
                <w:b/>
                <w:bCs/>
                <w:sz w:val="20"/>
                <w:szCs w:val="20"/>
              </w:rPr>
              <w:t>FY Succeeding Effective FY</w:t>
            </w:r>
            <w:r w:rsidR="00276078">
              <w:rPr>
                <w:b/>
                <w:bCs/>
                <w:sz w:val="20"/>
                <w:szCs w:val="20"/>
              </w:rPr>
              <w:t>28</w:t>
            </w:r>
          </w:p>
        </w:tc>
        <w:tc>
          <w:tcPr>
            <w:tcW w:w="1754" w:type="dxa"/>
            <w:tcBorders>
              <w:top w:val="doub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40ABBC71" w14:textId="0361E17C" w:rsidR="00040152" w:rsidRPr="00012730" w:rsidRDefault="00040152" w:rsidP="00B72011">
            <w:pPr>
              <w:jc w:val="center"/>
              <w:rPr>
                <w:b/>
                <w:bCs/>
                <w:sz w:val="20"/>
                <w:szCs w:val="20"/>
              </w:rPr>
            </w:pPr>
            <w:r w:rsidRPr="00012730">
              <w:rPr>
                <w:b/>
                <w:bCs/>
                <w:sz w:val="20"/>
                <w:szCs w:val="20"/>
              </w:rPr>
              <w:t xml:space="preserve">Full Fiscal Impact </w:t>
            </w:r>
            <w:r w:rsidR="005F4F7A" w:rsidRPr="00012730">
              <w:rPr>
                <w:b/>
                <w:bCs/>
                <w:sz w:val="20"/>
                <w:szCs w:val="20"/>
              </w:rPr>
              <w:t>FY</w:t>
            </w:r>
            <w:r w:rsidR="006A000D">
              <w:rPr>
                <w:b/>
                <w:bCs/>
                <w:sz w:val="20"/>
                <w:szCs w:val="20"/>
              </w:rPr>
              <w:t>2</w:t>
            </w:r>
            <w:r w:rsidR="0024590F">
              <w:rPr>
                <w:b/>
                <w:bCs/>
                <w:sz w:val="20"/>
                <w:szCs w:val="20"/>
              </w:rPr>
              <w:t>7</w:t>
            </w:r>
          </w:p>
        </w:tc>
      </w:tr>
      <w:tr w:rsidR="00040152" w:rsidRPr="00012730" w14:paraId="5C045F4F" w14:textId="77777777" w:rsidTr="26FE1FA3">
        <w:trPr>
          <w:jc w:val="center"/>
        </w:trPr>
        <w:tc>
          <w:tcPr>
            <w:tcW w:w="1815" w:type="dxa"/>
            <w:tcBorders>
              <w:top w:val="sing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33FA5005" w14:textId="77777777" w:rsidR="00040152" w:rsidRPr="00012730" w:rsidRDefault="00040152" w:rsidP="0091674D">
            <w:pPr>
              <w:jc w:val="center"/>
              <w:rPr>
                <w:b/>
                <w:bCs/>
                <w:sz w:val="20"/>
                <w:szCs w:val="20"/>
              </w:rPr>
            </w:pPr>
            <w:r w:rsidRPr="00012730">
              <w:rPr>
                <w:b/>
                <w:bCs/>
                <w:sz w:val="20"/>
                <w:szCs w:val="20"/>
              </w:rPr>
              <w:t>Revenues</w:t>
            </w:r>
            <w:r>
              <w:rPr>
                <w:b/>
                <w:bCs/>
                <w:sz w:val="20"/>
                <w:szCs w:val="20"/>
              </w:rPr>
              <w:t xml:space="preserve"> (+)</w:t>
            </w:r>
          </w:p>
        </w:tc>
        <w:tc>
          <w:tcPr>
            <w:tcW w:w="1631"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24DCA503" w14:textId="7094DEFB" w:rsidR="00040152" w:rsidRPr="00012730" w:rsidRDefault="00040152" w:rsidP="00492D3A">
            <w:pPr>
              <w:jc w:val="center"/>
              <w:rPr>
                <w:bCs/>
                <w:sz w:val="20"/>
                <w:szCs w:val="20"/>
              </w:rPr>
            </w:pPr>
            <w:r w:rsidRPr="00012730">
              <w:rPr>
                <w:bCs/>
                <w:sz w:val="20"/>
                <w:szCs w:val="20"/>
              </w:rPr>
              <w:t>$</w:t>
            </w:r>
            <w:r>
              <w:rPr>
                <w:bCs/>
                <w:sz w:val="20"/>
                <w:szCs w:val="20"/>
              </w:rPr>
              <w:t>0</w:t>
            </w:r>
          </w:p>
        </w:tc>
        <w:tc>
          <w:tcPr>
            <w:tcW w:w="1754"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3FB32BB9" w14:textId="7AA2E7D1" w:rsidR="00040152" w:rsidRPr="00012730" w:rsidRDefault="00040152" w:rsidP="0091674D">
            <w:pPr>
              <w:jc w:val="center"/>
              <w:rPr>
                <w:bCs/>
                <w:sz w:val="20"/>
                <w:szCs w:val="20"/>
              </w:rPr>
            </w:pPr>
            <w:r w:rsidRPr="00012730">
              <w:rPr>
                <w:bCs/>
                <w:sz w:val="20"/>
                <w:szCs w:val="20"/>
              </w:rPr>
              <w:t>$</w:t>
            </w:r>
            <w:r>
              <w:rPr>
                <w:bCs/>
                <w:sz w:val="20"/>
                <w:szCs w:val="20"/>
              </w:rPr>
              <w:t>0</w:t>
            </w:r>
          </w:p>
        </w:tc>
        <w:tc>
          <w:tcPr>
            <w:tcW w:w="1754" w:type="dxa"/>
            <w:tcBorders>
              <w:top w:val="sing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57A1248F" w14:textId="55095456" w:rsidR="00040152" w:rsidRPr="00012730" w:rsidRDefault="00040152" w:rsidP="0091674D">
            <w:pPr>
              <w:jc w:val="center"/>
              <w:rPr>
                <w:bCs/>
                <w:sz w:val="20"/>
                <w:szCs w:val="20"/>
              </w:rPr>
            </w:pPr>
            <w:r>
              <w:rPr>
                <w:bCs/>
                <w:sz w:val="20"/>
                <w:szCs w:val="20"/>
              </w:rPr>
              <w:t>$0</w:t>
            </w:r>
          </w:p>
        </w:tc>
      </w:tr>
      <w:tr w:rsidR="005F4F7A" w:rsidRPr="00012730" w14:paraId="38E26F7D" w14:textId="77777777" w:rsidTr="26FE1FA3">
        <w:trPr>
          <w:jc w:val="center"/>
        </w:trPr>
        <w:tc>
          <w:tcPr>
            <w:tcW w:w="1815" w:type="dxa"/>
            <w:tcBorders>
              <w:top w:val="single" w:sz="7" w:space="0" w:color="000000" w:themeColor="text1"/>
              <w:left w:val="double" w:sz="7" w:space="0" w:color="000000" w:themeColor="text1"/>
              <w:bottom w:val="single" w:sz="6" w:space="0" w:color="FFFFFF" w:themeColor="background1"/>
              <w:right w:val="single" w:sz="6" w:space="0" w:color="FFFFFF" w:themeColor="background1"/>
            </w:tcBorders>
            <w:vAlign w:val="center"/>
          </w:tcPr>
          <w:p w14:paraId="2EC93FFA" w14:textId="77777777" w:rsidR="005F4F7A" w:rsidRPr="00012730" w:rsidRDefault="005F4F7A" w:rsidP="005F4F7A">
            <w:pPr>
              <w:jc w:val="center"/>
              <w:rPr>
                <w:b/>
                <w:bCs/>
                <w:sz w:val="20"/>
                <w:szCs w:val="20"/>
              </w:rPr>
            </w:pPr>
            <w:r w:rsidRPr="00012730">
              <w:rPr>
                <w:b/>
                <w:bCs/>
                <w:sz w:val="20"/>
                <w:szCs w:val="20"/>
              </w:rPr>
              <w:t>Expenditures</w:t>
            </w:r>
            <w:r>
              <w:rPr>
                <w:b/>
                <w:bCs/>
                <w:sz w:val="20"/>
                <w:szCs w:val="20"/>
              </w:rPr>
              <w:t xml:space="preserve"> (-)</w:t>
            </w:r>
          </w:p>
        </w:tc>
        <w:tc>
          <w:tcPr>
            <w:tcW w:w="1631"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79A83155" w14:textId="608779B1" w:rsidR="005F4F7A" w:rsidRPr="00012730" w:rsidRDefault="005F4F7A" w:rsidP="005F4F7A">
            <w:pPr>
              <w:jc w:val="center"/>
              <w:rPr>
                <w:bCs/>
                <w:sz w:val="20"/>
                <w:szCs w:val="20"/>
              </w:rPr>
            </w:pPr>
            <w:r>
              <w:rPr>
                <w:bCs/>
                <w:sz w:val="20"/>
                <w:szCs w:val="20"/>
              </w:rPr>
              <w:t>$</w:t>
            </w:r>
            <w:r w:rsidR="00276078">
              <w:rPr>
                <w:bCs/>
                <w:sz w:val="20"/>
                <w:szCs w:val="20"/>
              </w:rPr>
              <w:t>2,604,775</w:t>
            </w:r>
          </w:p>
        </w:tc>
        <w:tc>
          <w:tcPr>
            <w:tcW w:w="1754" w:type="dxa"/>
            <w:tcBorders>
              <w:top w:val="single" w:sz="7" w:space="0" w:color="000000" w:themeColor="text1"/>
              <w:left w:val="single" w:sz="7" w:space="0" w:color="000000" w:themeColor="text1"/>
              <w:bottom w:val="single" w:sz="6" w:space="0" w:color="FFFFFF" w:themeColor="background1"/>
              <w:right w:val="single" w:sz="6" w:space="0" w:color="FFFFFF" w:themeColor="background1"/>
            </w:tcBorders>
            <w:vAlign w:val="center"/>
          </w:tcPr>
          <w:p w14:paraId="44799013" w14:textId="6FBFE957" w:rsidR="005F4F7A" w:rsidRPr="00012730" w:rsidRDefault="005F4F7A" w:rsidP="00CD4D93">
            <w:pPr>
              <w:jc w:val="center"/>
              <w:rPr>
                <w:bCs/>
                <w:sz w:val="20"/>
                <w:szCs w:val="20"/>
              </w:rPr>
            </w:pPr>
            <w:r>
              <w:rPr>
                <w:bCs/>
                <w:sz w:val="20"/>
                <w:szCs w:val="20"/>
              </w:rPr>
              <w:t>$</w:t>
            </w:r>
            <w:r w:rsidR="00417E2B">
              <w:rPr>
                <w:bCs/>
                <w:sz w:val="20"/>
                <w:szCs w:val="20"/>
              </w:rPr>
              <w:t>1,732,600</w:t>
            </w:r>
          </w:p>
        </w:tc>
        <w:tc>
          <w:tcPr>
            <w:tcW w:w="1754" w:type="dxa"/>
            <w:tcBorders>
              <w:top w:val="single" w:sz="7" w:space="0" w:color="000000" w:themeColor="text1"/>
              <w:left w:val="single" w:sz="7" w:space="0" w:color="000000" w:themeColor="text1"/>
              <w:bottom w:val="single" w:sz="6" w:space="0" w:color="FFFFFF" w:themeColor="background1"/>
              <w:right w:val="double" w:sz="7" w:space="0" w:color="000000" w:themeColor="text1"/>
            </w:tcBorders>
            <w:vAlign w:val="center"/>
          </w:tcPr>
          <w:p w14:paraId="06990F09" w14:textId="3468986F" w:rsidR="005F4F7A" w:rsidRPr="00012730" w:rsidRDefault="005F4F7A" w:rsidP="005F4F7A">
            <w:pPr>
              <w:jc w:val="center"/>
              <w:rPr>
                <w:bCs/>
                <w:sz w:val="20"/>
                <w:szCs w:val="20"/>
              </w:rPr>
            </w:pPr>
            <w:r>
              <w:rPr>
                <w:bCs/>
                <w:sz w:val="20"/>
                <w:szCs w:val="20"/>
              </w:rPr>
              <w:t>$1</w:t>
            </w:r>
            <w:r w:rsidR="00CD4D93">
              <w:rPr>
                <w:bCs/>
                <w:sz w:val="20"/>
                <w:szCs w:val="20"/>
              </w:rPr>
              <w:t>,732,6</w:t>
            </w:r>
            <w:r w:rsidR="00E16347">
              <w:rPr>
                <w:bCs/>
                <w:sz w:val="20"/>
                <w:szCs w:val="20"/>
              </w:rPr>
              <w:t>00</w:t>
            </w:r>
          </w:p>
        </w:tc>
      </w:tr>
      <w:tr w:rsidR="005F4F7A" w:rsidRPr="00012730" w14:paraId="50FFC621" w14:textId="77777777" w:rsidTr="26FE1FA3">
        <w:trPr>
          <w:jc w:val="center"/>
        </w:trPr>
        <w:tc>
          <w:tcPr>
            <w:tcW w:w="1815" w:type="dxa"/>
            <w:tcBorders>
              <w:top w:val="single" w:sz="7" w:space="0" w:color="000000" w:themeColor="text1"/>
              <w:left w:val="double" w:sz="7" w:space="0" w:color="000000" w:themeColor="text1"/>
              <w:bottom w:val="single" w:sz="7" w:space="0" w:color="000000" w:themeColor="text1"/>
              <w:right w:val="single" w:sz="6" w:space="0" w:color="FFFFFF" w:themeColor="background1"/>
            </w:tcBorders>
            <w:vAlign w:val="center"/>
          </w:tcPr>
          <w:p w14:paraId="61DBD01F" w14:textId="77777777" w:rsidR="005F4F7A" w:rsidRPr="00012730" w:rsidRDefault="005F4F7A" w:rsidP="005F4F7A">
            <w:pPr>
              <w:spacing w:after="58"/>
              <w:jc w:val="center"/>
              <w:rPr>
                <w:b/>
                <w:bCs/>
                <w:sz w:val="20"/>
                <w:szCs w:val="20"/>
              </w:rPr>
            </w:pPr>
            <w:r w:rsidRPr="00012730">
              <w:rPr>
                <w:b/>
                <w:bCs/>
                <w:sz w:val="20"/>
                <w:szCs w:val="20"/>
              </w:rPr>
              <w:t>Net</w:t>
            </w:r>
          </w:p>
        </w:tc>
        <w:tc>
          <w:tcPr>
            <w:tcW w:w="1631" w:type="dxa"/>
            <w:tcBorders>
              <w:top w:val="single" w:sz="7" w:space="0" w:color="000000" w:themeColor="text1"/>
              <w:left w:val="single" w:sz="7" w:space="0" w:color="000000" w:themeColor="text1"/>
              <w:bottom w:val="single" w:sz="7" w:space="0" w:color="000000" w:themeColor="text1"/>
              <w:right w:val="single" w:sz="6" w:space="0" w:color="FFFFFF" w:themeColor="background1"/>
            </w:tcBorders>
            <w:vAlign w:val="center"/>
          </w:tcPr>
          <w:p w14:paraId="48CC1A91" w14:textId="4E84B084" w:rsidR="005F4F7A" w:rsidRPr="00012730" w:rsidRDefault="005F4F7A" w:rsidP="005F4F7A">
            <w:pPr>
              <w:jc w:val="center"/>
              <w:rPr>
                <w:bCs/>
                <w:sz w:val="20"/>
                <w:szCs w:val="20"/>
              </w:rPr>
            </w:pPr>
            <w:r>
              <w:rPr>
                <w:bCs/>
                <w:sz w:val="20"/>
                <w:szCs w:val="20"/>
              </w:rPr>
              <w:t>($</w:t>
            </w:r>
            <w:r w:rsidR="00276078">
              <w:rPr>
                <w:bCs/>
                <w:sz w:val="20"/>
                <w:szCs w:val="20"/>
              </w:rPr>
              <w:t>2,604,775</w:t>
            </w:r>
            <w:r>
              <w:rPr>
                <w:bCs/>
                <w:sz w:val="20"/>
                <w:szCs w:val="20"/>
              </w:rPr>
              <w:t>)</w:t>
            </w:r>
          </w:p>
        </w:tc>
        <w:tc>
          <w:tcPr>
            <w:tcW w:w="1754" w:type="dxa"/>
            <w:tcBorders>
              <w:top w:val="single" w:sz="7" w:space="0" w:color="000000" w:themeColor="text1"/>
              <w:left w:val="single" w:sz="7" w:space="0" w:color="000000" w:themeColor="text1"/>
              <w:bottom w:val="single" w:sz="7" w:space="0" w:color="000000" w:themeColor="text1"/>
              <w:right w:val="single" w:sz="6" w:space="0" w:color="FFFFFF" w:themeColor="background1"/>
            </w:tcBorders>
            <w:vAlign w:val="center"/>
          </w:tcPr>
          <w:p w14:paraId="5923F654" w14:textId="5B6B0A3E" w:rsidR="005F4F7A" w:rsidRPr="00012730" w:rsidRDefault="00417E2B" w:rsidP="00CD4D93">
            <w:pPr>
              <w:jc w:val="center"/>
              <w:rPr>
                <w:bCs/>
                <w:sz w:val="20"/>
                <w:szCs w:val="20"/>
              </w:rPr>
            </w:pPr>
            <w:r>
              <w:rPr>
                <w:bCs/>
                <w:sz w:val="20"/>
                <w:szCs w:val="20"/>
              </w:rPr>
              <w:t>($1,732,600</w:t>
            </w:r>
            <w:r w:rsidR="002879D1">
              <w:rPr>
                <w:bCs/>
                <w:sz w:val="20"/>
                <w:szCs w:val="20"/>
              </w:rPr>
              <w:t>)</w:t>
            </w:r>
          </w:p>
        </w:tc>
        <w:tc>
          <w:tcPr>
            <w:tcW w:w="1754" w:type="dxa"/>
            <w:tcBorders>
              <w:top w:val="single" w:sz="7" w:space="0" w:color="000000" w:themeColor="text1"/>
              <w:left w:val="single" w:sz="7" w:space="0" w:color="000000" w:themeColor="text1"/>
              <w:bottom w:val="single" w:sz="7" w:space="0" w:color="000000" w:themeColor="text1"/>
              <w:right w:val="double" w:sz="7" w:space="0" w:color="000000" w:themeColor="text1"/>
            </w:tcBorders>
            <w:vAlign w:val="center"/>
          </w:tcPr>
          <w:p w14:paraId="53ADE38F" w14:textId="103CD511" w:rsidR="005F4F7A" w:rsidRPr="00012730" w:rsidRDefault="005F4F7A" w:rsidP="005F4F7A">
            <w:pPr>
              <w:jc w:val="center"/>
              <w:rPr>
                <w:bCs/>
                <w:sz w:val="20"/>
                <w:szCs w:val="20"/>
              </w:rPr>
            </w:pPr>
            <w:r>
              <w:rPr>
                <w:bCs/>
                <w:sz w:val="20"/>
                <w:szCs w:val="20"/>
              </w:rPr>
              <w:t>($1</w:t>
            </w:r>
            <w:r w:rsidR="00CD4D93">
              <w:rPr>
                <w:bCs/>
                <w:sz w:val="20"/>
                <w:szCs w:val="20"/>
              </w:rPr>
              <w:t>,732,6</w:t>
            </w:r>
            <w:r w:rsidR="00E16347">
              <w:rPr>
                <w:bCs/>
                <w:sz w:val="20"/>
                <w:szCs w:val="20"/>
              </w:rPr>
              <w:t>00</w:t>
            </w:r>
            <w:r>
              <w:rPr>
                <w:bCs/>
                <w:sz w:val="20"/>
                <w:szCs w:val="20"/>
              </w:rPr>
              <w:t>)</w:t>
            </w:r>
          </w:p>
        </w:tc>
      </w:tr>
    </w:tbl>
    <w:p w14:paraId="7F60D061" w14:textId="77777777" w:rsidR="00774323" w:rsidRPr="00104394" w:rsidRDefault="00774323" w:rsidP="00774323">
      <w:pPr>
        <w:rPr>
          <w:sz w:val="21"/>
          <w:szCs w:val="21"/>
        </w:rPr>
      </w:pPr>
    </w:p>
    <w:p w14:paraId="3B0BEB78" w14:textId="3C747427" w:rsidR="4125D3AF" w:rsidRDefault="4125D3AF" w:rsidP="4125D3AF">
      <w:pPr>
        <w:spacing w:beforeAutospacing="1"/>
        <w:contextualSpacing/>
        <w:rPr>
          <w:b/>
          <w:bCs/>
          <w:smallCaps/>
        </w:rPr>
      </w:pPr>
      <w:r w:rsidRPr="4125D3AF">
        <w:rPr>
          <w:b/>
          <w:bCs/>
          <w:smallCaps/>
        </w:rPr>
        <w:t>Fiscal Year in Which Proposed Local Law Would First Become Effective:</w:t>
      </w:r>
      <w:r w:rsidR="007475A4">
        <w:rPr>
          <w:b/>
          <w:bCs/>
          <w:smallCaps/>
        </w:rPr>
        <w:t xml:space="preserve"> </w:t>
      </w:r>
      <w:r w:rsidR="003E380B">
        <w:rPr>
          <w:bCs/>
        </w:rPr>
        <w:t>202</w:t>
      </w:r>
      <w:r w:rsidR="000F1AEA">
        <w:rPr>
          <w:bCs/>
        </w:rPr>
        <w:t>7</w:t>
      </w:r>
    </w:p>
    <w:p w14:paraId="6271493E" w14:textId="2705199D" w:rsidR="4125D3AF" w:rsidRDefault="4125D3AF" w:rsidP="4125D3AF">
      <w:pPr>
        <w:spacing w:beforeAutospacing="1"/>
        <w:contextualSpacing/>
        <w:rPr>
          <w:b/>
          <w:bCs/>
          <w:smallCaps/>
        </w:rPr>
      </w:pPr>
    </w:p>
    <w:p w14:paraId="31152C04" w14:textId="62E57887" w:rsidR="4125D3AF" w:rsidRDefault="4125D3AF" w:rsidP="4125D3AF">
      <w:pPr>
        <w:spacing w:beforeAutospacing="1"/>
        <w:contextualSpacing/>
      </w:pPr>
      <w:r w:rsidRPr="4125D3AF">
        <w:rPr>
          <w:b/>
          <w:bCs/>
          <w:smallCaps/>
        </w:rPr>
        <w:t>Fiscal Year In Which Full Fiscal Impact Anticipated:</w:t>
      </w:r>
      <w:r>
        <w:t xml:space="preserve"> </w:t>
      </w:r>
      <w:r w:rsidR="003E380B">
        <w:t>202</w:t>
      </w:r>
      <w:r w:rsidR="00895994">
        <w:t>7</w:t>
      </w:r>
    </w:p>
    <w:p w14:paraId="2C43BBBA" w14:textId="5521448B" w:rsidR="4125D3AF" w:rsidRDefault="4125D3AF" w:rsidP="4125D3AF">
      <w:pPr>
        <w:rPr>
          <w:b/>
          <w:bCs/>
          <w:smallCaps/>
        </w:rPr>
      </w:pPr>
    </w:p>
    <w:p w14:paraId="402704C3" w14:textId="73F41CE7" w:rsidR="00774323" w:rsidRPr="007625EA" w:rsidRDefault="00774323" w:rsidP="00774323">
      <w:r w:rsidRPr="26FE1FA3">
        <w:rPr>
          <w:b/>
          <w:bCs/>
          <w:smallCaps/>
        </w:rPr>
        <w:t>Impact on Revenues:</w:t>
      </w:r>
      <w:r w:rsidR="007625EA" w:rsidRPr="26FE1FA3">
        <w:rPr>
          <w:b/>
          <w:bCs/>
          <w:smallCaps/>
        </w:rPr>
        <w:t xml:space="preserve"> </w:t>
      </w:r>
      <w:r w:rsidR="00443985" w:rsidRPr="000D3741">
        <w:t xml:space="preserve">It is anticipated that there </w:t>
      </w:r>
      <w:proofErr w:type="gramStart"/>
      <w:r w:rsidR="00443985" w:rsidRPr="000D3741">
        <w:t>would</w:t>
      </w:r>
      <w:proofErr w:type="gramEnd"/>
      <w:r w:rsidR="00443985" w:rsidRPr="000D3741">
        <w:t xml:space="preserve"> be no impact on </w:t>
      </w:r>
      <w:r w:rsidR="00903E9F">
        <w:t xml:space="preserve">the City’s </w:t>
      </w:r>
      <w:r w:rsidR="00443985" w:rsidRPr="000D3741">
        <w:t>revenues resulting from the enactment of this legislation.</w:t>
      </w:r>
      <w:r w:rsidR="009D24DE">
        <w:t xml:space="preserve"> </w:t>
      </w:r>
    </w:p>
    <w:p w14:paraId="33EE797E" w14:textId="77777777" w:rsidR="00774323" w:rsidRPr="00104394" w:rsidRDefault="00774323" w:rsidP="00774323">
      <w:pPr>
        <w:rPr>
          <w:b/>
          <w:smallCaps/>
          <w:sz w:val="22"/>
          <w:szCs w:val="22"/>
        </w:rPr>
      </w:pPr>
    </w:p>
    <w:p w14:paraId="4AA003F9" w14:textId="5D12901E" w:rsidR="00047B2F" w:rsidRPr="00047B2F" w:rsidRDefault="5E4A565C" w:rsidP="00666A8D">
      <w:pPr>
        <w:pStyle w:val="NormalWeb"/>
        <w:spacing w:before="0" w:beforeAutospacing="0" w:after="0" w:afterAutospacing="0"/>
        <w:jc w:val="both"/>
      </w:pPr>
      <w:r w:rsidRPr="5E4A565C">
        <w:rPr>
          <w:b/>
          <w:bCs/>
          <w:smallCaps/>
        </w:rPr>
        <w:t>Impact on Expenditures:</w:t>
      </w:r>
      <w:r>
        <w:t xml:space="preserve"> Based on salary increases for the Mayor, Public Advocate, Comptroller, Council Members, Borough Presidents, and District Attorneys, it is anticipated that this legislation would result in</w:t>
      </w:r>
      <w:r w:rsidR="00565D50">
        <w:t xml:space="preserve"> </w:t>
      </w:r>
      <w:r w:rsidR="00577162">
        <w:t xml:space="preserve">additional City </w:t>
      </w:r>
      <w:r w:rsidR="00F67BD5">
        <w:t>expenditures of</w:t>
      </w:r>
      <w:r>
        <w:t xml:space="preserve"> $2,604,775 in Fiscal 2027, inclusive of the retroactive </w:t>
      </w:r>
      <w:r w:rsidR="006163D9">
        <w:t xml:space="preserve">amounts </w:t>
      </w:r>
      <w:r w:rsidR="006163D9" w:rsidRPr="006163D9">
        <w:t>ow</w:t>
      </w:r>
      <w:r w:rsidR="006163D9">
        <w:t>ed</w:t>
      </w:r>
      <w:r w:rsidR="00D451D9">
        <w:t>,</w:t>
      </w:r>
      <w:r>
        <w:t xml:space="preserve"> followed by a full year impact of $1,732,600</w:t>
      </w:r>
      <w:r w:rsidR="00577162">
        <w:t xml:space="preserve"> starting in Fiscal 2028</w:t>
      </w:r>
      <w:r>
        <w:t xml:space="preserve">. </w:t>
      </w:r>
    </w:p>
    <w:p w14:paraId="1800A950" w14:textId="77C54ABC" w:rsidR="00774323" w:rsidRDefault="00047B2F" w:rsidP="00047B2F">
      <w:r w:rsidRPr="00047B2F">
        <w:rPr>
          <w:rFonts w:ascii="Segoe UI" w:hAnsi="Segoe UI" w:cs="Segoe UI"/>
          <w:sz w:val="21"/>
          <w:szCs w:val="21"/>
        </w:rPr>
        <w:t> </w:t>
      </w:r>
    </w:p>
    <w:p w14:paraId="6C6C33CF" w14:textId="377B689C" w:rsidR="00774323" w:rsidRPr="007625EA" w:rsidRDefault="00774323" w:rsidP="00774323">
      <w:r w:rsidRPr="00012730">
        <w:rPr>
          <w:b/>
          <w:smallCaps/>
        </w:rPr>
        <w:t>Source of Funds To Cover Estimated Costs</w:t>
      </w:r>
      <w:r>
        <w:rPr>
          <w:b/>
          <w:smallCaps/>
        </w:rPr>
        <w:t xml:space="preserve">: </w:t>
      </w:r>
      <w:r w:rsidR="0029156C" w:rsidRPr="000D3741">
        <w:t>General Fund</w:t>
      </w:r>
    </w:p>
    <w:p w14:paraId="0E0C6C8F" w14:textId="77777777" w:rsidR="00774323" w:rsidRDefault="00774323" w:rsidP="00774323"/>
    <w:p w14:paraId="1EF68725" w14:textId="77777777" w:rsidR="00417E2B" w:rsidRDefault="4125D3AF" w:rsidP="0036646C">
      <w:pPr>
        <w:rPr>
          <w:bCs/>
        </w:rPr>
      </w:pPr>
      <w:r w:rsidRPr="4125D3AF">
        <w:rPr>
          <w:b/>
          <w:bCs/>
          <w:smallCaps/>
        </w:rPr>
        <w:t>Source(s) of Information:</w:t>
      </w:r>
      <w:r w:rsidR="00B13ED5">
        <w:rPr>
          <w:b/>
          <w:bCs/>
          <w:smallCaps/>
        </w:rPr>
        <w:tab/>
      </w:r>
      <w:r w:rsidR="00B13ED5" w:rsidRPr="00B13ED5">
        <w:rPr>
          <w:bCs/>
        </w:rPr>
        <w:t>New York City Council Finance Division</w:t>
      </w:r>
    </w:p>
    <w:p w14:paraId="0DAD7435" w14:textId="225E829B" w:rsidR="00774323" w:rsidRPr="00715008" w:rsidRDefault="00417E2B" w:rsidP="0036646C">
      <w:pPr>
        <w:rPr>
          <w:bCs/>
        </w:rPr>
      </w:pPr>
      <w:r>
        <w:rPr>
          <w:bCs/>
        </w:rPr>
        <w:lastRenderedPageBreak/>
        <w:tab/>
      </w:r>
      <w:r>
        <w:rPr>
          <w:bCs/>
        </w:rPr>
        <w:tab/>
      </w:r>
      <w:r>
        <w:rPr>
          <w:bCs/>
        </w:rPr>
        <w:tab/>
      </w:r>
      <w:r>
        <w:rPr>
          <w:bCs/>
        </w:rPr>
        <w:tab/>
      </w:r>
      <w:r>
        <w:rPr>
          <w:bCs/>
        </w:rPr>
        <w:tab/>
      </w:r>
      <w:hyperlink r:id="rId7" w:history="1">
        <w:r w:rsidRPr="00417E2B">
          <w:rPr>
            <w:rStyle w:val="Hyperlink"/>
            <w:bCs/>
          </w:rPr>
          <w:t>Unified Court System Bulletin No. UCS-360</w:t>
        </w:r>
      </w:hyperlink>
      <w:r w:rsidR="00B13ED5">
        <w:rPr>
          <w:bCs/>
        </w:rPr>
        <w:tab/>
      </w:r>
      <w:r w:rsidR="00B13ED5">
        <w:rPr>
          <w:bCs/>
        </w:rPr>
        <w:tab/>
      </w:r>
      <w:r w:rsidR="00B13ED5">
        <w:rPr>
          <w:bCs/>
        </w:rPr>
        <w:tab/>
      </w:r>
    </w:p>
    <w:p w14:paraId="728EAE58" w14:textId="77777777" w:rsidR="00A57891" w:rsidRDefault="00A57891" w:rsidP="007F7C05">
      <w:pPr>
        <w:rPr>
          <w:b/>
          <w:bCs/>
          <w:smallCaps/>
        </w:rPr>
      </w:pPr>
    </w:p>
    <w:p w14:paraId="59DD1F37" w14:textId="26A712F3" w:rsidR="00774323" w:rsidRPr="00E10F58" w:rsidRDefault="00774323" w:rsidP="007F7C05">
      <w:pPr>
        <w:rPr>
          <w:b/>
          <w:bCs/>
          <w:smallCaps/>
        </w:rPr>
      </w:pPr>
      <w:r w:rsidRPr="1CEDF001">
        <w:rPr>
          <w:b/>
          <w:bCs/>
          <w:smallCaps/>
        </w:rPr>
        <w:t>Estimate Prepared By</w:t>
      </w:r>
      <w:proofErr w:type="gramStart"/>
      <w:r w:rsidRPr="1CEDF001">
        <w:rPr>
          <w:b/>
          <w:bCs/>
          <w:smallCaps/>
        </w:rPr>
        <w:t>:</w:t>
      </w:r>
      <w:r w:rsidR="007625EA">
        <w:rPr>
          <w:b/>
          <w:bCs/>
          <w:smallCaps/>
        </w:rPr>
        <w:t xml:space="preserve"> </w:t>
      </w:r>
      <w:r w:rsidRPr="1CEDF001">
        <w:rPr>
          <w:b/>
          <w:bCs/>
          <w:smallCaps/>
        </w:rPr>
        <w:t xml:space="preserve"> </w:t>
      </w:r>
      <w:r>
        <w:tab/>
        <w:t xml:space="preserve"> </w:t>
      </w:r>
      <w:r w:rsidR="00B13ED5">
        <w:tab/>
      </w:r>
      <w:r w:rsidR="009622AE">
        <w:t>Saiyemul</w:t>
      </w:r>
      <w:proofErr w:type="gramEnd"/>
      <w:r w:rsidR="009622AE">
        <w:t xml:space="preserve"> Hamid</w:t>
      </w:r>
      <w:r w:rsidR="00B13ED5">
        <w:t>,</w:t>
      </w:r>
      <w:r w:rsidR="009622AE">
        <w:t xml:space="preserve"> Senior</w:t>
      </w:r>
      <w:r w:rsidR="00B13ED5">
        <w:t xml:space="preserve"> Financial Analyst</w:t>
      </w:r>
    </w:p>
    <w:p w14:paraId="13037460" w14:textId="77777777" w:rsidR="00774323" w:rsidRPr="005C374A" w:rsidRDefault="00774323" w:rsidP="00774323">
      <w:r w:rsidRPr="00012730">
        <w:rPr>
          <w:b/>
          <w:smallCaps/>
        </w:rPr>
        <w:tab/>
      </w:r>
      <w:r w:rsidRPr="00012730">
        <w:rPr>
          <w:b/>
          <w:smallCaps/>
        </w:rPr>
        <w:tab/>
      </w:r>
      <w:r w:rsidRPr="00012730">
        <w:rPr>
          <w:b/>
          <w:smallCaps/>
        </w:rPr>
        <w:tab/>
      </w:r>
      <w:r w:rsidRPr="00012730">
        <w:rPr>
          <w:b/>
          <w:smallCaps/>
        </w:rPr>
        <w:tab/>
      </w:r>
      <w:r w:rsidRPr="00012730">
        <w:rPr>
          <w:b/>
          <w:smallCaps/>
        </w:rPr>
        <w:tab/>
      </w:r>
    </w:p>
    <w:p w14:paraId="42D00698" w14:textId="365C46E7" w:rsidR="00666A8D" w:rsidRPr="00666A8D" w:rsidRDefault="00774323" w:rsidP="00276078">
      <w:pPr>
        <w:ind w:left="2880" w:hanging="2880"/>
        <w:rPr>
          <w:bCs/>
        </w:rPr>
      </w:pPr>
      <w:r>
        <w:rPr>
          <w:b/>
          <w:smallCaps/>
        </w:rPr>
        <w:t>Estimate</w:t>
      </w:r>
      <w:r w:rsidRPr="00012730">
        <w:rPr>
          <w:b/>
          <w:smallCaps/>
        </w:rPr>
        <w:t xml:space="preserve"> Reviewed By</w:t>
      </w:r>
      <w:proofErr w:type="gramStart"/>
      <w:r w:rsidRPr="00012730">
        <w:rPr>
          <w:b/>
          <w:smallCaps/>
        </w:rPr>
        <w:t>:</w:t>
      </w:r>
      <w:r w:rsidR="007625EA">
        <w:rPr>
          <w:b/>
          <w:smallCaps/>
        </w:rPr>
        <w:tab/>
      </w:r>
      <w:r w:rsidR="00B13ED5">
        <w:rPr>
          <w:b/>
          <w:smallCaps/>
        </w:rPr>
        <w:tab/>
      </w:r>
      <w:r w:rsidR="00666A8D" w:rsidRPr="00666A8D">
        <w:rPr>
          <w:bCs/>
        </w:rPr>
        <w:t>Aliya</w:t>
      </w:r>
      <w:proofErr w:type="gramEnd"/>
      <w:r w:rsidR="00666A8D" w:rsidRPr="00666A8D">
        <w:rPr>
          <w:bCs/>
        </w:rPr>
        <w:t xml:space="preserve"> Ali, Assistant Director</w:t>
      </w:r>
    </w:p>
    <w:p w14:paraId="208BDBDE" w14:textId="04DD8F53" w:rsidR="00276078" w:rsidRDefault="008F755C" w:rsidP="00666A8D">
      <w:pPr>
        <w:ind w:left="2880" w:firstLine="720"/>
      </w:pPr>
      <w:r>
        <w:t>Julia K. Haramis</w:t>
      </w:r>
      <w:r w:rsidR="00B13ED5" w:rsidRPr="00B13ED5">
        <w:t xml:space="preserve">, </w:t>
      </w:r>
      <w:r w:rsidR="009622AE">
        <w:t>Assistant Director</w:t>
      </w:r>
    </w:p>
    <w:p w14:paraId="06942FDD" w14:textId="0F44F72C" w:rsidR="00492D3A" w:rsidRPr="00B13ED5" w:rsidRDefault="00B13ED5" w:rsidP="00492D3A">
      <w:pPr>
        <w:ind w:left="2880" w:hanging="2880"/>
      </w:pPr>
      <w:r w:rsidRPr="00B13ED5">
        <w:tab/>
      </w:r>
      <w:r w:rsidRPr="00B13ED5">
        <w:tab/>
      </w:r>
      <w:r w:rsidR="00276078">
        <w:t>Chima</w:t>
      </w:r>
      <w:r w:rsidR="009622AE">
        <w:t xml:space="preserve"> </w:t>
      </w:r>
      <w:r w:rsidR="00276078">
        <w:t>Obichere</w:t>
      </w:r>
      <w:r w:rsidRPr="00B13ED5">
        <w:t>, Deputy Director</w:t>
      </w:r>
      <w:r w:rsidR="00774323" w:rsidRPr="00B13ED5">
        <w:tab/>
      </w:r>
    </w:p>
    <w:p w14:paraId="4E27C33E" w14:textId="6FBA12F0" w:rsidR="00C454F6" w:rsidRPr="00B13ED5" w:rsidRDefault="00B13ED5" w:rsidP="00774323">
      <w:pPr>
        <w:ind w:left="2880"/>
      </w:pPr>
      <w:r w:rsidRPr="00B13ED5">
        <w:tab/>
        <w:t>Jonathan Rosenberg, Managing Deputy Director</w:t>
      </w:r>
    </w:p>
    <w:p w14:paraId="471AD30C" w14:textId="2C2FB939" w:rsidR="00774323" w:rsidRPr="00B13ED5" w:rsidRDefault="00B13ED5" w:rsidP="00774323">
      <w:pPr>
        <w:ind w:left="2880"/>
      </w:pPr>
      <w:r w:rsidRPr="00B13ED5">
        <w:tab/>
        <w:t>N</w:t>
      </w:r>
      <w:r w:rsidR="007A38EE">
        <w:t>adia Jean-François, Senior</w:t>
      </w:r>
      <w:r w:rsidRPr="00B13ED5">
        <w:t xml:space="preserve"> Counsel</w:t>
      </w:r>
    </w:p>
    <w:p w14:paraId="306F5787" w14:textId="7F648A37" w:rsidR="00492D3A" w:rsidRDefault="00492D3A" w:rsidP="00774323">
      <w:pPr>
        <w:ind w:left="2880"/>
      </w:pPr>
      <w:r>
        <w:tab/>
      </w:r>
    </w:p>
    <w:p w14:paraId="439D7F17" w14:textId="77777777" w:rsidR="008B55B7" w:rsidRDefault="008B55B7" w:rsidP="008B55B7">
      <w:pPr>
        <w:pBdr>
          <w:top w:val="single" w:sz="4" w:space="1" w:color="auto"/>
        </w:pBdr>
        <w:rPr>
          <w:b/>
          <w:bCs/>
          <w:smallCaps/>
        </w:rPr>
      </w:pPr>
    </w:p>
    <w:p w14:paraId="2D66C661" w14:textId="6A541F81" w:rsidR="0036646C" w:rsidRDefault="08B7C238" w:rsidP="08B7C238">
      <w:pPr>
        <w:pBdr>
          <w:top w:val="single" w:sz="4" w:space="1" w:color="auto"/>
        </w:pBdr>
      </w:pPr>
      <w:r w:rsidRPr="08B7C238">
        <w:rPr>
          <w:b/>
          <w:bCs/>
          <w:smallCaps/>
        </w:rPr>
        <w:t xml:space="preserve">Office of Management and Budget Estimate: </w:t>
      </w:r>
      <w:r w:rsidR="008D2840" w:rsidRPr="003D24DF">
        <w:t>The Office of Management and Budget</w:t>
      </w:r>
      <w:r w:rsidR="008D2840">
        <w:rPr>
          <w:b/>
          <w:bCs/>
          <w:smallCaps/>
        </w:rPr>
        <w:t xml:space="preserve"> </w:t>
      </w:r>
      <w:r w:rsidRPr="0003353A">
        <w:t>did not provide an estimate.</w:t>
      </w:r>
    </w:p>
    <w:p w14:paraId="5FDF5DE5" w14:textId="77777777" w:rsidR="00492D3A" w:rsidRDefault="00492D3A" w:rsidP="00492D3A">
      <w:pPr>
        <w:ind w:left="2880"/>
      </w:pPr>
      <w:r>
        <w:tab/>
      </w:r>
    </w:p>
    <w:p w14:paraId="0CE0A57A" w14:textId="77777777" w:rsidR="00492D3A" w:rsidRPr="00104394" w:rsidRDefault="00492D3A" w:rsidP="00492D3A">
      <w:pPr>
        <w:pBdr>
          <w:top w:val="single" w:sz="4" w:space="1" w:color="auto"/>
        </w:pBdr>
        <w:rPr>
          <w:b/>
          <w:smallCaps/>
          <w:sz w:val="21"/>
          <w:szCs w:val="21"/>
        </w:rPr>
      </w:pPr>
    </w:p>
    <w:p w14:paraId="52E0FF21" w14:textId="77777777" w:rsidR="00432B21" w:rsidRDefault="00774323" w:rsidP="007625EA">
      <w:pPr>
        <w:rPr>
          <w:b/>
          <w:smallCaps/>
        </w:rPr>
      </w:pPr>
      <w:r w:rsidRPr="00012730">
        <w:rPr>
          <w:b/>
          <w:smallCaps/>
        </w:rPr>
        <w:t>Legislative History</w:t>
      </w:r>
      <w:r w:rsidR="00432B21">
        <w:rPr>
          <w:b/>
          <w:smallCaps/>
        </w:rPr>
        <w:t>:</w:t>
      </w:r>
    </w:p>
    <w:p w14:paraId="2DD188EE" w14:textId="6ABD7CCC" w:rsidR="00F022F6" w:rsidRDefault="000F1AEA" w:rsidP="009C778D">
      <w:hyperlink r:id="rId8" w:history="1">
        <w:r w:rsidRPr="00603A46">
          <w:rPr>
            <w:rStyle w:val="Hyperlink"/>
          </w:rPr>
          <w:t>https://legistar.council.nyc.gov/LegislationDetail.aspx?ID=8122454&amp;GUID=A450998B-4E7E-47C2-8518-4C02DB31F1F3&amp;Options=&amp;Search=</w:t>
        </w:r>
      </w:hyperlink>
    </w:p>
    <w:p w14:paraId="766C7F64" w14:textId="77777777" w:rsidR="000F1AEA" w:rsidRDefault="000F1AEA" w:rsidP="009C778D">
      <w:pPr>
        <w:rPr>
          <w:b/>
          <w:smallCaps/>
        </w:rPr>
      </w:pPr>
    </w:p>
    <w:p w14:paraId="14645206" w14:textId="2293C348" w:rsidR="005931AF" w:rsidRDefault="00774323" w:rsidP="008B55B7">
      <w:r>
        <w:rPr>
          <w:b/>
          <w:smallCaps/>
        </w:rPr>
        <w:t>Date Prepared:</w:t>
      </w:r>
      <w:r w:rsidR="00A65C3A">
        <w:t xml:space="preserve"> </w:t>
      </w:r>
      <w:r w:rsidR="00417E2B">
        <w:t>July</w:t>
      </w:r>
      <w:r w:rsidR="00A65C3A">
        <w:t xml:space="preserve"> </w:t>
      </w:r>
      <w:r w:rsidR="001B5E43">
        <w:t>10</w:t>
      </w:r>
      <w:r w:rsidR="00F022F6">
        <w:t>, 2026</w:t>
      </w:r>
    </w:p>
    <w:p w14:paraId="7F03545C" w14:textId="77777777" w:rsidR="008B55B7" w:rsidRDefault="008B55B7" w:rsidP="009C778D"/>
    <w:p w14:paraId="6EFCB5CC" w14:textId="30120CBC" w:rsidR="005931AF" w:rsidRPr="005931AF" w:rsidRDefault="005931AF" w:rsidP="4F578C1E">
      <w:pPr>
        <w:rPr>
          <w:b/>
          <w:bCs/>
          <w:smallCaps/>
        </w:rPr>
      </w:pPr>
      <w:r w:rsidRPr="4F578C1E">
        <w:rPr>
          <w:b/>
          <w:bCs/>
          <w:smallCaps/>
        </w:rPr>
        <w:t>Hearing</w:t>
      </w:r>
      <w:r w:rsidR="004C66A2" w:rsidRPr="4F578C1E">
        <w:rPr>
          <w:b/>
          <w:bCs/>
          <w:smallCaps/>
        </w:rPr>
        <w:t xml:space="preserve"> </w:t>
      </w:r>
      <w:r w:rsidRPr="4F578C1E">
        <w:rPr>
          <w:b/>
          <w:bCs/>
          <w:smallCaps/>
        </w:rPr>
        <w:t xml:space="preserve">Date: </w:t>
      </w:r>
      <w:r w:rsidR="000F1AEA">
        <w:t>July</w:t>
      </w:r>
      <w:r w:rsidR="00F022F6">
        <w:t xml:space="preserve"> </w:t>
      </w:r>
      <w:r w:rsidR="001B5E43">
        <w:t>16</w:t>
      </w:r>
      <w:r w:rsidR="00F022F6">
        <w:t>, 2026</w:t>
      </w:r>
    </w:p>
    <w:p w14:paraId="4E02D59B" w14:textId="63BC9A21" w:rsidR="00106D75" w:rsidRDefault="00106D75"/>
    <w:sectPr w:rsidR="00106D75" w:rsidSect="0091674D">
      <w:footerReference w:type="default" r:id="rId9"/>
      <w:pgSz w:w="12240" w:h="15840" w:code="1"/>
      <w:pgMar w:top="54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A11B4" w14:textId="77777777" w:rsidR="00D22874" w:rsidRDefault="00D22874" w:rsidP="00774323">
      <w:r>
        <w:separator/>
      </w:r>
    </w:p>
  </w:endnote>
  <w:endnote w:type="continuationSeparator" w:id="0">
    <w:p w14:paraId="48183A2D" w14:textId="77777777" w:rsidR="00D22874" w:rsidRDefault="00D22874" w:rsidP="0077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0C351" w14:textId="6B82A8EA" w:rsidR="009622AE" w:rsidRPr="000E10FF" w:rsidRDefault="00935852">
    <w:pPr>
      <w:pStyle w:val="Footer"/>
      <w:pBdr>
        <w:top w:val="thinThickSmallGap" w:sz="24" w:space="1" w:color="823B0B" w:themeColor="accent2" w:themeShade="7F"/>
      </w:pBdr>
      <w:rPr>
        <w:rFonts w:eastAsiaTheme="majorEastAsia"/>
      </w:rPr>
    </w:pPr>
    <w:r w:rsidRPr="00935852">
      <w:t>T2026-2196</w:t>
    </w:r>
    <w:r w:rsidR="008C6623">
      <w:t>-A</w:t>
    </w:r>
    <w:r w:rsidR="00182F41">
      <w:rPr>
        <w:rFonts w:eastAsiaTheme="majorEastAsia"/>
      </w:rPr>
      <w:tab/>
    </w:r>
    <w:r w:rsidR="00182F41">
      <w:rPr>
        <w:rFonts w:eastAsiaTheme="majorEastAsia"/>
      </w:rPr>
      <w:tab/>
    </w:r>
    <w:r w:rsidR="00182F41">
      <w:rPr>
        <w:rFonts w:eastAsiaTheme="majorEastAsia"/>
      </w:rPr>
      <w:tab/>
      <w:t xml:space="preserve">          </w:t>
    </w:r>
    <w:r w:rsidR="00182F41" w:rsidRPr="00182F41">
      <w:rPr>
        <w:rFonts w:eastAsiaTheme="majorEastAsia"/>
      </w:rPr>
      <w:fldChar w:fldCharType="begin"/>
    </w:r>
    <w:r w:rsidR="00182F41" w:rsidRPr="00182F41">
      <w:rPr>
        <w:rFonts w:eastAsiaTheme="majorEastAsia"/>
      </w:rPr>
      <w:instrText xml:space="preserve"> PAGE   \* MERGEFORMAT </w:instrText>
    </w:r>
    <w:r w:rsidR="00182F41" w:rsidRPr="00182F41">
      <w:rPr>
        <w:rFonts w:eastAsiaTheme="majorEastAsia"/>
      </w:rPr>
      <w:fldChar w:fldCharType="separate"/>
    </w:r>
    <w:r w:rsidR="00F67BD5">
      <w:rPr>
        <w:rFonts w:eastAsiaTheme="majorEastAsia"/>
        <w:noProof/>
      </w:rPr>
      <w:t>2</w:t>
    </w:r>
    <w:r w:rsidR="00182F41" w:rsidRPr="00182F41">
      <w:rPr>
        <w:rFonts w:eastAsiaTheme="majorEastAsia"/>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B7C19" w14:textId="77777777" w:rsidR="00D22874" w:rsidRDefault="00D22874" w:rsidP="00774323">
      <w:r>
        <w:separator/>
      </w:r>
    </w:p>
  </w:footnote>
  <w:footnote w:type="continuationSeparator" w:id="0">
    <w:p w14:paraId="3278EDD4" w14:textId="77777777" w:rsidR="00D22874" w:rsidRDefault="00D22874" w:rsidP="007743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323"/>
    <w:rsid w:val="0002068C"/>
    <w:rsid w:val="00031058"/>
    <w:rsid w:val="0003353A"/>
    <w:rsid w:val="00040152"/>
    <w:rsid w:val="00045547"/>
    <w:rsid w:val="00047B2F"/>
    <w:rsid w:val="000768D6"/>
    <w:rsid w:val="00094204"/>
    <w:rsid w:val="000A611D"/>
    <w:rsid w:val="000B7DCB"/>
    <w:rsid w:val="000D3741"/>
    <w:rsid w:val="000E10FF"/>
    <w:rsid w:val="000E3FC8"/>
    <w:rsid w:val="000F1AEA"/>
    <w:rsid w:val="000F4138"/>
    <w:rsid w:val="000F6651"/>
    <w:rsid w:val="00101BA9"/>
    <w:rsid w:val="00103064"/>
    <w:rsid w:val="00106D75"/>
    <w:rsid w:val="00171F06"/>
    <w:rsid w:val="00182F41"/>
    <w:rsid w:val="00183CB3"/>
    <w:rsid w:val="00184638"/>
    <w:rsid w:val="0019030C"/>
    <w:rsid w:val="00194F25"/>
    <w:rsid w:val="001A142F"/>
    <w:rsid w:val="001A7BEE"/>
    <w:rsid w:val="001B311A"/>
    <w:rsid w:val="001B5E43"/>
    <w:rsid w:val="001C7FDE"/>
    <w:rsid w:val="001E6A43"/>
    <w:rsid w:val="001E7402"/>
    <w:rsid w:val="001F0730"/>
    <w:rsid w:val="002021DC"/>
    <w:rsid w:val="00207209"/>
    <w:rsid w:val="002251F4"/>
    <w:rsid w:val="002371EA"/>
    <w:rsid w:val="00237860"/>
    <w:rsid w:val="0024590F"/>
    <w:rsid w:val="0025107F"/>
    <w:rsid w:val="002540D4"/>
    <w:rsid w:val="002673E8"/>
    <w:rsid w:val="00276078"/>
    <w:rsid w:val="00277176"/>
    <w:rsid w:val="002879D1"/>
    <w:rsid w:val="0029156C"/>
    <w:rsid w:val="002933B8"/>
    <w:rsid w:val="002942DE"/>
    <w:rsid w:val="00296951"/>
    <w:rsid w:val="002C2BE7"/>
    <w:rsid w:val="002F7F81"/>
    <w:rsid w:val="00300630"/>
    <w:rsid w:val="003260DB"/>
    <w:rsid w:val="00352D90"/>
    <w:rsid w:val="0035606E"/>
    <w:rsid w:val="0036646C"/>
    <w:rsid w:val="00375D8D"/>
    <w:rsid w:val="00377C7A"/>
    <w:rsid w:val="003808C5"/>
    <w:rsid w:val="003D24DF"/>
    <w:rsid w:val="003E380B"/>
    <w:rsid w:val="003E70F1"/>
    <w:rsid w:val="00402A4B"/>
    <w:rsid w:val="00403308"/>
    <w:rsid w:val="00406808"/>
    <w:rsid w:val="00412EC6"/>
    <w:rsid w:val="00414BDB"/>
    <w:rsid w:val="00417E2B"/>
    <w:rsid w:val="00432B21"/>
    <w:rsid w:val="0044039D"/>
    <w:rsid w:val="00443985"/>
    <w:rsid w:val="0044772B"/>
    <w:rsid w:val="00451B93"/>
    <w:rsid w:val="00451B97"/>
    <w:rsid w:val="00476787"/>
    <w:rsid w:val="00477FF1"/>
    <w:rsid w:val="00490C63"/>
    <w:rsid w:val="00492D3A"/>
    <w:rsid w:val="004B0EE4"/>
    <w:rsid w:val="004B1F42"/>
    <w:rsid w:val="004C41FB"/>
    <w:rsid w:val="004C66A2"/>
    <w:rsid w:val="004C718B"/>
    <w:rsid w:val="004E66AB"/>
    <w:rsid w:val="004E68C5"/>
    <w:rsid w:val="004F4DA0"/>
    <w:rsid w:val="005004B6"/>
    <w:rsid w:val="00512306"/>
    <w:rsid w:val="005130CF"/>
    <w:rsid w:val="005158EA"/>
    <w:rsid w:val="0052131B"/>
    <w:rsid w:val="00534B62"/>
    <w:rsid w:val="0054018B"/>
    <w:rsid w:val="00541A4E"/>
    <w:rsid w:val="005578F8"/>
    <w:rsid w:val="00565D50"/>
    <w:rsid w:val="00577162"/>
    <w:rsid w:val="0058314F"/>
    <w:rsid w:val="00586564"/>
    <w:rsid w:val="005916FD"/>
    <w:rsid w:val="005931AF"/>
    <w:rsid w:val="005932EE"/>
    <w:rsid w:val="00593752"/>
    <w:rsid w:val="00594F75"/>
    <w:rsid w:val="005A1189"/>
    <w:rsid w:val="005A2C01"/>
    <w:rsid w:val="005B1B62"/>
    <w:rsid w:val="005B3E79"/>
    <w:rsid w:val="005C0F4A"/>
    <w:rsid w:val="005E271C"/>
    <w:rsid w:val="005F4F7A"/>
    <w:rsid w:val="006004BB"/>
    <w:rsid w:val="006163D9"/>
    <w:rsid w:val="006367F2"/>
    <w:rsid w:val="00637A46"/>
    <w:rsid w:val="006410BC"/>
    <w:rsid w:val="00650275"/>
    <w:rsid w:val="00653D4B"/>
    <w:rsid w:val="00666A8D"/>
    <w:rsid w:val="00674AFE"/>
    <w:rsid w:val="0067633B"/>
    <w:rsid w:val="006A000D"/>
    <w:rsid w:val="006B4F80"/>
    <w:rsid w:val="006E3D1D"/>
    <w:rsid w:val="0071037C"/>
    <w:rsid w:val="00710495"/>
    <w:rsid w:val="00715008"/>
    <w:rsid w:val="00717B88"/>
    <w:rsid w:val="007303D9"/>
    <w:rsid w:val="0074468E"/>
    <w:rsid w:val="007475A4"/>
    <w:rsid w:val="00755374"/>
    <w:rsid w:val="007625EA"/>
    <w:rsid w:val="00774323"/>
    <w:rsid w:val="00780728"/>
    <w:rsid w:val="00794346"/>
    <w:rsid w:val="007A38EE"/>
    <w:rsid w:val="007A49B0"/>
    <w:rsid w:val="007B28C5"/>
    <w:rsid w:val="007C670C"/>
    <w:rsid w:val="007D6AF6"/>
    <w:rsid w:val="007F7C05"/>
    <w:rsid w:val="008101EF"/>
    <w:rsid w:val="00812C34"/>
    <w:rsid w:val="00820575"/>
    <w:rsid w:val="00826E25"/>
    <w:rsid w:val="00863FDA"/>
    <w:rsid w:val="00874C5A"/>
    <w:rsid w:val="00880242"/>
    <w:rsid w:val="0088644D"/>
    <w:rsid w:val="008872C1"/>
    <w:rsid w:val="008949D5"/>
    <w:rsid w:val="00895994"/>
    <w:rsid w:val="008A252C"/>
    <w:rsid w:val="008A6479"/>
    <w:rsid w:val="008A74F6"/>
    <w:rsid w:val="008B55B7"/>
    <w:rsid w:val="008C4D3E"/>
    <w:rsid w:val="008C6623"/>
    <w:rsid w:val="008D2840"/>
    <w:rsid w:val="008DCEB6"/>
    <w:rsid w:val="008E58BC"/>
    <w:rsid w:val="008F0969"/>
    <w:rsid w:val="008F4975"/>
    <w:rsid w:val="008F755C"/>
    <w:rsid w:val="00903909"/>
    <w:rsid w:val="00903E9F"/>
    <w:rsid w:val="0090526D"/>
    <w:rsid w:val="00907A3C"/>
    <w:rsid w:val="00910826"/>
    <w:rsid w:val="009166DD"/>
    <w:rsid w:val="0091674D"/>
    <w:rsid w:val="00935852"/>
    <w:rsid w:val="0094282C"/>
    <w:rsid w:val="009434BC"/>
    <w:rsid w:val="00945E11"/>
    <w:rsid w:val="009619E1"/>
    <w:rsid w:val="009622AE"/>
    <w:rsid w:val="00975EC8"/>
    <w:rsid w:val="00991DD8"/>
    <w:rsid w:val="00996D26"/>
    <w:rsid w:val="009B1E38"/>
    <w:rsid w:val="009C778D"/>
    <w:rsid w:val="009D24DE"/>
    <w:rsid w:val="009F7074"/>
    <w:rsid w:val="00A03209"/>
    <w:rsid w:val="00A04B99"/>
    <w:rsid w:val="00A34822"/>
    <w:rsid w:val="00A401E5"/>
    <w:rsid w:val="00A47091"/>
    <w:rsid w:val="00A57891"/>
    <w:rsid w:val="00A57D0A"/>
    <w:rsid w:val="00A65C3A"/>
    <w:rsid w:val="00A67DB4"/>
    <w:rsid w:val="00A74ABF"/>
    <w:rsid w:val="00AA186A"/>
    <w:rsid w:val="00AA4BFA"/>
    <w:rsid w:val="00AA5D82"/>
    <w:rsid w:val="00AB112D"/>
    <w:rsid w:val="00AB7AAE"/>
    <w:rsid w:val="00AC59D5"/>
    <w:rsid w:val="00AC63EE"/>
    <w:rsid w:val="00AC719B"/>
    <w:rsid w:val="00AD0901"/>
    <w:rsid w:val="00AE287F"/>
    <w:rsid w:val="00AE3FDE"/>
    <w:rsid w:val="00B13ED5"/>
    <w:rsid w:val="00B25C88"/>
    <w:rsid w:val="00B359E8"/>
    <w:rsid w:val="00B516DB"/>
    <w:rsid w:val="00B620EE"/>
    <w:rsid w:val="00B72011"/>
    <w:rsid w:val="00B9273F"/>
    <w:rsid w:val="00B93277"/>
    <w:rsid w:val="00B94F3C"/>
    <w:rsid w:val="00B9653C"/>
    <w:rsid w:val="00BA2BED"/>
    <w:rsid w:val="00BA77A6"/>
    <w:rsid w:val="00BB00CD"/>
    <w:rsid w:val="00BB1AC5"/>
    <w:rsid w:val="00BB3573"/>
    <w:rsid w:val="00BB5969"/>
    <w:rsid w:val="00BF58F2"/>
    <w:rsid w:val="00C17C8A"/>
    <w:rsid w:val="00C20FDF"/>
    <w:rsid w:val="00C328E1"/>
    <w:rsid w:val="00C454F6"/>
    <w:rsid w:val="00C501C6"/>
    <w:rsid w:val="00C51F21"/>
    <w:rsid w:val="00C535A9"/>
    <w:rsid w:val="00C54804"/>
    <w:rsid w:val="00C572D3"/>
    <w:rsid w:val="00C718AF"/>
    <w:rsid w:val="00C757FD"/>
    <w:rsid w:val="00C847D1"/>
    <w:rsid w:val="00C877BA"/>
    <w:rsid w:val="00C93E83"/>
    <w:rsid w:val="00C95992"/>
    <w:rsid w:val="00CA532B"/>
    <w:rsid w:val="00CB2419"/>
    <w:rsid w:val="00CC26CC"/>
    <w:rsid w:val="00CD4D93"/>
    <w:rsid w:val="00CD5643"/>
    <w:rsid w:val="00CD6251"/>
    <w:rsid w:val="00CE3818"/>
    <w:rsid w:val="00CF00A2"/>
    <w:rsid w:val="00CF069E"/>
    <w:rsid w:val="00CF27CA"/>
    <w:rsid w:val="00D00E45"/>
    <w:rsid w:val="00D1055E"/>
    <w:rsid w:val="00D160B7"/>
    <w:rsid w:val="00D22874"/>
    <w:rsid w:val="00D43F6B"/>
    <w:rsid w:val="00D44214"/>
    <w:rsid w:val="00D451D9"/>
    <w:rsid w:val="00D769CD"/>
    <w:rsid w:val="00D82C6A"/>
    <w:rsid w:val="00D82C84"/>
    <w:rsid w:val="00D86E1F"/>
    <w:rsid w:val="00DA5F14"/>
    <w:rsid w:val="00DB6A0F"/>
    <w:rsid w:val="00DF12B6"/>
    <w:rsid w:val="00E07D45"/>
    <w:rsid w:val="00E1353B"/>
    <w:rsid w:val="00E16347"/>
    <w:rsid w:val="00E16E66"/>
    <w:rsid w:val="00E33285"/>
    <w:rsid w:val="00E519B6"/>
    <w:rsid w:val="00E5590C"/>
    <w:rsid w:val="00E93301"/>
    <w:rsid w:val="00EA06DD"/>
    <w:rsid w:val="00EA27A2"/>
    <w:rsid w:val="00EB5E31"/>
    <w:rsid w:val="00EB7257"/>
    <w:rsid w:val="00EC0C6C"/>
    <w:rsid w:val="00ED35EF"/>
    <w:rsid w:val="00ED5B4D"/>
    <w:rsid w:val="00F022F6"/>
    <w:rsid w:val="00F3393E"/>
    <w:rsid w:val="00F43540"/>
    <w:rsid w:val="00F62AAC"/>
    <w:rsid w:val="00F64F21"/>
    <w:rsid w:val="00F67BD5"/>
    <w:rsid w:val="00F7386B"/>
    <w:rsid w:val="00FA713A"/>
    <w:rsid w:val="00FB4FA5"/>
    <w:rsid w:val="00FE4E2C"/>
    <w:rsid w:val="01037B0A"/>
    <w:rsid w:val="01C0BAF0"/>
    <w:rsid w:val="0364F0C1"/>
    <w:rsid w:val="045BB182"/>
    <w:rsid w:val="08B7C238"/>
    <w:rsid w:val="09C10C76"/>
    <w:rsid w:val="09D4A7C1"/>
    <w:rsid w:val="0A08B93B"/>
    <w:rsid w:val="0B30C7B5"/>
    <w:rsid w:val="0B6B0612"/>
    <w:rsid w:val="0CE9F074"/>
    <w:rsid w:val="0F505D10"/>
    <w:rsid w:val="0FA416A5"/>
    <w:rsid w:val="123909CA"/>
    <w:rsid w:val="13D1287C"/>
    <w:rsid w:val="1444F7CA"/>
    <w:rsid w:val="1715AB97"/>
    <w:rsid w:val="171DD39E"/>
    <w:rsid w:val="1A0F6C89"/>
    <w:rsid w:val="1C22A406"/>
    <w:rsid w:val="1E45AE33"/>
    <w:rsid w:val="1E7AE6F0"/>
    <w:rsid w:val="1E849952"/>
    <w:rsid w:val="2098339F"/>
    <w:rsid w:val="24479ACD"/>
    <w:rsid w:val="264AFD16"/>
    <w:rsid w:val="26FE1FA3"/>
    <w:rsid w:val="2B95FF45"/>
    <w:rsid w:val="2C3A05E6"/>
    <w:rsid w:val="3017CDE5"/>
    <w:rsid w:val="30F12A1C"/>
    <w:rsid w:val="32A92C6B"/>
    <w:rsid w:val="3538E6E1"/>
    <w:rsid w:val="37C3CF26"/>
    <w:rsid w:val="3ACB7C8C"/>
    <w:rsid w:val="3EAF1CB8"/>
    <w:rsid w:val="4006851B"/>
    <w:rsid w:val="410263BE"/>
    <w:rsid w:val="4125D3AF"/>
    <w:rsid w:val="412ED8C2"/>
    <w:rsid w:val="43C244FC"/>
    <w:rsid w:val="4429FAD8"/>
    <w:rsid w:val="45065DD6"/>
    <w:rsid w:val="4677B9A9"/>
    <w:rsid w:val="4703E632"/>
    <w:rsid w:val="47715D24"/>
    <w:rsid w:val="48651048"/>
    <w:rsid w:val="48CC91BD"/>
    <w:rsid w:val="491A6C41"/>
    <w:rsid w:val="4A8D68AC"/>
    <w:rsid w:val="4F578C1E"/>
    <w:rsid w:val="518DF787"/>
    <w:rsid w:val="520B4B24"/>
    <w:rsid w:val="522F4B6B"/>
    <w:rsid w:val="53DEB83A"/>
    <w:rsid w:val="551A6DA7"/>
    <w:rsid w:val="56320195"/>
    <w:rsid w:val="570AFED8"/>
    <w:rsid w:val="58EBF60C"/>
    <w:rsid w:val="5A24256A"/>
    <w:rsid w:val="5B2E0EC0"/>
    <w:rsid w:val="5BCC38E1"/>
    <w:rsid w:val="5BD75E77"/>
    <w:rsid w:val="5D3877C4"/>
    <w:rsid w:val="5E25EAAD"/>
    <w:rsid w:val="5E4A565C"/>
    <w:rsid w:val="61789AFD"/>
    <w:rsid w:val="62116F06"/>
    <w:rsid w:val="67E6873C"/>
    <w:rsid w:val="69BDEAE2"/>
    <w:rsid w:val="7343FFE6"/>
    <w:rsid w:val="734A3EC8"/>
    <w:rsid w:val="7568B51B"/>
    <w:rsid w:val="7711BF0E"/>
    <w:rsid w:val="79FD6DBF"/>
    <w:rsid w:val="7A81B419"/>
    <w:rsid w:val="7AB48530"/>
    <w:rsid w:val="7C10B91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3C5F"/>
  <w15:chartTrackingRefBased/>
  <w15:docId w15:val="{213AF7DC-1F7D-49C2-AB0D-327602ED1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4323"/>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74323"/>
    <w:pPr>
      <w:tabs>
        <w:tab w:val="center" w:pos="4680"/>
        <w:tab w:val="right" w:pos="9360"/>
      </w:tabs>
    </w:pPr>
  </w:style>
  <w:style w:type="character" w:customStyle="1" w:styleId="FooterChar">
    <w:name w:val="Footer Char"/>
    <w:basedOn w:val="DefaultParagraphFont"/>
    <w:link w:val="Footer"/>
    <w:uiPriority w:val="99"/>
    <w:rsid w:val="00774323"/>
    <w:rPr>
      <w:rFonts w:ascii="Times New Roman" w:eastAsia="Times New Roman" w:hAnsi="Times New Roman" w:cs="Times New Roman"/>
      <w:sz w:val="24"/>
      <w:szCs w:val="24"/>
    </w:rPr>
  </w:style>
  <w:style w:type="paragraph" w:styleId="BodyText">
    <w:name w:val="Body Text"/>
    <w:basedOn w:val="Normal"/>
    <w:link w:val="BodyTextChar"/>
    <w:uiPriority w:val="99"/>
    <w:rsid w:val="00774323"/>
    <w:pPr>
      <w:spacing w:line="480" w:lineRule="auto"/>
      <w:ind w:firstLine="720"/>
    </w:pPr>
  </w:style>
  <w:style w:type="character" w:customStyle="1" w:styleId="BodyTextChar">
    <w:name w:val="Body Text Char"/>
    <w:basedOn w:val="DefaultParagraphFont"/>
    <w:link w:val="BodyText"/>
    <w:uiPriority w:val="99"/>
    <w:rsid w:val="00774323"/>
    <w:rPr>
      <w:rFonts w:ascii="Times New Roman" w:eastAsia="Times New Roman" w:hAnsi="Times New Roman" w:cs="Times New Roman"/>
      <w:sz w:val="24"/>
      <w:szCs w:val="24"/>
    </w:rPr>
  </w:style>
  <w:style w:type="paragraph" w:styleId="NoSpacing">
    <w:name w:val="No Spacing"/>
    <w:uiPriority w:val="1"/>
    <w:qFormat/>
    <w:rsid w:val="00774323"/>
    <w:pPr>
      <w:spacing w:after="0" w:line="240" w:lineRule="auto"/>
    </w:pPr>
    <w:rPr>
      <w:rFonts w:ascii="Times New Roman" w:hAnsi="Times New Roman"/>
      <w:sz w:val="24"/>
    </w:rPr>
  </w:style>
  <w:style w:type="paragraph" w:styleId="Header">
    <w:name w:val="header"/>
    <w:basedOn w:val="Normal"/>
    <w:link w:val="HeaderChar"/>
    <w:uiPriority w:val="99"/>
    <w:unhideWhenUsed/>
    <w:rsid w:val="00774323"/>
    <w:pPr>
      <w:tabs>
        <w:tab w:val="center" w:pos="4680"/>
        <w:tab w:val="right" w:pos="9360"/>
      </w:tabs>
    </w:pPr>
  </w:style>
  <w:style w:type="character" w:customStyle="1" w:styleId="HeaderChar">
    <w:name w:val="Header Char"/>
    <w:basedOn w:val="DefaultParagraphFont"/>
    <w:link w:val="Header"/>
    <w:uiPriority w:val="99"/>
    <w:rsid w:val="00774323"/>
    <w:rPr>
      <w:rFonts w:ascii="Times New Roman" w:eastAsia="Times New Roman" w:hAnsi="Times New Roman" w:cs="Times New Roman"/>
      <w:sz w:val="24"/>
      <w:szCs w:val="24"/>
    </w:rPr>
  </w:style>
  <w:style w:type="paragraph" w:styleId="Revision">
    <w:name w:val="Revision"/>
    <w:hidden/>
    <w:uiPriority w:val="99"/>
    <w:semiHidden/>
    <w:rsid w:val="00D43F6B"/>
    <w:pPr>
      <w:spacing w:after="0"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4125D3AF"/>
    <w:rPr>
      <w:rFonts w:asciiTheme="minorHAnsi" w:eastAsiaTheme="minorEastAsia" w:hAnsiTheme="minorHAnsi" w:cstheme="minorBidi"/>
    </w:rPr>
  </w:style>
  <w:style w:type="character" w:customStyle="1" w:styleId="TitleChar">
    <w:name w:val="Title Char"/>
    <w:link w:val="Title"/>
    <w:uiPriority w:val="10"/>
    <w:rsid w:val="4125D3AF"/>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FE4E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E2C"/>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5931AF"/>
    <w:rPr>
      <w:sz w:val="16"/>
      <w:szCs w:val="16"/>
    </w:rPr>
  </w:style>
  <w:style w:type="paragraph" w:styleId="CommentText">
    <w:name w:val="annotation text"/>
    <w:basedOn w:val="Normal"/>
    <w:link w:val="CommentTextChar"/>
    <w:uiPriority w:val="99"/>
    <w:unhideWhenUsed/>
    <w:rsid w:val="005931AF"/>
    <w:rPr>
      <w:sz w:val="20"/>
      <w:szCs w:val="20"/>
    </w:rPr>
  </w:style>
  <w:style w:type="character" w:customStyle="1" w:styleId="CommentTextChar">
    <w:name w:val="Comment Text Char"/>
    <w:basedOn w:val="DefaultParagraphFont"/>
    <w:link w:val="CommentText"/>
    <w:uiPriority w:val="99"/>
    <w:rsid w:val="005931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931AF"/>
    <w:rPr>
      <w:b/>
      <w:bCs/>
    </w:rPr>
  </w:style>
  <w:style w:type="character" w:customStyle="1" w:styleId="CommentSubjectChar">
    <w:name w:val="Comment Subject Char"/>
    <w:basedOn w:val="CommentTextChar"/>
    <w:link w:val="CommentSubject"/>
    <w:uiPriority w:val="99"/>
    <w:semiHidden/>
    <w:rsid w:val="005931AF"/>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432B21"/>
    <w:rPr>
      <w:color w:val="0563C1" w:themeColor="hyperlink"/>
      <w:u w:val="single"/>
    </w:rPr>
  </w:style>
  <w:style w:type="character" w:customStyle="1" w:styleId="UnresolvedMention1">
    <w:name w:val="Unresolved Mention1"/>
    <w:basedOn w:val="DefaultParagraphFont"/>
    <w:uiPriority w:val="99"/>
    <w:semiHidden/>
    <w:unhideWhenUsed/>
    <w:rsid w:val="00874C5A"/>
    <w:rPr>
      <w:color w:val="605E5C"/>
      <w:shd w:val="clear" w:color="auto" w:fill="E1DFDD"/>
    </w:rPr>
  </w:style>
  <w:style w:type="character" w:customStyle="1" w:styleId="UnresolvedMention2">
    <w:name w:val="Unresolved Mention2"/>
    <w:basedOn w:val="DefaultParagraphFont"/>
    <w:uiPriority w:val="99"/>
    <w:semiHidden/>
    <w:unhideWhenUsed/>
    <w:rsid w:val="000F1AEA"/>
    <w:rPr>
      <w:color w:val="605E5C"/>
      <w:shd w:val="clear" w:color="auto" w:fill="E1DFDD"/>
    </w:rPr>
  </w:style>
  <w:style w:type="paragraph" w:styleId="NormalWeb">
    <w:name w:val="Normal (Web)"/>
    <w:basedOn w:val="Normal"/>
    <w:uiPriority w:val="99"/>
    <w:semiHidden/>
    <w:unhideWhenUsed/>
    <w:rsid w:val="00047B2F"/>
    <w:pPr>
      <w:spacing w:before="100" w:beforeAutospacing="1" w:after="100" w:afterAutospacing="1"/>
      <w:jc w:val="left"/>
    </w:pPr>
  </w:style>
  <w:style w:type="character" w:styleId="FollowedHyperlink">
    <w:name w:val="FollowedHyperlink"/>
    <w:basedOn w:val="DefaultParagraphFont"/>
    <w:uiPriority w:val="99"/>
    <w:semiHidden/>
    <w:unhideWhenUsed/>
    <w:rsid w:val="007A38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tar.council.nyc.gov/LegislationDetail.aspx?ID=8122454&amp;GUID=A450998B-4E7E-47C2-8518-4C02DB31F1F3&amp;Options=&amp;Search=" TargetMode="External"/><Relationship Id="rId3" Type="http://schemas.openxmlformats.org/officeDocument/2006/relationships/webSettings" Target="webSettings.xml"/><Relationship Id="rId7" Type="http://schemas.openxmlformats.org/officeDocument/2006/relationships/hyperlink" Target="https://www.osc.ny.gov/state-agencies/payroll-bulletins/unified-court-system/ucs-360-april-2026-salary-increase-judges-justices-and-new-york-cit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2670</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Sherman</dc:creator>
  <cp:keywords/>
  <dc:description/>
  <cp:lastModifiedBy>Jeffries, Jillian</cp:lastModifiedBy>
  <cp:revision>2</cp:revision>
  <dcterms:created xsi:type="dcterms:W3CDTF">2026-07-13T20:50:00Z</dcterms:created>
  <dcterms:modified xsi:type="dcterms:W3CDTF">2026-07-13T20:50:00Z</dcterms:modified>
</cp:coreProperties>
</file>