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2B73BF" w:rsidRDefault="00000000">
      <w:pPr>
        <w:jc w:val="center"/>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 xml:space="preserve">New York City Council </w:t>
      </w:r>
    </w:p>
    <w:p w14:paraId="00000002" w14:textId="77777777" w:rsidR="002B73BF" w:rsidRDefault="00000000">
      <w:pPr>
        <w:jc w:val="center"/>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Memorandum in Support of Legislation</w:t>
      </w:r>
    </w:p>
    <w:p w14:paraId="00000003" w14:textId="77777777" w:rsidR="002B73BF" w:rsidRDefault="002B73BF">
      <w:pPr>
        <w:rPr>
          <w:rFonts w:ascii="Times New Roman" w:eastAsia="Times New Roman" w:hAnsi="Times New Roman" w:cs="Times New Roman"/>
          <w:i/>
          <w:iCs/>
          <w:sz w:val="24"/>
          <w:szCs w:val="24"/>
        </w:rPr>
      </w:pPr>
    </w:p>
    <w:p w14:paraId="00000004" w14:textId="77777777" w:rsidR="002B73BF" w:rsidRDefault="00000000">
      <w:pP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This memorandum is authored by the sponsor and explains the need for the legislation referenced below, in accordance with Rule 6.00(d) of the Rules of the Council.</w:t>
      </w:r>
    </w:p>
    <w:p w14:paraId="00000005" w14:textId="77777777" w:rsidR="002B73BF" w:rsidRDefault="002B73BF">
      <w:pPr>
        <w:rPr>
          <w:rFonts w:ascii="Times New Roman" w:eastAsia="Times New Roman" w:hAnsi="Times New Roman" w:cs="Times New Roman"/>
          <w:sz w:val="24"/>
          <w:szCs w:val="24"/>
        </w:rPr>
      </w:pPr>
    </w:p>
    <w:p w14:paraId="00000006" w14:textId="77777777" w:rsidR="002B73BF" w:rsidRDefault="00000000">
      <w:pPr>
        <w:rPr>
          <w:rFonts w:ascii="Times New Roman" w:eastAsia="Times New Roman" w:hAnsi="Times New Roman" w:cs="Times New Roman"/>
          <w:sz w:val="24"/>
          <w:szCs w:val="24"/>
        </w:rPr>
      </w:pPr>
      <w:r>
        <w:rPr>
          <w:rFonts w:ascii="Times New Roman" w:eastAsia="Times New Roman" w:hAnsi="Times New Roman" w:cs="Times New Roman"/>
          <w:b/>
          <w:bCs/>
          <w:sz w:val="24"/>
          <w:szCs w:val="24"/>
          <w:u w:val="single"/>
        </w:rPr>
        <w:t>Introduction Number:</w:t>
      </w:r>
    </w:p>
    <w:p w14:paraId="00000007" w14:textId="187BC7BE" w:rsidR="002B73BF" w:rsidRDefault="007D505B">
      <w:pPr>
        <w:rPr>
          <w:rFonts w:ascii="Times New Roman" w:eastAsia="Times New Roman" w:hAnsi="Times New Roman" w:cs="Times New Roman"/>
          <w:sz w:val="24"/>
          <w:szCs w:val="24"/>
        </w:rPr>
      </w:pPr>
      <w:r>
        <w:rPr>
          <w:rFonts w:ascii="Times New Roman" w:eastAsia="Times New Roman" w:hAnsi="Times New Roman" w:cs="Times New Roman"/>
          <w:sz w:val="24"/>
          <w:szCs w:val="24"/>
        </w:rPr>
        <w:t>Int 0239-2026</w:t>
      </w:r>
    </w:p>
    <w:p w14:paraId="2E3DA70E" w14:textId="77777777" w:rsidR="007D505B" w:rsidRDefault="007D505B">
      <w:pPr>
        <w:rPr>
          <w:rFonts w:ascii="Times New Roman" w:eastAsia="Times New Roman" w:hAnsi="Times New Roman" w:cs="Times New Roman"/>
          <w:sz w:val="24"/>
          <w:szCs w:val="24"/>
        </w:rPr>
      </w:pPr>
    </w:p>
    <w:p w14:paraId="00000008" w14:textId="77777777" w:rsidR="002B73BF"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Prime Sponsors:</w:t>
      </w:r>
    </w:p>
    <w:p w14:paraId="00000009" w14:textId="77777777" w:rsidR="002B73B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Council Members Hudson, Brewer, Lee, Gutierrez, Caban, Louis, Abreu, Farias, De La Rosa and Schulman</w:t>
      </w:r>
    </w:p>
    <w:p w14:paraId="0000000A" w14:textId="77777777" w:rsidR="002B73BF" w:rsidRDefault="002B73BF">
      <w:pPr>
        <w:rPr>
          <w:rFonts w:ascii="Times New Roman" w:eastAsia="Times New Roman" w:hAnsi="Times New Roman" w:cs="Times New Roman"/>
          <w:sz w:val="24"/>
          <w:szCs w:val="24"/>
        </w:rPr>
      </w:pPr>
    </w:p>
    <w:p w14:paraId="0000000B" w14:textId="77777777" w:rsidR="002B73BF"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Bill Title:</w:t>
      </w:r>
    </w:p>
    <w:p w14:paraId="0000000C" w14:textId="77777777" w:rsidR="002B73B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A Local Law to amend the administrative code of the city of New York, in relation to establishing a technical support program for older adults</w:t>
      </w:r>
    </w:p>
    <w:p w14:paraId="0000000D" w14:textId="77777777" w:rsidR="002B73BF" w:rsidRDefault="002B73BF">
      <w:pPr>
        <w:rPr>
          <w:rFonts w:ascii="Times New Roman" w:eastAsia="Times New Roman" w:hAnsi="Times New Roman" w:cs="Times New Roman"/>
          <w:sz w:val="24"/>
          <w:szCs w:val="24"/>
        </w:rPr>
      </w:pPr>
    </w:p>
    <w:p w14:paraId="0000000E" w14:textId="77777777" w:rsidR="002B73BF"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Submitted by:</w:t>
      </w:r>
    </w:p>
    <w:p w14:paraId="0000000F" w14:textId="77777777" w:rsidR="002B73B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Council Member Hudson</w:t>
      </w:r>
    </w:p>
    <w:p w14:paraId="00000010" w14:textId="77777777" w:rsidR="002B73BF" w:rsidRDefault="002B73BF">
      <w:pPr>
        <w:rPr>
          <w:rFonts w:ascii="Times New Roman" w:eastAsia="Times New Roman" w:hAnsi="Times New Roman" w:cs="Times New Roman"/>
          <w:sz w:val="24"/>
          <w:szCs w:val="24"/>
        </w:rPr>
      </w:pPr>
    </w:p>
    <w:p w14:paraId="00000011" w14:textId="77777777" w:rsidR="002B73BF"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Justification:</w:t>
      </w:r>
    </w:p>
    <w:p w14:paraId="00000012" w14:textId="77777777" w:rsidR="002B73B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an increasingly digital world, technology access is key to maintaining connection with other individuals and entities. According to NYC Aging’s 2025 State of Older New Yorkers report, almost one in four respondents claimed they did not socialize with others as much as they would like. Nearly one in five said they experienced a high level of mental health need and loneliness.  </w:t>
      </w:r>
    </w:p>
    <w:p w14:paraId="00000013" w14:textId="77777777" w:rsidR="002B73BF" w:rsidRDefault="002B73BF">
      <w:pPr>
        <w:rPr>
          <w:rFonts w:ascii="Times New Roman" w:eastAsia="Times New Roman" w:hAnsi="Times New Roman" w:cs="Times New Roman"/>
          <w:sz w:val="24"/>
          <w:szCs w:val="24"/>
        </w:rPr>
      </w:pPr>
    </w:p>
    <w:p w14:paraId="00000014" w14:textId="77777777" w:rsidR="002B73B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argued in the 2021 policy report by </w:t>
      </w:r>
      <w:proofErr w:type="spellStart"/>
      <w:r>
        <w:rPr>
          <w:rFonts w:ascii="Times New Roman" w:eastAsia="Times New Roman" w:hAnsi="Times New Roman" w:cs="Times New Roman"/>
          <w:sz w:val="24"/>
          <w:szCs w:val="24"/>
        </w:rPr>
        <w:t>christian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gonzález-rivera</w:t>
      </w:r>
      <w:proofErr w:type="spellEnd"/>
      <w:r>
        <w:rPr>
          <w:rFonts w:ascii="Times New Roman" w:eastAsia="Times New Roman" w:hAnsi="Times New Roman" w:cs="Times New Roman"/>
          <w:sz w:val="24"/>
          <w:szCs w:val="24"/>
        </w:rPr>
        <w:t xml:space="preserve"> and Ruth Finkelstein of Hunter College’s Brookdale Center for Health Aging, “Access to technology is a critical component of aging well.” They note that the Covid-19 pandemic “prompted New Yorkers to mediate many of their social and professional activities through technology, including telephone communication, text messaging, and virtual conferencing technology like Zoom.” But one in three New Yorkers above age 60 do not have internet access at home and have less technology literacy, expanding the digital divide between older adults and their younger counterparts. And the 2025 State of Older New Yorkers survey revealed that more than 30 percent of older adults do not own a computer or tablet or own one. Those who own the technology report not using it because they do not know how to set it up or use it.</w:t>
      </w:r>
    </w:p>
    <w:p w14:paraId="00000015" w14:textId="77777777" w:rsidR="002B73BF" w:rsidRDefault="002B73BF">
      <w:pPr>
        <w:rPr>
          <w:rFonts w:ascii="Times New Roman" w:eastAsia="Times New Roman" w:hAnsi="Times New Roman" w:cs="Times New Roman"/>
          <w:sz w:val="24"/>
          <w:szCs w:val="24"/>
        </w:rPr>
      </w:pPr>
    </w:p>
    <w:p w14:paraId="00000016" w14:textId="77777777" w:rsidR="002B73B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Supporting older adults with </w:t>
      </w:r>
      <w:proofErr w:type="gramStart"/>
      <w:r>
        <w:rPr>
          <w:rFonts w:ascii="Times New Roman" w:eastAsia="Times New Roman" w:hAnsi="Times New Roman" w:cs="Times New Roman"/>
          <w:sz w:val="24"/>
          <w:szCs w:val="24"/>
        </w:rPr>
        <w:t>technology</w:t>
      </w:r>
      <w:proofErr w:type="gramEnd"/>
      <w:r>
        <w:rPr>
          <w:rFonts w:ascii="Times New Roman" w:eastAsia="Times New Roman" w:hAnsi="Times New Roman" w:cs="Times New Roman"/>
          <w:sz w:val="24"/>
          <w:szCs w:val="24"/>
        </w:rPr>
        <w:t xml:space="preserve"> needs necessitates an individualized approach. NYC Aging older adult centers and service providers have expressed difficulty in providing technology support services directly to their clients, according to González-Rivera and </w:t>
      </w:r>
      <w:r>
        <w:rPr>
          <w:rFonts w:ascii="Times New Roman" w:eastAsia="Times New Roman" w:hAnsi="Times New Roman" w:cs="Times New Roman"/>
          <w:sz w:val="24"/>
          <w:szCs w:val="24"/>
        </w:rPr>
        <w:lastRenderedPageBreak/>
        <w:t>Finkelstein. One social adult day care operator explained, “Supporting people with technology is an individual thing tailored to their unique situation. It often doesn’t translate well to a group setting when people have different devices and familiarity.”</w:t>
      </w:r>
    </w:p>
    <w:p w14:paraId="00000017" w14:textId="77777777" w:rsidR="002B73BF" w:rsidRDefault="002B73BF">
      <w:pPr>
        <w:rPr>
          <w:rFonts w:ascii="Times New Roman" w:eastAsia="Times New Roman" w:hAnsi="Times New Roman" w:cs="Times New Roman"/>
          <w:sz w:val="24"/>
          <w:szCs w:val="24"/>
        </w:rPr>
      </w:pPr>
    </w:p>
    <w:p w14:paraId="00000018" w14:textId="77777777" w:rsidR="002B73B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Access to technology and support for use of technology can provide a health boon </w:t>
      </w:r>
      <w:proofErr w:type="gramStart"/>
      <w:r>
        <w:rPr>
          <w:rFonts w:ascii="Times New Roman" w:eastAsia="Times New Roman" w:hAnsi="Times New Roman" w:cs="Times New Roman"/>
          <w:sz w:val="24"/>
          <w:szCs w:val="24"/>
        </w:rPr>
        <w:t>to</w:t>
      </w:r>
      <w:proofErr w:type="gramEnd"/>
      <w:r>
        <w:rPr>
          <w:rFonts w:ascii="Times New Roman" w:eastAsia="Times New Roman" w:hAnsi="Times New Roman" w:cs="Times New Roman"/>
          <w:sz w:val="24"/>
          <w:szCs w:val="24"/>
        </w:rPr>
        <w:t xml:space="preserve"> older adults. A 2017 study published in “Frontiers of Psychology” outlined how older adults who participated in a focus group overwhelmingly showed eagerness to adopt new technology but voiced concern about how to operate devices and how to receive support. During and immediately following the heights of the Covid-19 pandemic, many older adults experienced social isolation </w:t>
      </w:r>
      <w:proofErr w:type="gramStart"/>
      <w:r>
        <w:rPr>
          <w:rFonts w:ascii="Times New Roman" w:eastAsia="Times New Roman" w:hAnsi="Times New Roman" w:cs="Times New Roman"/>
          <w:sz w:val="24"/>
          <w:szCs w:val="24"/>
        </w:rPr>
        <w:t>as a result of</w:t>
      </w:r>
      <w:proofErr w:type="gramEnd"/>
      <w:r>
        <w:rPr>
          <w:rFonts w:ascii="Times New Roman" w:eastAsia="Times New Roman" w:hAnsi="Times New Roman" w:cs="Times New Roman"/>
          <w:sz w:val="24"/>
          <w:szCs w:val="24"/>
        </w:rPr>
        <w:t xml:space="preserve"> quarantine requirements and concerns around contagion. The American Medical Association identifies loneliness as a public health issue, and the Centers for Disease Control and Prevention dictates that social isolation can increase risk for heart disease, stroke, type 2 diabetes, depression, anxiety, dementia, and other severe health issues.  </w:t>
      </w:r>
    </w:p>
    <w:p w14:paraId="00000019" w14:textId="77777777" w:rsidR="002B73BF" w:rsidRDefault="002B73BF">
      <w:pPr>
        <w:rPr>
          <w:rFonts w:ascii="Times New Roman" w:eastAsia="Times New Roman" w:hAnsi="Times New Roman" w:cs="Times New Roman"/>
          <w:sz w:val="24"/>
          <w:szCs w:val="24"/>
        </w:rPr>
      </w:pPr>
    </w:p>
    <w:p w14:paraId="0000001A" w14:textId="77777777" w:rsidR="002B73B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such, this bill would require NYC Aging and the NYC Office of Technology and Innovation to develop a technical support program to support older adults in all designated citywide languages. The program must include assistance with operating computers and phones. </w:t>
      </w:r>
    </w:p>
    <w:p w14:paraId="0000001B" w14:textId="77777777" w:rsidR="002B73BF" w:rsidRDefault="002B73BF">
      <w:pPr>
        <w:rPr>
          <w:rFonts w:ascii="Times New Roman" w:eastAsia="Times New Roman" w:hAnsi="Times New Roman" w:cs="Times New Roman"/>
          <w:sz w:val="24"/>
          <w:szCs w:val="24"/>
        </w:rPr>
      </w:pPr>
    </w:p>
    <w:p w14:paraId="0000001C" w14:textId="77777777" w:rsidR="002B73BF" w:rsidRDefault="002B73BF"/>
    <w:p w14:paraId="0000001D" w14:textId="77777777" w:rsidR="002B73BF" w:rsidRDefault="002B73BF"/>
    <w:sectPr w:rsidR="002B73B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7EB0EEC-46A8-47AD-A92C-2AA89B32DCDB}"/>
  </w:font>
  <w:font w:name="Cambria">
    <w:panose1 w:val="02040503050406030204"/>
    <w:charset w:val="00"/>
    <w:family w:val="roman"/>
    <w:pitch w:val="variable"/>
    <w:sig w:usb0="E00006FF" w:usb1="420024FF" w:usb2="02000000" w:usb3="00000000" w:csb0="0000019F" w:csb1="00000000"/>
    <w:embedRegular r:id="rId2" w:fontKey="{EA4F4C78-02D4-4387-B407-9EA2BDB00A5F}"/>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73BF"/>
    <w:rsid w:val="002B73BF"/>
    <w:rsid w:val="007D11CC"/>
    <w:rsid w:val="007D50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58EE8"/>
  <w15:docId w15:val="{4987E0D4-E61C-4104-A509-E6D1BB7EA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517</Words>
  <Characters>2950</Characters>
  <Application>Microsoft Office Word</Application>
  <DocSecurity>0</DocSecurity>
  <Lines>24</Lines>
  <Paragraphs>6</Paragraphs>
  <ScaleCrop>false</ScaleCrop>
  <Company>New York City Council</Company>
  <LinksUpToDate>false</LinksUpToDate>
  <CharactersWithSpaces>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Delancey, Thaddea</dc:creator>
  <cp:lastModifiedBy>Delancey, Thaddea</cp:lastModifiedBy>
  <cp:revision>2</cp:revision>
  <dcterms:created xsi:type="dcterms:W3CDTF">2026-03-24T14:08:00Z</dcterms:created>
  <dcterms:modified xsi:type="dcterms:W3CDTF">2026-03-24T14:08:00Z</dcterms:modified>
</cp:coreProperties>
</file>