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000001" w14:textId="77777777" w:rsidR="00B7198F"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 xml:space="preserve">New York City Council </w:t>
      </w:r>
    </w:p>
    <w:p w14:paraId="00000002" w14:textId="77777777" w:rsidR="00B7198F" w:rsidRDefault="00000000">
      <w:pPr>
        <w:jc w:val="center"/>
        <w:rPr>
          <w:rFonts w:ascii="Times New Roman" w:eastAsia="Times New Roman" w:hAnsi="Times New Roman" w:cs="Times New Roman"/>
          <w:b/>
          <w:bCs/>
          <w:sz w:val="28"/>
          <w:szCs w:val="28"/>
          <w:u w:val="single"/>
        </w:rPr>
      </w:pPr>
      <w:r>
        <w:rPr>
          <w:rFonts w:ascii="Times New Roman" w:eastAsia="Times New Roman" w:hAnsi="Times New Roman" w:cs="Times New Roman"/>
          <w:b/>
          <w:bCs/>
          <w:sz w:val="28"/>
          <w:szCs w:val="28"/>
          <w:u w:val="single"/>
        </w:rPr>
        <w:t>Memorandum in Support of Legislation</w:t>
      </w:r>
    </w:p>
    <w:p w14:paraId="00000003" w14:textId="77777777" w:rsidR="00B7198F" w:rsidRDefault="00B7198F">
      <w:pPr>
        <w:rPr>
          <w:rFonts w:ascii="Times New Roman" w:eastAsia="Times New Roman" w:hAnsi="Times New Roman" w:cs="Times New Roman"/>
          <w:i/>
          <w:iCs/>
          <w:sz w:val="24"/>
          <w:szCs w:val="24"/>
        </w:rPr>
      </w:pPr>
    </w:p>
    <w:p w14:paraId="00000004" w14:textId="77777777" w:rsidR="00B7198F" w:rsidRDefault="00000000">
      <w:pPr>
        <w:rPr>
          <w:rFonts w:ascii="Times New Roman" w:eastAsia="Times New Roman" w:hAnsi="Times New Roman" w:cs="Times New Roman"/>
          <w:sz w:val="24"/>
          <w:szCs w:val="24"/>
        </w:rPr>
      </w:pPr>
      <w:r>
        <w:rPr>
          <w:rFonts w:ascii="Times New Roman" w:eastAsia="Times New Roman" w:hAnsi="Times New Roman" w:cs="Times New Roman"/>
          <w:i/>
          <w:iCs/>
          <w:sz w:val="24"/>
          <w:szCs w:val="24"/>
        </w:rPr>
        <w:t>This memorandum is authored by the sponsor and explains the need for the legislation referenced below, in accordance with Rule 6.00(d) of the Rules of the Council.</w:t>
      </w:r>
    </w:p>
    <w:p w14:paraId="00000005" w14:textId="77777777" w:rsidR="00B7198F" w:rsidRDefault="00B7198F">
      <w:pPr>
        <w:rPr>
          <w:rFonts w:ascii="Times New Roman" w:eastAsia="Times New Roman" w:hAnsi="Times New Roman" w:cs="Times New Roman"/>
          <w:sz w:val="24"/>
          <w:szCs w:val="24"/>
        </w:rPr>
      </w:pPr>
    </w:p>
    <w:p w14:paraId="00000006" w14:textId="77777777" w:rsidR="00B7198F" w:rsidRDefault="00000000">
      <w:pPr>
        <w:rPr>
          <w:rFonts w:ascii="Times New Roman" w:eastAsia="Times New Roman" w:hAnsi="Times New Roman" w:cs="Times New Roman"/>
          <w:sz w:val="24"/>
          <w:szCs w:val="24"/>
        </w:rPr>
      </w:pPr>
      <w:r>
        <w:rPr>
          <w:rFonts w:ascii="Times New Roman" w:eastAsia="Times New Roman" w:hAnsi="Times New Roman" w:cs="Times New Roman"/>
          <w:b/>
          <w:bCs/>
          <w:sz w:val="24"/>
          <w:szCs w:val="24"/>
          <w:u w:val="single"/>
        </w:rPr>
        <w:t>Introduction Number:</w:t>
      </w:r>
    </w:p>
    <w:p w14:paraId="00000007" w14:textId="764F4404" w:rsidR="00B7198F" w:rsidRDefault="00F1261C">
      <w:pPr>
        <w:rPr>
          <w:rFonts w:ascii="Times New Roman" w:eastAsia="Times New Roman" w:hAnsi="Times New Roman" w:cs="Times New Roman"/>
          <w:sz w:val="24"/>
          <w:szCs w:val="24"/>
        </w:rPr>
      </w:pPr>
      <w:r>
        <w:rPr>
          <w:rFonts w:ascii="Times New Roman" w:eastAsia="Times New Roman" w:hAnsi="Times New Roman" w:cs="Times New Roman"/>
          <w:sz w:val="24"/>
          <w:szCs w:val="24"/>
        </w:rPr>
        <w:t>Int 0245-2026</w:t>
      </w:r>
    </w:p>
    <w:p w14:paraId="18D29CA4" w14:textId="77777777" w:rsidR="00F1261C" w:rsidRDefault="00F1261C">
      <w:pPr>
        <w:rPr>
          <w:rFonts w:ascii="Times New Roman" w:eastAsia="Times New Roman" w:hAnsi="Times New Roman" w:cs="Times New Roman"/>
          <w:sz w:val="24"/>
          <w:szCs w:val="24"/>
        </w:rPr>
      </w:pPr>
    </w:p>
    <w:p w14:paraId="00000008" w14:textId="77777777" w:rsidR="00B7198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Prime Sponsors:</w:t>
      </w:r>
    </w:p>
    <w:p w14:paraId="00000009" w14:textId="77777777" w:rsidR="00B719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Members Hudson and Won</w:t>
      </w:r>
    </w:p>
    <w:p w14:paraId="0000000A" w14:textId="77777777" w:rsidR="00B7198F" w:rsidRDefault="00B7198F">
      <w:pPr>
        <w:rPr>
          <w:rFonts w:ascii="Times New Roman" w:eastAsia="Times New Roman" w:hAnsi="Times New Roman" w:cs="Times New Roman"/>
          <w:sz w:val="24"/>
          <w:szCs w:val="24"/>
        </w:rPr>
      </w:pPr>
    </w:p>
    <w:p w14:paraId="0000000B" w14:textId="77777777" w:rsidR="00B7198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Bill Title:</w:t>
      </w:r>
    </w:p>
    <w:p w14:paraId="0000000C" w14:textId="77777777" w:rsidR="00B719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A Local Law to amend the administrative code of the city of New York, in relation to indirect costs of nonprofit city service contractors</w:t>
      </w:r>
    </w:p>
    <w:p w14:paraId="0000000D" w14:textId="77777777" w:rsidR="00B7198F" w:rsidRDefault="00B7198F">
      <w:pPr>
        <w:rPr>
          <w:rFonts w:ascii="Times New Roman" w:eastAsia="Times New Roman" w:hAnsi="Times New Roman" w:cs="Times New Roman"/>
          <w:sz w:val="24"/>
          <w:szCs w:val="24"/>
        </w:rPr>
      </w:pPr>
    </w:p>
    <w:p w14:paraId="0000000E" w14:textId="77777777" w:rsidR="00B7198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Submitted by:</w:t>
      </w:r>
    </w:p>
    <w:p w14:paraId="0000000F" w14:textId="77777777" w:rsidR="00B719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Council Member Hudson</w:t>
      </w:r>
    </w:p>
    <w:p w14:paraId="00000010" w14:textId="77777777" w:rsidR="00B7198F" w:rsidRDefault="00B7198F">
      <w:pPr>
        <w:rPr>
          <w:rFonts w:ascii="Times New Roman" w:eastAsia="Times New Roman" w:hAnsi="Times New Roman" w:cs="Times New Roman"/>
          <w:sz w:val="24"/>
          <w:szCs w:val="24"/>
        </w:rPr>
      </w:pPr>
    </w:p>
    <w:p w14:paraId="00000011" w14:textId="77777777" w:rsidR="00B7198F" w:rsidRDefault="00000000">
      <w:pPr>
        <w:rPr>
          <w:rFonts w:ascii="Times New Roman" w:eastAsia="Times New Roman" w:hAnsi="Times New Roman" w:cs="Times New Roman"/>
          <w:b/>
          <w:bCs/>
          <w:sz w:val="24"/>
          <w:szCs w:val="24"/>
          <w:u w:val="single"/>
        </w:rPr>
      </w:pPr>
      <w:r>
        <w:rPr>
          <w:rFonts w:ascii="Times New Roman" w:eastAsia="Times New Roman" w:hAnsi="Times New Roman" w:cs="Times New Roman"/>
          <w:b/>
          <w:bCs/>
          <w:sz w:val="24"/>
          <w:szCs w:val="24"/>
          <w:u w:val="single"/>
        </w:rPr>
        <w:t>Justification:</w:t>
      </w:r>
    </w:p>
    <w:p w14:paraId="00000012" w14:textId="77777777" w:rsidR="00B7198F" w:rsidRDefault="00000000">
      <w:pPr>
        <w:rPr>
          <w:rFonts w:ascii="Times New Roman" w:eastAsia="Times New Roman" w:hAnsi="Times New Roman" w:cs="Times New Roman"/>
          <w:sz w:val="24"/>
          <w:szCs w:val="24"/>
        </w:rPr>
      </w:pPr>
      <w:r>
        <w:rPr>
          <w:rFonts w:ascii="Times New Roman" w:eastAsia="Times New Roman" w:hAnsi="Times New Roman" w:cs="Times New Roman"/>
          <w:sz w:val="24"/>
          <w:szCs w:val="24"/>
        </w:rPr>
        <w:t>Currently, the Mayor’s Office of Contract Services and the Mayor’s Office of Management and Budget have established an indirect cost rate funding initiative to provide funding for indirect costs — like rent, technology, or office supplies that are associated with running the entire organization but utilized in execution of a contract — for nonprofit providers. Many nonprofit providers have testified during annual budget hearings about the difficulties of executing city contracts without support for the indirect costs that are needed to deliver services. This bill would ensure nonprofit city contractors can be reimbursed for a portion of indirect costs incurred in the execution of their contracts. Under the bill, contractors could establish an indirect cost rate using a 20% de minimis rate, a federally negotiated indirect cost rate agreement (NICRA) or a rate from certain agreements with federal, state, or other contracting entities.</w:t>
      </w:r>
    </w:p>
    <w:p w14:paraId="00000013" w14:textId="77777777" w:rsidR="00B7198F" w:rsidRDefault="00B7198F"/>
    <w:sectPr w:rsidR="00B7198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1E797E2-C8FB-40EA-8B08-F991CF9D37A9}"/>
  </w:font>
  <w:font w:name="Cambria">
    <w:panose1 w:val="02040503050406030204"/>
    <w:charset w:val="00"/>
    <w:family w:val="roman"/>
    <w:pitch w:val="variable"/>
    <w:sig w:usb0="E00006FF" w:usb1="420024FF" w:usb2="02000000" w:usb3="00000000" w:csb0="0000019F" w:csb1="00000000"/>
    <w:embedRegular r:id="rId2" w:fontKey="{02CE1266-21E8-4E3C-A28F-29EE5D8DD812}"/>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198F"/>
    <w:rsid w:val="008F66F3"/>
    <w:rsid w:val="00B7198F"/>
    <w:rsid w:val="00F126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AC315F"/>
  <w15:docId w15:val="{90B9C162-0432-4EAA-A71E-1E3C633BF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218</Words>
  <Characters>1243</Characters>
  <Application>Microsoft Office Word</Application>
  <DocSecurity>0</DocSecurity>
  <Lines>10</Lines>
  <Paragraphs>2</Paragraphs>
  <ScaleCrop>false</ScaleCrop>
  <Company>New York City Council</Company>
  <LinksUpToDate>false</LinksUpToDate>
  <CharactersWithSpaces>1459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Delancey, Thaddea</dc:creator>
  <cp:lastModifiedBy>Delancey, Thaddea</cp:lastModifiedBy>
  <cp:revision>2</cp:revision>
  <dcterms:created xsi:type="dcterms:W3CDTF">2026-03-24T14:15:00Z</dcterms:created>
  <dcterms:modified xsi:type="dcterms:W3CDTF">2026-03-24T14:15:00Z</dcterms:modified>
</cp:coreProperties>
</file>