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90213" w14:textId="3589A896" w:rsidR="00845D70" w:rsidRDefault="00845D70" w:rsidP="7CC42461">
      <w:pPr>
        <w:spacing w:after="0" w:line="240" w:lineRule="auto"/>
        <w:rPr>
          <w:rFonts w:ascii="Segoe UI" w:eastAsia="Segoe UI" w:hAnsi="Segoe UI" w:cs="Segoe UI"/>
          <w:color w:val="000000" w:themeColor="text1"/>
          <w:sz w:val="18"/>
          <w:szCs w:val="18"/>
        </w:rPr>
      </w:pPr>
    </w:p>
    <w:p w14:paraId="7A123B66" w14:textId="07CD1924" w:rsidR="00845D70" w:rsidRDefault="19091B95" w:rsidP="7CC42461">
      <w:pPr>
        <w:spacing w:after="0" w:line="240" w:lineRule="auto"/>
        <w:jc w:val="center"/>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rPr>
        <w:t>THE COUNCIL</w:t>
      </w:r>
    </w:p>
    <w:p w14:paraId="01E88709" w14:textId="3FE30287" w:rsidR="00845D70" w:rsidRDefault="00845D70" w:rsidP="7CC42461">
      <w:pPr>
        <w:spacing w:after="0" w:line="240" w:lineRule="auto"/>
        <w:jc w:val="center"/>
        <w:rPr>
          <w:rFonts w:ascii="Segoe UI" w:eastAsia="Segoe UI" w:hAnsi="Segoe UI" w:cs="Segoe UI"/>
          <w:color w:val="000000" w:themeColor="text1"/>
          <w:sz w:val="18"/>
          <w:szCs w:val="18"/>
        </w:rPr>
      </w:pPr>
    </w:p>
    <w:p w14:paraId="2E3FD9F3" w14:textId="6E13C72E" w:rsidR="00845D70" w:rsidRDefault="19091B95" w:rsidP="7CC42461">
      <w:pPr>
        <w:spacing w:after="0" w:line="240" w:lineRule="auto"/>
        <w:jc w:val="center"/>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rPr>
        <w:t>JOINT REPORT OF THE LAND USE COMMITTEE</w:t>
      </w:r>
    </w:p>
    <w:p w14:paraId="25F8DFAD" w14:textId="49EB972F" w:rsidR="00845D70" w:rsidRDefault="19091B95" w:rsidP="7CC42461">
      <w:pPr>
        <w:spacing w:after="0" w:line="240" w:lineRule="auto"/>
        <w:jc w:val="center"/>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rPr>
        <w:t>AND THE</w:t>
      </w:r>
    </w:p>
    <w:p w14:paraId="30AA009D" w14:textId="704002CB" w:rsidR="00845D70" w:rsidRDefault="19091B95" w:rsidP="00E4667A">
      <w:pPr>
        <w:spacing w:after="240" w:line="240" w:lineRule="auto"/>
        <w:jc w:val="center"/>
        <w:rPr>
          <w:rFonts w:ascii="Times New Roman" w:eastAsia="Times New Roman" w:hAnsi="Times New Roman" w:cs="Times New Roman"/>
          <w:color w:val="000000" w:themeColor="text1"/>
        </w:rPr>
      </w:pPr>
      <w:r w:rsidRPr="3EBC473D">
        <w:rPr>
          <w:rFonts w:ascii="Times New Roman" w:eastAsia="Times New Roman" w:hAnsi="Times New Roman" w:cs="Times New Roman"/>
          <w:b/>
          <w:bCs/>
          <w:color w:val="000000" w:themeColor="text1"/>
        </w:rPr>
        <w:t xml:space="preserve">SUBCOMMITTEE ON </w:t>
      </w:r>
      <w:r w:rsidR="4A573503" w:rsidRPr="3EBC473D">
        <w:rPr>
          <w:rFonts w:ascii="Times New Roman" w:eastAsia="Times New Roman" w:hAnsi="Times New Roman" w:cs="Times New Roman"/>
          <w:b/>
          <w:bCs/>
          <w:color w:val="000000" w:themeColor="text1"/>
        </w:rPr>
        <w:t>ZONING AND FRANCHISES</w:t>
      </w:r>
    </w:p>
    <w:p w14:paraId="4E315E39" w14:textId="25B45E85" w:rsidR="00845D70" w:rsidRDefault="19091B95" w:rsidP="3D36062C">
      <w:pPr>
        <w:spacing w:after="240" w:line="240" w:lineRule="auto"/>
        <w:jc w:val="center"/>
        <w:rPr>
          <w:rFonts w:ascii="Times New Roman" w:eastAsia="Times New Roman" w:hAnsi="Times New Roman" w:cs="Times New Roman"/>
          <w:color w:val="000000" w:themeColor="text1"/>
        </w:rPr>
      </w:pPr>
      <w:r w:rsidRPr="66A6AA3D">
        <w:rPr>
          <w:rFonts w:ascii="Times New Roman" w:eastAsia="Times New Roman" w:hAnsi="Times New Roman" w:cs="Times New Roman"/>
          <w:b/>
          <w:bCs/>
          <w:color w:val="000000" w:themeColor="text1"/>
        </w:rPr>
        <w:t xml:space="preserve">L.U. Nos. </w:t>
      </w:r>
      <w:r w:rsidR="00881697" w:rsidRPr="66A6AA3D">
        <w:rPr>
          <w:rFonts w:ascii="Times New Roman" w:eastAsia="Times New Roman" w:hAnsi="Times New Roman" w:cs="Times New Roman"/>
          <w:b/>
          <w:bCs/>
          <w:color w:val="000000" w:themeColor="text1"/>
        </w:rPr>
        <w:t>72-74</w:t>
      </w:r>
      <w:r w:rsidR="00C07749" w:rsidRPr="66A6AA3D">
        <w:rPr>
          <w:rFonts w:ascii="Times New Roman" w:eastAsia="Times New Roman" w:hAnsi="Times New Roman" w:cs="Times New Roman"/>
          <w:b/>
          <w:bCs/>
          <w:color w:val="000000" w:themeColor="text1"/>
        </w:rPr>
        <w:t xml:space="preserve"> (Res. Nos. </w:t>
      </w:r>
      <w:r w:rsidR="5E795765" w:rsidRPr="66A6AA3D">
        <w:rPr>
          <w:rFonts w:ascii="Times New Roman" w:eastAsia="Times New Roman" w:hAnsi="Times New Roman" w:cs="Times New Roman"/>
          <w:b/>
          <w:bCs/>
          <w:color w:val="000000" w:themeColor="text1"/>
        </w:rPr>
        <w:t>___-___</w:t>
      </w:r>
      <w:r w:rsidR="00C07749" w:rsidRPr="66A6AA3D">
        <w:rPr>
          <w:rFonts w:ascii="Times New Roman" w:eastAsia="Times New Roman" w:hAnsi="Times New Roman" w:cs="Times New Roman"/>
          <w:b/>
          <w:bCs/>
          <w:color w:val="000000" w:themeColor="text1"/>
        </w:rPr>
        <w:t>)</w:t>
      </w:r>
    </w:p>
    <w:p w14:paraId="037D082A" w14:textId="30F8CE92" w:rsidR="00845D70" w:rsidRDefault="19091B95" w:rsidP="003A281A">
      <w:pPr>
        <w:spacing w:after="240" w:line="240" w:lineRule="auto"/>
        <w:jc w:val="center"/>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rPr>
        <w:t xml:space="preserve">By Council Members Riley and </w:t>
      </w:r>
      <w:r w:rsidR="004F3BC2">
        <w:rPr>
          <w:rFonts w:ascii="Times New Roman" w:eastAsia="Times New Roman" w:hAnsi="Times New Roman" w:cs="Times New Roman"/>
          <w:b/>
          <w:bCs/>
          <w:color w:val="000000" w:themeColor="text1"/>
        </w:rPr>
        <w:t>Louis</w:t>
      </w:r>
    </w:p>
    <w:p w14:paraId="2E92AEEC" w14:textId="6108BC46" w:rsidR="00845D70" w:rsidRDefault="19091B95" w:rsidP="003A281A">
      <w:pPr>
        <w:keepNext/>
        <w:widowControl w:val="0"/>
        <w:spacing w:after="120" w:line="240" w:lineRule="auto"/>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b/>
          <w:bCs/>
          <w:color w:val="000000" w:themeColor="text1"/>
          <w:u w:val="single"/>
        </w:rPr>
        <w:t>SUBJECT</w:t>
      </w:r>
    </w:p>
    <w:p w14:paraId="1FD8B931" w14:textId="3F050EBA" w:rsidR="19091B95" w:rsidRDefault="17AD1D72" w:rsidP="3D36062C">
      <w:pPr>
        <w:spacing w:line="240" w:lineRule="auto"/>
        <w:rPr>
          <w:rFonts w:ascii="Times New Roman" w:eastAsia="Times New Roman" w:hAnsi="Times New Roman" w:cs="Times New Roman"/>
          <w:b/>
          <w:bCs/>
          <w:color w:val="000000" w:themeColor="text1"/>
        </w:rPr>
      </w:pPr>
      <w:r w:rsidRPr="3D36062C">
        <w:rPr>
          <w:rFonts w:ascii="Times New Roman" w:eastAsia="Times New Roman" w:hAnsi="Times New Roman" w:cs="Times New Roman"/>
          <w:b/>
          <w:bCs/>
          <w:color w:val="000000" w:themeColor="text1"/>
        </w:rPr>
        <w:t xml:space="preserve">MANHATTAN </w:t>
      </w:r>
      <w:r w:rsidR="19091B95" w:rsidRPr="3D36062C">
        <w:rPr>
          <w:rFonts w:ascii="Times New Roman" w:eastAsia="Times New Roman" w:hAnsi="Times New Roman" w:cs="Times New Roman"/>
          <w:b/>
          <w:bCs/>
          <w:color w:val="000000" w:themeColor="text1"/>
        </w:rPr>
        <w:t xml:space="preserve">CB – </w:t>
      </w:r>
      <w:r w:rsidR="7C01BF52" w:rsidRPr="3D36062C">
        <w:rPr>
          <w:rFonts w:ascii="Times New Roman" w:eastAsia="Times New Roman" w:hAnsi="Times New Roman" w:cs="Times New Roman"/>
          <w:b/>
          <w:bCs/>
          <w:color w:val="000000" w:themeColor="text1"/>
        </w:rPr>
        <w:t>4</w:t>
      </w:r>
      <w:r w:rsidR="4A8608DA" w:rsidRPr="3D36062C">
        <w:rPr>
          <w:rFonts w:ascii="Times New Roman" w:eastAsia="Times New Roman" w:hAnsi="Times New Roman" w:cs="Times New Roman"/>
          <w:b/>
          <w:bCs/>
          <w:color w:val="000000" w:themeColor="text1"/>
        </w:rPr>
        <w:t xml:space="preserve"> </w:t>
      </w:r>
      <w:r w:rsidR="19091B95" w:rsidRPr="3D36062C">
        <w:rPr>
          <w:rFonts w:ascii="Times New Roman" w:eastAsia="Times New Roman" w:hAnsi="Times New Roman" w:cs="Times New Roman"/>
          <w:b/>
          <w:bCs/>
          <w:color w:val="000000" w:themeColor="text1"/>
        </w:rPr>
        <w:t xml:space="preserve">– </w:t>
      </w:r>
      <w:r w:rsidR="4845DFF4" w:rsidRPr="3D36062C">
        <w:rPr>
          <w:rFonts w:ascii="Times New Roman" w:eastAsia="Times New Roman" w:hAnsi="Times New Roman" w:cs="Times New Roman"/>
          <w:b/>
          <w:bCs/>
          <w:color w:val="000000" w:themeColor="text1"/>
        </w:rPr>
        <w:t xml:space="preserve">THREE </w:t>
      </w:r>
      <w:r w:rsidR="19091B95" w:rsidRPr="3D36062C">
        <w:rPr>
          <w:rFonts w:ascii="Times New Roman" w:eastAsia="Times New Roman" w:hAnsi="Times New Roman" w:cs="Times New Roman"/>
          <w:b/>
          <w:bCs/>
          <w:color w:val="000000" w:themeColor="text1"/>
        </w:rPr>
        <w:t>APPLICATIONS RELATED TO</w:t>
      </w:r>
      <w:r w:rsidR="762CFB8D" w:rsidRPr="3D36062C">
        <w:rPr>
          <w:rFonts w:ascii="Times New Roman" w:eastAsia="Times New Roman" w:hAnsi="Times New Roman" w:cs="Times New Roman"/>
          <w:b/>
          <w:bCs/>
          <w:color w:val="000000" w:themeColor="text1"/>
        </w:rPr>
        <w:t xml:space="preserve"> DEWITT CLINTON PARK NORTH (11</w:t>
      </w:r>
      <w:r w:rsidR="762CFB8D" w:rsidRPr="3D36062C">
        <w:rPr>
          <w:rFonts w:ascii="Times New Roman" w:eastAsia="Times New Roman" w:hAnsi="Times New Roman" w:cs="Times New Roman"/>
          <w:b/>
          <w:bCs/>
          <w:color w:val="000000" w:themeColor="text1"/>
          <w:vertAlign w:val="superscript"/>
        </w:rPr>
        <w:t>TH</w:t>
      </w:r>
      <w:r w:rsidR="762CFB8D" w:rsidRPr="3D36062C">
        <w:rPr>
          <w:rFonts w:ascii="Times New Roman" w:eastAsia="Times New Roman" w:hAnsi="Times New Roman" w:cs="Times New Roman"/>
          <w:b/>
          <w:bCs/>
          <w:color w:val="000000" w:themeColor="text1"/>
        </w:rPr>
        <w:t xml:space="preserve"> AVENUE)</w:t>
      </w:r>
    </w:p>
    <w:p w14:paraId="5952DF4E" w14:textId="63610BCF" w:rsidR="00845D70" w:rsidRDefault="16667F08" w:rsidP="00CB45E1">
      <w:pPr>
        <w:keepNext/>
        <w:widowControl w:val="0"/>
        <w:spacing w:after="120" w:line="240" w:lineRule="auto"/>
        <w:jc w:val="both"/>
        <w:rPr>
          <w:rFonts w:ascii="Times New Roman" w:eastAsia="Times New Roman" w:hAnsi="Times New Roman" w:cs="Times New Roman"/>
          <w:color w:val="000000" w:themeColor="text1"/>
        </w:rPr>
      </w:pPr>
      <w:r w:rsidRPr="172CACF5">
        <w:rPr>
          <w:rFonts w:ascii="Times New Roman" w:eastAsia="Times New Roman" w:hAnsi="Times New Roman" w:cs="Times New Roman"/>
          <w:b/>
          <w:bCs/>
          <w:color w:val="000000" w:themeColor="text1"/>
        </w:rPr>
        <w:t>C 2</w:t>
      </w:r>
      <w:r w:rsidR="2080B68F" w:rsidRPr="172CACF5">
        <w:rPr>
          <w:rFonts w:ascii="Times New Roman" w:eastAsia="Times New Roman" w:hAnsi="Times New Roman" w:cs="Times New Roman"/>
          <w:b/>
          <w:bCs/>
          <w:color w:val="000000" w:themeColor="text1"/>
        </w:rPr>
        <w:t>60013</w:t>
      </w:r>
      <w:r w:rsidRPr="172CACF5">
        <w:rPr>
          <w:rFonts w:ascii="Times New Roman" w:eastAsia="Times New Roman" w:hAnsi="Times New Roman" w:cs="Times New Roman"/>
          <w:b/>
          <w:bCs/>
          <w:color w:val="000000" w:themeColor="text1"/>
        </w:rPr>
        <w:t xml:space="preserve"> ZM</w:t>
      </w:r>
      <w:r w:rsidR="1F01B982" w:rsidRPr="172CACF5">
        <w:rPr>
          <w:rFonts w:ascii="Times New Roman" w:eastAsia="Times New Roman" w:hAnsi="Times New Roman" w:cs="Times New Roman"/>
          <w:b/>
          <w:bCs/>
          <w:color w:val="000000" w:themeColor="text1"/>
        </w:rPr>
        <w:t>M</w:t>
      </w:r>
      <w:r w:rsidR="19091B95" w:rsidRPr="172CACF5">
        <w:rPr>
          <w:rFonts w:ascii="Times New Roman" w:eastAsia="Times New Roman" w:hAnsi="Times New Roman" w:cs="Times New Roman"/>
          <w:b/>
          <w:bCs/>
          <w:color w:val="000000" w:themeColor="text1"/>
        </w:rPr>
        <w:t xml:space="preserve"> (L.U. N</w:t>
      </w:r>
      <w:r w:rsidR="35716F38" w:rsidRPr="172CACF5">
        <w:rPr>
          <w:rFonts w:ascii="Times New Roman" w:eastAsia="Times New Roman" w:hAnsi="Times New Roman" w:cs="Times New Roman"/>
          <w:b/>
          <w:bCs/>
          <w:color w:val="000000" w:themeColor="text1"/>
        </w:rPr>
        <w:t>o</w:t>
      </w:r>
      <w:r w:rsidR="19091B95" w:rsidRPr="172CACF5">
        <w:rPr>
          <w:rFonts w:ascii="Times New Roman" w:eastAsia="Times New Roman" w:hAnsi="Times New Roman" w:cs="Times New Roman"/>
          <w:b/>
          <w:bCs/>
          <w:color w:val="000000" w:themeColor="text1"/>
        </w:rPr>
        <w:t xml:space="preserve">. </w:t>
      </w:r>
      <w:r w:rsidR="19690138" w:rsidRPr="172CACF5">
        <w:rPr>
          <w:rFonts w:ascii="Times New Roman" w:eastAsia="Times New Roman" w:hAnsi="Times New Roman" w:cs="Times New Roman"/>
          <w:b/>
          <w:bCs/>
          <w:color w:val="000000" w:themeColor="text1"/>
        </w:rPr>
        <w:t>72</w:t>
      </w:r>
      <w:r w:rsidR="19091B95" w:rsidRPr="172CACF5">
        <w:rPr>
          <w:rFonts w:ascii="Times New Roman" w:eastAsia="Times New Roman" w:hAnsi="Times New Roman" w:cs="Times New Roman"/>
          <w:b/>
          <w:bCs/>
          <w:color w:val="000000" w:themeColor="text1"/>
        </w:rPr>
        <w:t>)</w:t>
      </w:r>
    </w:p>
    <w:p w14:paraId="30FC196A" w14:textId="65FEF872" w:rsidR="74A74C9B" w:rsidRDefault="4294D362" w:rsidP="172CACF5">
      <w:pPr>
        <w:widowControl w:val="0"/>
        <w:spacing w:before="169" w:after="0" w:line="276" w:lineRule="auto"/>
        <w:ind w:right="360"/>
        <w:jc w:val="both"/>
        <w:rPr>
          <w:rFonts w:ascii="Times New Roman" w:eastAsia="Times New Roman" w:hAnsi="Times New Roman" w:cs="Times New Roman"/>
          <w:color w:val="000000" w:themeColor="text1"/>
        </w:rPr>
      </w:pPr>
      <w:r w:rsidRPr="172CACF5">
        <w:rPr>
          <w:rFonts w:ascii="Times New Roman" w:eastAsia="Times New Roman" w:hAnsi="Times New Roman" w:cs="Times New Roman"/>
          <w:color w:val="000000" w:themeColor="text1"/>
        </w:rPr>
        <w:t>City Planning Commission decision approving</w:t>
      </w:r>
      <w:r w:rsidRPr="172CACF5">
        <w:rPr>
          <w:rFonts w:ascii="Times New Roman" w:eastAsia="Times New Roman" w:hAnsi="Times New Roman" w:cs="Times New Roman"/>
        </w:rPr>
        <w:t xml:space="preserve"> </w:t>
      </w:r>
      <w:r w:rsidR="7745CE4E" w:rsidRPr="172CACF5">
        <w:rPr>
          <w:rFonts w:ascii="Times New Roman" w:eastAsia="Times New Roman" w:hAnsi="Times New Roman" w:cs="Times New Roman"/>
          <w:color w:val="000000" w:themeColor="text1"/>
        </w:rPr>
        <w:t>an application submitted by 801 11</w:t>
      </w:r>
      <w:r w:rsidR="7745CE4E" w:rsidRPr="172CACF5">
        <w:rPr>
          <w:rFonts w:ascii="Times New Roman" w:eastAsia="Times New Roman" w:hAnsi="Times New Roman" w:cs="Times New Roman"/>
          <w:color w:val="000000" w:themeColor="text1"/>
          <w:vertAlign w:val="superscript"/>
        </w:rPr>
        <w:t>th</w:t>
      </w:r>
      <w:r w:rsidR="7745CE4E" w:rsidRPr="172CACF5">
        <w:rPr>
          <w:rFonts w:ascii="Times New Roman" w:eastAsia="Times New Roman" w:hAnsi="Times New Roman" w:cs="Times New Roman"/>
          <w:color w:val="000000" w:themeColor="text1"/>
        </w:rPr>
        <w:t xml:space="preserve"> Ave., LLC pursuant to Sections 197-c and 201 of the New York City Charter for an amendment of the Zoning Map, Section Nos. 8a, 8b, and 8c:</w:t>
      </w:r>
    </w:p>
    <w:p w14:paraId="3816BAD7" w14:textId="4C925F38" w:rsidR="74A74C9B" w:rsidRDefault="7745CE4E" w:rsidP="2E5E51B6">
      <w:pPr>
        <w:pStyle w:val="ListParagraph"/>
        <w:widowControl w:val="0"/>
        <w:numPr>
          <w:ilvl w:val="0"/>
          <w:numId w:val="2"/>
        </w:numPr>
        <w:spacing w:after="0" w:line="276" w:lineRule="auto"/>
        <w:ind w:left="1079" w:right="358" w:hanging="720"/>
        <w:rPr>
          <w:rFonts w:ascii="Times New Roman" w:eastAsia="Times New Roman" w:hAnsi="Times New Roman" w:cs="Times New Roman"/>
          <w:color w:val="000000" w:themeColor="text1"/>
        </w:rPr>
      </w:pPr>
      <w:r w:rsidRPr="2E5E51B6">
        <w:rPr>
          <w:rFonts w:ascii="Times New Roman" w:eastAsia="Times New Roman" w:hAnsi="Times New Roman" w:cs="Times New Roman"/>
          <w:color w:val="000000" w:themeColor="text1"/>
        </w:rPr>
        <w:t>changing from an M2-</w:t>
      </w:r>
      <w:r w:rsidR="7E49D7FA" w:rsidRPr="2E5E51B6">
        <w:rPr>
          <w:rFonts w:ascii="Times New Roman" w:eastAsia="Times New Roman" w:hAnsi="Times New Roman" w:cs="Times New Roman"/>
          <w:color w:val="000000" w:themeColor="text1"/>
        </w:rPr>
        <w:t>3</w:t>
      </w:r>
      <w:r w:rsidRPr="2E5E51B6">
        <w:rPr>
          <w:rFonts w:ascii="Times New Roman" w:eastAsia="Times New Roman" w:hAnsi="Times New Roman" w:cs="Times New Roman"/>
          <w:color w:val="000000" w:themeColor="text1"/>
        </w:rPr>
        <w:t xml:space="preserve"> District to a C4-7 District property bounded by West 56</w:t>
      </w:r>
      <w:r w:rsidRPr="2E5E51B6">
        <w:rPr>
          <w:rFonts w:ascii="Times New Roman" w:eastAsia="Times New Roman" w:hAnsi="Times New Roman" w:cs="Times New Roman"/>
          <w:color w:val="000000" w:themeColor="text1"/>
          <w:vertAlign w:val="superscript"/>
        </w:rPr>
        <w:t>th</w:t>
      </w:r>
      <w:r w:rsidRPr="2E5E51B6">
        <w:rPr>
          <w:rFonts w:ascii="Times New Roman" w:eastAsia="Times New Roman" w:hAnsi="Times New Roman" w:cs="Times New Roman"/>
          <w:color w:val="000000" w:themeColor="text1"/>
        </w:rPr>
        <w:t xml:space="preserve"> Street, Eleventh Avenue, West 55</w:t>
      </w:r>
      <w:r w:rsidRPr="2E5E51B6">
        <w:rPr>
          <w:rFonts w:ascii="Times New Roman" w:eastAsia="Times New Roman" w:hAnsi="Times New Roman" w:cs="Times New Roman"/>
          <w:color w:val="000000" w:themeColor="text1"/>
          <w:vertAlign w:val="superscript"/>
        </w:rPr>
        <w:t>th</w:t>
      </w:r>
      <w:r w:rsidRPr="2E5E51B6">
        <w:rPr>
          <w:rFonts w:ascii="Times New Roman" w:eastAsia="Times New Roman" w:hAnsi="Times New Roman" w:cs="Times New Roman"/>
          <w:color w:val="000000" w:themeColor="text1"/>
        </w:rPr>
        <w:t xml:space="preserve"> Street, and a line 150 feet westerly of Eleventh Avenue; and</w:t>
      </w:r>
    </w:p>
    <w:p w14:paraId="5E0437BF" w14:textId="419A5409" w:rsidR="74A74C9B" w:rsidRDefault="7745CE4E" w:rsidP="3D36062C">
      <w:pPr>
        <w:pStyle w:val="ListParagraph"/>
        <w:widowControl w:val="0"/>
        <w:numPr>
          <w:ilvl w:val="0"/>
          <w:numId w:val="2"/>
        </w:numPr>
        <w:spacing w:after="0" w:line="276" w:lineRule="auto"/>
        <w:ind w:left="1079" w:hanging="720"/>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establishing a Special Hudson River Park District (HRP) bounded by:</w:t>
      </w:r>
    </w:p>
    <w:p w14:paraId="003E8653" w14:textId="4AEDF133" w:rsidR="74A74C9B" w:rsidRDefault="7745CE4E" w:rsidP="3D36062C">
      <w:pPr>
        <w:pStyle w:val="ListParagraph"/>
        <w:widowControl w:val="0"/>
        <w:numPr>
          <w:ilvl w:val="1"/>
          <w:numId w:val="2"/>
        </w:numPr>
        <w:spacing w:after="0" w:line="276" w:lineRule="auto"/>
        <w:ind w:left="1799" w:right="357" w:hanging="720"/>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West 56</w:t>
      </w:r>
      <w:r w:rsidRPr="3D36062C">
        <w:rPr>
          <w:rFonts w:ascii="Times New Roman" w:eastAsia="Times New Roman" w:hAnsi="Times New Roman" w:cs="Times New Roman"/>
          <w:color w:val="000000" w:themeColor="text1"/>
          <w:vertAlign w:val="superscript"/>
        </w:rPr>
        <w:t>th</w:t>
      </w:r>
      <w:r w:rsidRPr="3D36062C">
        <w:rPr>
          <w:rFonts w:ascii="Times New Roman" w:eastAsia="Times New Roman" w:hAnsi="Times New Roman" w:cs="Times New Roman"/>
          <w:color w:val="000000" w:themeColor="text1"/>
        </w:rPr>
        <w:t xml:space="preserve"> Street, Eleventh Avenue, West 55</w:t>
      </w:r>
      <w:r w:rsidRPr="3D36062C">
        <w:rPr>
          <w:rFonts w:ascii="Times New Roman" w:eastAsia="Times New Roman" w:hAnsi="Times New Roman" w:cs="Times New Roman"/>
          <w:color w:val="000000" w:themeColor="text1"/>
          <w:vertAlign w:val="superscript"/>
        </w:rPr>
        <w:t>th</w:t>
      </w:r>
      <w:r w:rsidRPr="3D36062C">
        <w:rPr>
          <w:rFonts w:ascii="Times New Roman" w:eastAsia="Times New Roman" w:hAnsi="Times New Roman" w:cs="Times New Roman"/>
          <w:color w:val="000000" w:themeColor="text1"/>
        </w:rPr>
        <w:t xml:space="preserve"> Street, and a line 150 feet westerly of Eleventh Avenue;</w:t>
      </w:r>
    </w:p>
    <w:p w14:paraId="0396382F" w14:textId="7D029C17" w:rsidR="74A74C9B" w:rsidRDefault="7745CE4E" w:rsidP="3D36062C">
      <w:pPr>
        <w:pStyle w:val="ListParagraph"/>
        <w:widowControl w:val="0"/>
        <w:numPr>
          <w:ilvl w:val="1"/>
          <w:numId w:val="2"/>
        </w:numPr>
        <w:spacing w:after="0" w:line="276" w:lineRule="auto"/>
        <w:ind w:left="1799" w:right="357" w:hanging="720"/>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a line 96 feet southerly of West 59</w:t>
      </w:r>
      <w:r w:rsidRPr="3D36062C">
        <w:rPr>
          <w:rFonts w:ascii="Times New Roman" w:eastAsia="Times New Roman" w:hAnsi="Times New Roman" w:cs="Times New Roman"/>
          <w:color w:val="000000" w:themeColor="text1"/>
          <w:vertAlign w:val="superscript"/>
        </w:rPr>
        <w:t>th</w:t>
      </w:r>
      <w:r w:rsidRPr="3D36062C">
        <w:rPr>
          <w:rFonts w:ascii="Times New Roman" w:eastAsia="Times New Roman" w:hAnsi="Times New Roman" w:cs="Times New Roman"/>
          <w:color w:val="000000" w:themeColor="text1"/>
        </w:rPr>
        <w:t xml:space="preserve"> Street, a line 45 feet easterly of the U.S. Bulkhead Line, a line 258 feet southerly of West 59</w:t>
      </w:r>
      <w:r w:rsidRPr="3D36062C">
        <w:rPr>
          <w:rFonts w:ascii="Times New Roman" w:eastAsia="Times New Roman" w:hAnsi="Times New Roman" w:cs="Times New Roman"/>
          <w:color w:val="000000" w:themeColor="text1"/>
          <w:vertAlign w:val="superscript"/>
        </w:rPr>
        <w:t>th</w:t>
      </w:r>
      <w:r w:rsidRPr="3D36062C">
        <w:rPr>
          <w:rFonts w:ascii="Times New Roman" w:eastAsia="Times New Roman" w:hAnsi="Times New Roman" w:cs="Times New Roman"/>
          <w:color w:val="000000" w:themeColor="text1"/>
        </w:rPr>
        <w:t xml:space="preserve"> Street, the U.S. Bulkhead Line, a line 356 feet southerly of West 59</w:t>
      </w:r>
      <w:r w:rsidRPr="3D36062C">
        <w:rPr>
          <w:rFonts w:ascii="Times New Roman" w:eastAsia="Times New Roman" w:hAnsi="Times New Roman" w:cs="Times New Roman"/>
          <w:color w:val="000000" w:themeColor="text1"/>
          <w:vertAlign w:val="superscript"/>
        </w:rPr>
        <w:t>th</w:t>
      </w:r>
      <w:r w:rsidRPr="3D36062C">
        <w:rPr>
          <w:rFonts w:ascii="Times New Roman" w:eastAsia="Times New Roman" w:hAnsi="Times New Roman" w:cs="Times New Roman"/>
          <w:color w:val="000000" w:themeColor="text1"/>
        </w:rPr>
        <w:t xml:space="preserve"> Street, and a line 571 feet westerly of the U.S. Bulkhead Line;</w:t>
      </w:r>
    </w:p>
    <w:p w14:paraId="3C27C6AA" w14:textId="3953A360" w:rsidR="74A74C9B" w:rsidRDefault="7745CE4E" w:rsidP="3D36062C">
      <w:pPr>
        <w:pStyle w:val="ListParagraph"/>
        <w:widowControl w:val="0"/>
        <w:numPr>
          <w:ilvl w:val="1"/>
          <w:numId w:val="2"/>
        </w:numPr>
        <w:spacing w:after="0" w:line="276" w:lineRule="auto"/>
        <w:ind w:left="1799" w:right="358" w:hanging="720"/>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a line 400 feet northerly of the westerly prolongation of the southerly street line of West 42</w:t>
      </w:r>
      <w:r w:rsidRPr="3D36062C">
        <w:rPr>
          <w:rFonts w:ascii="Times New Roman" w:eastAsia="Times New Roman" w:hAnsi="Times New Roman" w:cs="Times New Roman"/>
          <w:color w:val="000000" w:themeColor="text1"/>
          <w:vertAlign w:val="superscript"/>
        </w:rPr>
        <w:t>nd</w:t>
      </w:r>
      <w:r w:rsidRPr="3D36062C">
        <w:rPr>
          <w:rFonts w:ascii="Times New Roman" w:eastAsia="Times New Roman" w:hAnsi="Times New Roman" w:cs="Times New Roman"/>
          <w:color w:val="000000" w:themeColor="text1"/>
        </w:rPr>
        <w:t xml:space="preserve"> Street, the U.S Bulkhead Line, a line 200 feet northerly of the westerly prolongation of the southerly street line of West 42</w:t>
      </w:r>
      <w:r w:rsidRPr="3D36062C">
        <w:rPr>
          <w:rFonts w:ascii="Times New Roman" w:eastAsia="Times New Roman" w:hAnsi="Times New Roman" w:cs="Times New Roman"/>
          <w:color w:val="000000" w:themeColor="text1"/>
          <w:vertAlign w:val="superscript"/>
        </w:rPr>
        <w:t>nd</w:t>
      </w:r>
      <w:r w:rsidRPr="3D36062C">
        <w:rPr>
          <w:rFonts w:ascii="Times New Roman" w:eastAsia="Times New Roman" w:hAnsi="Times New Roman" w:cs="Times New Roman"/>
          <w:color w:val="000000" w:themeColor="text1"/>
        </w:rPr>
        <w:t xml:space="preserve"> Street, and a line 705 feet westerly of the U.S Bulkhead Line;</w:t>
      </w:r>
    </w:p>
    <w:p w14:paraId="61866164" w14:textId="78284FB7" w:rsidR="74A74C9B" w:rsidRDefault="7745CE4E" w:rsidP="1AC87385">
      <w:pPr>
        <w:pStyle w:val="ListParagraph"/>
        <w:widowControl w:val="0"/>
        <w:numPr>
          <w:ilvl w:val="1"/>
          <w:numId w:val="2"/>
        </w:numPr>
        <w:spacing w:after="0" w:line="276" w:lineRule="auto"/>
        <w:ind w:left="1799" w:right="359" w:hanging="720"/>
        <w:jc w:val="both"/>
        <w:rPr>
          <w:rFonts w:ascii="Times New Roman" w:eastAsia="Times New Roman" w:hAnsi="Times New Roman" w:cs="Times New Roman"/>
          <w:color w:val="000000" w:themeColor="text1"/>
        </w:rPr>
      </w:pPr>
      <w:r w:rsidRPr="1AC87385">
        <w:rPr>
          <w:rFonts w:ascii="Times New Roman" w:eastAsia="Times New Roman" w:hAnsi="Times New Roman" w:cs="Times New Roman"/>
          <w:color w:val="000000" w:themeColor="text1"/>
        </w:rPr>
        <w:t>the westerly prolongation of the southerly street line of West 42</w:t>
      </w:r>
      <w:r w:rsidRPr="1AC87385">
        <w:rPr>
          <w:rFonts w:ascii="Times New Roman" w:eastAsia="Times New Roman" w:hAnsi="Times New Roman" w:cs="Times New Roman"/>
          <w:color w:val="000000" w:themeColor="text1"/>
          <w:vertAlign w:val="superscript"/>
        </w:rPr>
        <w:t>nd</w:t>
      </w:r>
      <w:r w:rsidRPr="1AC87385">
        <w:rPr>
          <w:rFonts w:ascii="Times New Roman" w:eastAsia="Times New Roman" w:hAnsi="Times New Roman" w:cs="Times New Roman"/>
          <w:color w:val="000000" w:themeColor="text1"/>
        </w:rPr>
        <w:t xml:space="preserve"> Street, the U.S. Bulkhead Line, a line 360 feet southerly of the westerly prolongation of the southerly street line of West 42</w:t>
      </w:r>
      <w:r w:rsidRPr="1AC87385">
        <w:rPr>
          <w:rFonts w:ascii="Times New Roman" w:eastAsia="Times New Roman" w:hAnsi="Times New Roman" w:cs="Times New Roman"/>
          <w:color w:val="000000" w:themeColor="text1"/>
          <w:vertAlign w:val="superscript"/>
        </w:rPr>
        <w:t>nd</w:t>
      </w:r>
      <w:r w:rsidRPr="1AC87385">
        <w:rPr>
          <w:rFonts w:ascii="Times New Roman" w:eastAsia="Times New Roman" w:hAnsi="Times New Roman" w:cs="Times New Roman"/>
          <w:color w:val="000000" w:themeColor="text1"/>
        </w:rPr>
        <w:t xml:space="preserve"> Street, and a line 705 westerly of the U.S.</w:t>
      </w:r>
      <w:r w:rsidR="4F509F81" w:rsidRPr="1AC87385">
        <w:rPr>
          <w:rFonts w:ascii="Times New Roman" w:eastAsia="Times New Roman" w:hAnsi="Times New Roman" w:cs="Times New Roman"/>
          <w:color w:val="000000" w:themeColor="text1"/>
        </w:rPr>
        <w:t xml:space="preserve"> </w:t>
      </w:r>
      <w:r w:rsidRPr="1AC87385">
        <w:rPr>
          <w:rFonts w:ascii="Times New Roman" w:eastAsia="Times New Roman" w:hAnsi="Times New Roman" w:cs="Times New Roman"/>
          <w:color w:val="000000" w:themeColor="text1"/>
        </w:rPr>
        <w:t>Bulkhead line; and</w:t>
      </w:r>
    </w:p>
    <w:p w14:paraId="57890E54" w14:textId="091E8726" w:rsidR="74A74C9B" w:rsidRDefault="74A74C9B" w:rsidP="1AC87385">
      <w:pPr>
        <w:pStyle w:val="ListParagraph"/>
        <w:widowControl w:val="0"/>
        <w:spacing w:after="0" w:line="276" w:lineRule="auto"/>
        <w:ind w:left="2519" w:right="357" w:hanging="1440"/>
        <w:rPr>
          <w:rFonts w:ascii="Times New Roman" w:eastAsia="Times New Roman" w:hAnsi="Times New Roman" w:cs="Times New Roman"/>
          <w:color w:val="000000" w:themeColor="text1"/>
        </w:rPr>
      </w:pPr>
    </w:p>
    <w:p w14:paraId="64563A25" w14:textId="496579FC" w:rsidR="74A74C9B" w:rsidRDefault="7745CE4E" w:rsidP="3D36062C">
      <w:pPr>
        <w:pStyle w:val="ListParagraph"/>
        <w:widowControl w:val="0"/>
        <w:numPr>
          <w:ilvl w:val="2"/>
          <w:numId w:val="2"/>
        </w:numPr>
        <w:spacing w:after="0" w:line="276" w:lineRule="auto"/>
        <w:ind w:left="2519" w:hanging="720"/>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a line perpendicular to the U.S Bulkhead Line distant 71 feet northerly (as measured along the U.S. Bulkhead Line) from the point of intersection of the westerly prolongation of the northerly street line of West 21</w:t>
      </w:r>
      <w:r w:rsidRPr="3D36062C">
        <w:rPr>
          <w:rFonts w:ascii="Times New Roman" w:eastAsia="Times New Roman" w:hAnsi="Times New Roman" w:cs="Times New Roman"/>
          <w:color w:val="000000" w:themeColor="text1"/>
          <w:vertAlign w:val="superscript"/>
        </w:rPr>
        <w:t>st</w:t>
      </w:r>
      <w:r w:rsidRPr="3D36062C">
        <w:rPr>
          <w:rFonts w:ascii="Times New Roman" w:eastAsia="Times New Roman" w:hAnsi="Times New Roman" w:cs="Times New Roman"/>
          <w:color w:val="000000" w:themeColor="text1"/>
        </w:rPr>
        <w:t xml:space="preserve"> Street and the U.S Bulkhead Line,</w:t>
      </w:r>
    </w:p>
    <w:p w14:paraId="707640A3" w14:textId="5BF05A48" w:rsidR="74A74C9B" w:rsidRDefault="7745CE4E" w:rsidP="3D36062C">
      <w:pPr>
        <w:pStyle w:val="ListParagraph"/>
        <w:widowControl w:val="0"/>
        <w:numPr>
          <w:ilvl w:val="2"/>
          <w:numId w:val="2"/>
        </w:numPr>
        <w:spacing w:after="0" w:line="276" w:lineRule="auto"/>
        <w:ind w:left="2519" w:hanging="720"/>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the U.S. Pierhead Line;</w:t>
      </w:r>
    </w:p>
    <w:p w14:paraId="7D37A643" w14:textId="3982F45F" w:rsidR="74A74C9B" w:rsidRDefault="7745CE4E" w:rsidP="3D36062C">
      <w:pPr>
        <w:pStyle w:val="ListParagraph"/>
        <w:widowControl w:val="0"/>
        <w:numPr>
          <w:ilvl w:val="2"/>
          <w:numId w:val="2"/>
        </w:numPr>
        <w:spacing w:after="0" w:line="276" w:lineRule="auto"/>
        <w:ind w:left="2519" w:hanging="720"/>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lastRenderedPageBreak/>
        <w:t>a line 125 feet northerly of the first named course;</w:t>
      </w:r>
    </w:p>
    <w:p w14:paraId="2E5FEF2A" w14:textId="527CEA8E" w:rsidR="74A74C9B" w:rsidRDefault="7745CE4E" w:rsidP="3D36062C">
      <w:pPr>
        <w:pStyle w:val="ListParagraph"/>
        <w:widowControl w:val="0"/>
        <w:numPr>
          <w:ilvl w:val="2"/>
          <w:numId w:val="2"/>
        </w:numPr>
        <w:spacing w:after="0" w:line="276" w:lineRule="auto"/>
        <w:ind w:left="2519" w:right="360" w:hanging="720"/>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a line 102 feet westerly of the northerly prolongation of the U.S. Bulkhead Line;</w:t>
      </w:r>
    </w:p>
    <w:p w14:paraId="5E69B293" w14:textId="1052DD65" w:rsidR="74A74C9B" w:rsidRDefault="7745CE4E" w:rsidP="3D36062C">
      <w:pPr>
        <w:pStyle w:val="ListParagraph"/>
        <w:widowControl w:val="0"/>
        <w:numPr>
          <w:ilvl w:val="2"/>
          <w:numId w:val="2"/>
        </w:numPr>
        <w:spacing w:after="0" w:line="276" w:lineRule="auto"/>
        <w:ind w:left="2519" w:hanging="720"/>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a line 175 feet northerly of the first named course;</w:t>
      </w:r>
    </w:p>
    <w:p w14:paraId="3A3D45E5" w14:textId="621ED09E" w:rsidR="74A74C9B" w:rsidRDefault="7745CE4E" w:rsidP="3D36062C">
      <w:pPr>
        <w:pStyle w:val="ListParagraph"/>
        <w:widowControl w:val="0"/>
        <w:numPr>
          <w:ilvl w:val="2"/>
          <w:numId w:val="2"/>
        </w:numPr>
        <w:spacing w:after="0" w:line="276" w:lineRule="auto"/>
        <w:ind w:left="2519" w:right="358" w:hanging="721"/>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the westerly prolongation of the southerly street line of West 22</w:t>
      </w:r>
      <w:r w:rsidRPr="3D36062C">
        <w:rPr>
          <w:rFonts w:ascii="Times New Roman" w:eastAsia="Times New Roman" w:hAnsi="Times New Roman" w:cs="Times New Roman"/>
          <w:color w:val="000000" w:themeColor="text1"/>
          <w:vertAlign w:val="superscript"/>
        </w:rPr>
        <w:t>nd</w:t>
      </w:r>
      <w:r w:rsidRPr="3D36062C">
        <w:rPr>
          <w:rFonts w:ascii="Times New Roman" w:eastAsia="Times New Roman" w:hAnsi="Times New Roman" w:cs="Times New Roman"/>
          <w:color w:val="000000" w:themeColor="text1"/>
        </w:rPr>
        <w:t xml:space="preserve"> Street; and</w:t>
      </w:r>
    </w:p>
    <w:p w14:paraId="5D040121" w14:textId="5F8320F7" w:rsidR="74A74C9B" w:rsidRDefault="7745CE4E" w:rsidP="3D36062C">
      <w:pPr>
        <w:pStyle w:val="ListParagraph"/>
        <w:widowControl w:val="0"/>
        <w:numPr>
          <w:ilvl w:val="2"/>
          <w:numId w:val="2"/>
        </w:numPr>
        <w:spacing w:after="0" w:line="276" w:lineRule="auto"/>
        <w:ind w:left="2519" w:right="358" w:hanging="720"/>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a line 78 feet easterly of the U.S. Bulkhead line and its northerly prolongation;</w:t>
      </w:r>
    </w:p>
    <w:p w14:paraId="55C83BC1" w14:textId="49D90203" w:rsidR="74A74C9B" w:rsidRDefault="7745CE4E" w:rsidP="3D36062C">
      <w:pPr>
        <w:widowControl w:val="0"/>
        <w:spacing w:after="0" w:line="276" w:lineRule="auto"/>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 xml:space="preserve"> </w:t>
      </w:r>
    </w:p>
    <w:p w14:paraId="4F49A0A4" w14:textId="0FA9B832" w:rsidR="74A74C9B" w:rsidRDefault="7745CE4E" w:rsidP="3D36062C">
      <w:pPr>
        <w:widowControl w:val="0"/>
        <w:spacing w:after="0" w:line="276" w:lineRule="auto"/>
        <w:ind w:left="359" w:right="358"/>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Borough of Manhattan, Community District 4, as shown on a diagram (for illustrative purposes only) dated December 15, 2025, and subject to the conditions of the CEQR Declaration E-869.</w:t>
      </w:r>
    </w:p>
    <w:p w14:paraId="5CDB73D2" w14:textId="40F32F9E" w:rsidR="74A74C9B" w:rsidRDefault="74A74C9B" w:rsidP="3D36062C">
      <w:pPr>
        <w:widowControl w:val="0"/>
        <w:spacing w:after="0"/>
        <w:rPr>
          <w:rFonts w:ascii="Times New Roman" w:eastAsia="Times New Roman" w:hAnsi="Times New Roman" w:cs="Times New Roman"/>
          <w:color w:val="000000" w:themeColor="text1"/>
        </w:rPr>
      </w:pPr>
    </w:p>
    <w:p w14:paraId="0A7C19E5" w14:textId="4023157F" w:rsidR="00845D70" w:rsidRDefault="4F40ED72" w:rsidP="00CB45E1">
      <w:pPr>
        <w:keepNext/>
        <w:widowControl w:val="0"/>
        <w:spacing w:after="120" w:line="240" w:lineRule="auto"/>
        <w:jc w:val="both"/>
        <w:rPr>
          <w:rFonts w:ascii="Times New Roman" w:eastAsia="Times New Roman" w:hAnsi="Times New Roman" w:cs="Times New Roman"/>
          <w:b/>
          <w:bCs/>
          <w:color w:val="000000" w:themeColor="text1"/>
        </w:rPr>
      </w:pPr>
      <w:r w:rsidRPr="3D36062C">
        <w:rPr>
          <w:rFonts w:ascii="Times New Roman" w:eastAsia="Times New Roman" w:hAnsi="Times New Roman" w:cs="Times New Roman"/>
          <w:b/>
          <w:bCs/>
          <w:color w:val="000000" w:themeColor="text1"/>
        </w:rPr>
        <w:t>N 2</w:t>
      </w:r>
      <w:r w:rsidR="78CD531F" w:rsidRPr="3D36062C">
        <w:rPr>
          <w:rFonts w:ascii="Times New Roman" w:eastAsia="Times New Roman" w:hAnsi="Times New Roman" w:cs="Times New Roman"/>
          <w:b/>
          <w:bCs/>
          <w:color w:val="000000" w:themeColor="text1"/>
        </w:rPr>
        <w:t xml:space="preserve">60014 </w:t>
      </w:r>
      <w:r w:rsidRPr="3D36062C">
        <w:rPr>
          <w:rFonts w:ascii="Times New Roman" w:eastAsia="Times New Roman" w:hAnsi="Times New Roman" w:cs="Times New Roman"/>
          <w:b/>
          <w:bCs/>
          <w:color w:val="000000" w:themeColor="text1"/>
        </w:rPr>
        <w:t>ZR</w:t>
      </w:r>
      <w:r w:rsidR="1500F00F" w:rsidRPr="3D36062C">
        <w:rPr>
          <w:rFonts w:ascii="Times New Roman" w:eastAsia="Times New Roman" w:hAnsi="Times New Roman" w:cs="Times New Roman"/>
          <w:b/>
          <w:bCs/>
          <w:color w:val="000000" w:themeColor="text1"/>
        </w:rPr>
        <w:t>M</w:t>
      </w:r>
      <w:r w:rsidR="19091B95" w:rsidRPr="3D36062C">
        <w:rPr>
          <w:rFonts w:ascii="Times New Roman" w:eastAsia="Times New Roman" w:hAnsi="Times New Roman" w:cs="Times New Roman"/>
          <w:b/>
          <w:bCs/>
          <w:color w:val="000000" w:themeColor="text1"/>
        </w:rPr>
        <w:t xml:space="preserve"> (L.U. N</w:t>
      </w:r>
      <w:r w:rsidR="50FFE72C" w:rsidRPr="3D36062C">
        <w:rPr>
          <w:rFonts w:ascii="Times New Roman" w:eastAsia="Times New Roman" w:hAnsi="Times New Roman" w:cs="Times New Roman"/>
          <w:b/>
          <w:bCs/>
          <w:color w:val="000000" w:themeColor="text1"/>
        </w:rPr>
        <w:t>o</w:t>
      </w:r>
      <w:r w:rsidR="19091B95" w:rsidRPr="3D36062C">
        <w:rPr>
          <w:rFonts w:ascii="Times New Roman" w:eastAsia="Times New Roman" w:hAnsi="Times New Roman" w:cs="Times New Roman"/>
          <w:b/>
          <w:bCs/>
          <w:color w:val="000000" w:themeColor="text1"/>
        </w:rPr>
        <w:t xml:space="preserve">. </w:t>
      </w:r>
      <w:r w:rsidR="1CC8036B" w:rsidRPr="3D36062C">
        <w:rPr>
          <w:rFonts w:ascii="Times New Roman" w:eastAsia="Times New Roman" w:hAnsi="Times New Roman" w:cs="Times New Roman"/>
          <w:b/>
          <w:bCs/>
          <w:color w:val="000000" w:themeColor="text1"/>
        </w:rPr>
        <w:t>73</w:t>
      </w:r>
      <w:r w:rsidR="19091B95" w:rsidRPr="3D36062C">
        <w:rPr>
          <w:rFonts w:ascii="Times New Roman" w:eastAsia="Times New Roman" w:hAnsi="Times New Roman" w:cs="Times New Roman"/>
          <w:b/>
          <w:bCs/>
          <w:color w:val="000000" w:themeColor="text1"/>
        </w:rPr>
        <w:t>)</w:t>
      </w:r>
    </w:p>
    <w:p w14:paraId="31FC9E13" w14:textId="4586C1B8" w:rsidR="19091B95" w:rsidRDefault="19091B95" w:rsidP="3D36062C">
      <w:pPr>
        <w:spacing w:after="240" w:line="240" w:lineRule="auto"/>
        <w:jc w:val="both"/>
        <w:rPr>
          <w:rFonts w:ascii="Times New Roman" w:eastAsia="Times New Roman" w:hAnsi="Times New Roman" w:cs="Times New Roman"/>
        </w:rPr>
      </w:pPr>
      <w:r w:rsidRPr="3D36062C">
        <w:rPr>
          <w:rFonts w:ascii="Times New Roman" w:eastAsia="Times New Roman" w:hAnsi="Times New Roman" w:cs="Times New Roman"/>
          <w:color w:val="000000" w:themeColor="text1"/>
        </w:rPr>
        <w:t xml:space="preserve">City Planning Commission decision approving an application </w:t>
      </w:r>
      <w:r w:rsidR="5B83D0DB" w:rsidRPr="3D36062C">
        <w:rPr>
          <w:rFonts w:ascii="Times New Roman" w:eastAsia="Times New Roman" w:hAnsi="Times New Roman" w:cs="Times New Roman"/>
          <w:color w:val="000000" w:themeColor="text1"/>
        </w:rPr>
        <w:t>submitted by 801 11th Ave., LLC, pursuant to Section 201 of the New York City Charter, for an amendment of the Zoning Resolution of the City of New York, amending provisions of ARTICLE VII, Chapter 9 (Special Hudson River Park District) and ARTICLE IX, Chapter 6 (Special Clinton District) and amending APPENDIX F (Mandatory Inclusionary Housing Areas and former Inclusionary Housing Designated Areas) for the purpose of establishing a Mandatory Inclusionary Housing area.</w:t>
      </w:r>
    </w:p>
    <w:p w14:paraId="32A157EA" w14:textId="1C4814FF" w:rsidR="5B83D0DB" w:rsidRDefault="5B83D0DB" w:rsidP="3D36062C">
      <w:pPr>
        <w:keepNext/>
        <w:widowControl w:val="0"/>
        <w:spacing w:after="120" w:line="240" w:lineRule="auto"/>
        <w:jc w:val="both"/>
        <w:rPr>
          <w:rFonts w:ascii="Times New Roman" w:eastAsia="Times New Roman" w:hAnsi="Times New Roman" w:cs="Times New Roman"/>
          <w:b/>
          <w:bCs/>
          <w:color w:val="000000" w:themeColor="text1"/>
        </w:rPr>
      </w:pPr>
      <w:r w:rsidRPr="2E5E51B6">
        <w:rPr>
          <w:rFonts w:ascii="Times New Roman" w:eastAsia="Times New Roman" w:hAnsi="Times New Roman" w:cs="Times New Roman"/>
          <w:b/>
          <w:bCs/>
          <w:color w:val="000000" w:themeColor="text1"/>
        </w:rPr>
        <w:t>C 260015 Z</w:t>
      </w:r>
      <w:r w:rsidR="51103454" w:rsidRPr="2E5E51B6">
        <w:rPr>
          <w:rFonts w:ascii="Times New Roman" w:eastAsia="Times New Roman" w:hAnsi="Times New Roman" w:cs="Times New Roman"/>
          <w:b/>
          <w:bCs/>
          <w:color w:val="000000" w:themeColor="text1"/>
        </w:rPr>
        <w:t>S</w:t>
      </w:r>
      <w:r w:rsidRPr="2E5E51B6">
        <w:rPr>
          <w:rFonts w:ascii="Times New Roman" w:eastAsia="Times New Roman" w:hAnsi="Times New Roman" w:cs="Times New Roman"/>
          <w:b/>
          <w:bCs/>
          <w:color w:val="000000" w:themeColor="text1"/>
        </w:rPr>
        <w:t>M (L.U. No. 74)</w:t>
      </w:r>
    </w:p>
    <w:p w14:paraId="7C7B685E" w14:textId="77AC0A94" w:rsidR="5B83D0DB" w:rsidRDefault="5B83D0DB" w:rsidP="3D36062C">
      <w:pPr>
        <w:spacing w:after="240" w:line="240" w:lineRule="auto"/>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 xml:space="preserve">City Planning Commission decision approving an application submitted by 801 11 Ave., LLC pursuant to Sections 197- c and 201 of the New York City Charter for the grant of a special permit pursuant to Section 89- 21 of the Zoning Resolution: </w:t>
      </w:r>
    </w:p>
    <w:p w14:paraId="6F956A46" w14:textId="633257A5" w:rsidR="5B83D0DB" w:rsidRDefault="5B83D0DB" w:rsidP="3D36062C">
      <w:pPr>
        <w:pStyle w:val="ListParagraph"/>
        <w:numPr>
          <w:ilvl w:val="0"/>
          <w:numId w:val="1"/>
        </w:numPr>
        <w:spacing w:line="276" w:lineRule="auto"/>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 xml:space="preserve">to allow the distribution of 64,392 square feet of floor area from granting sites (B-G1, Block 1109, p/o Lot 25 and a portion of Marginal Street, Wharf or Place; B-G2, Block 1107, p/o Lots 5 and 14; B-G3 Block 662, p/o Lots 11, 16, 19, and a portion of Marginal Street, Wharf, or Place) to a receiving site (B-R3, Block 1103, Lot 36); and </w:t>
      </w:r>
    </w:p>
    <w:p w14:paraId="161D0E61" w14:textId="2C11EECE" w:rsidR="5B83D0DB" w:rsidRDefault="5B83D0DB" w:rsidP="3D36062C">
      <w:pPr>
        <w:pStyle w:val="ListParagraph"/>
        <w:numPr>
          <w:ilvl w:val="0"/>
          <w:numId w:val="1"/>
        </w:numPr>
        <w:spacing w:line="276" w:lineRule="auto"/>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to modify the street wall location requirements of Section 35-631(a) (Street wall location);</w:t>
      </w:r>
    </w:p>
    <w:p w14:paraId="48A64CCF" w14:textId="602CCA42" w:rsidR="5B83D0DB" w:rsidRDefault="5B83D0DB" w:rsidP="3D36062C">
      <w:pPr>
        <w:spacing w:after="240" w:line="240" w:lineRule="auto"/>
        <w:jc w:val="both"/>
      </w:pPr>
      <w:r w:rsidRPr="3D36062C">
        <w:rPr>
          <w:rFonts w:ascii="Times New Roman" w:eastAsia="Times New Roman" w:hAnsi="Times New Roman" w:cs="Times New Roman"/>
          <w:color w:val="000000" w:themeColor="text1"/>
        </w:rPr>
        <w:t>in connection with a proposed mixed use development on property located at 801 11th Avenue (Block 1103, Lot 36), in a C4-7 District, within the Special Hudson River Park District (HRP) and the Special Clinton District (CL), Borough of Manhattan, Community District 4.</w:t>
      </w:r>
    </w:p>
    <w:p w14:paraId="68A438BA" w14:textId="764C980E" w:rsidR="00845D70" w:rsidRDefault="19091B95" w:rsidP="00CB45E1">
      <w:pPr>
        <w:keepNext/>
        <w:widowControl w:val="0"/>
        <w:spacing w:after="120" w:line="240" w:lineRule="auto"/>
        <w:jc w:val="both"/>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u w:val="single"/>
        </w:rPr>
        <w:t>INTENT</w:t>
      </w:r>
    </w:p>
    <w:p w14:paraId="5112E524" w14:textId="402545CA" w:rsidR="19091B95" w:rsidRDefault="19091B95" w:rsidP="3D36062C">
      <w:pPr>
        <w:spacing w:after="0" w:line="240" w:lineRule="auto"/>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 xml:space="preserve">To approve </w:t>
      </w:r>
      <w:r w:rsidR="1AB535F5" w:rsidRPr="3D36062C">
        <w:rPr>
          <w:rFonts w:ascii="Times New Roman" w:eastAsia="Times New Roman" w:hAnsi="Times New Roman" w:cs="Times New Roman"/>
          <w:color w:val="000000" w:themeColor="text1"/>
        </w:rPr>
        <w:t>three actions: 1) a zoning map amendment to change an M2-3(CL) zoning district to a C4-7(C</w:t>
      </w:r>
      <w:r w:rsidR="06FF14A9" w:rsidRPr="3D36062C">
        <w:rPr>
          <w:rFonts w:ascii="Times New Roman" w:eastAsia="Times New Roman" w:hAnsi="Times New Roman" w:cs="Times New Roman"/>
          <w:color w:val="000000" w:themeColor="text1"/>
        </w:rPr>
        <w:t xml:space="preserve">L) zoning district and establish the Special Hudson River Park; 2) a zoning text amendment to modify the regulations of the Special Hudson River Park District, clarify the requirements of the Special Clinton District, and designate a Mandatory Inclusionary Housing </w:t>
      </w:r>
      <w:r w:rsidR="06FF14A9" w:rsidRPr="3D36062C">
        <w:rPr>
          <w:rFonts w:ascii="Times New Roman" w:eastAsia="Times New Roman" w:hAnsi="Times New Roman" w:cs="Times New Roman"/>
          <w:color w:val="000000" w:themeColor="text1"/>
        </w:rPr>
        <w:lastRenderedPageBreak/>
        <w:t xml:space="preserve">Area; and 3) </w:t>
      </w:r>
      <w:r w:rsidR="150A8357" w:rsidRPr="3D36062C">
        <w:rPr>
          <w:rFonts w:ascii="Times New Roman" w:eastAsia="Times New Roman" w:hAnsi="Times New Roman" w:cs="Times New Roman"/>
          <w:color w:val="000000" w:themeColor="text1"/>
        </w:rPr>
        <w:t xml:space="preserve">a special permit to transfer floor area and modify bulk regulations in connection with the proposed mixed-use development. </w:t>
      </w:r>
      <w:r w:rsidRPr="3D36062C">
        <w:rPr>
          <w:rFonts w:ascii="Times New Roman" w:eastAsia="Times New Roman" w:hAnsi="Times New Roman" w:cs="Times New Roman"/>
          <w:color w:val="000000" w:themeColor="text1"/>
        </w:rPr>
        <w:t xml:space="preserve">These actions </w:t>
      </w:r>
      <w:r w:rsidR="173EC2FC" w:rsidRPr="3D36062C">
        <w:rPr>
          <w:rFonts w:ascii="Times New Roman" w:eastAsia="Times New Roman" w:hAnsi="Times New Roman" w:cs="Times New Roman"/>
          <w:color w:val="000000" w:themeColor="text1"/>
        </w:rPr>
        <w:t xml:space="preserve">would facilitate the redevelopment of 801 11th Avenue (Block 1103, Lots 36 and p/o Lot 23) with a mix of commercial and residential uses totaling 386,350 square feet of floor area. The actions would also enable a transfer of floor area to support certain intended improvements and capital maintenance in the Hudson River Park within Manhattan, Community District 4.   </w:t>
      </w:r>
    </w:p>
    <w:p w14:paraId="4016B5F7" w14:textId="7B1B2213" w:rsidR="74A74C9B" w:rsidRDefault="74A74C9B" w:rsidP="74A74C9B">
      <w:pPr>
        <w:spacing w:after="0" w:line="240" w:lineRule="auto"/>
        <w:jc w:val="both"/>
        <w:rPr>
          <w:rFonts w:ascii="Times New Roman" w:eastAsia="Times New Roman" w:hAnsi="Times New Roman" w:cs="Times New Roman"/>
          <w:color w:val="000000" w:themeColor="text1"/>
        </w:rPr>
      </w:pPr>
    </w:p>
    <w:p w14:paraId="02CE222C" w14:textId="65C55242" w:rsidR="00845D70" w:rsidRDefault="19091B95" w:rsidP="001757A4">
      <w:pPr>
        <w:keepNext/>
        <w:widowControl w:val="0"/>
        <w:spacing w:after="120" w:line="240" w:lineRule="auto"/>
        <w:jc w:val="both"/>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u w:val="single"/>
        </w:rPr>
        <w:t>PUBLIC HEARING</w:t>
      </w:r>
    </w:p>
    <w:p w14:paraId="7AFD4ED3" w14:textId="6252D2E1" w:rsidR="00845D70" w:rsidRDefault="19091B95" w:rsidP="00A416DE">
      <w:pPr>
        <w:spacing w:after="240" w:line="240" w:lineRule="auto"/>
        <w:ind w:firstLine="720"/>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b/>
          <w:bCs/>
          <w:color w:val="000000" w:themeColor="text1"/>
        </w:rPr>
        <w:t>DATE:</w:t>
      </w:r>
      <w:r w:rsidRPr="3D36062C">
        <w:rPr>
          <w:rFonts w:ascii="Times New Roman" w:eastAsia="Times New Roman" w:hAnsi="Times New Roman" w:cs="Times New Roman"/>
          <w:color w:val="000000" w:themeColor="text1"/>
        </w:rPr>
        <w:t> </w:t>
      </w:r>
      <w:r w:rsidR="7CE5E8C8" w:rsidRPr="3D36062C">
        <w:rPr>
          <w:rFonts w:ascii="Times New Roman" w:eastAsia="Times New Roman" w:hAnsi="Times New Roman" w:cs="Times New Roman"/>
          <w:color w:val="000000" w:themeColor="text1"/>
        </w:rPr>
        <w:t xml:space="preserve">May </w:t>
      </w:r>
      <w:r w:rsidR="6269135C" w:rsidRPr="3D36062C">
        <w:rPr>
          <w:rFonts w:ascii="Times New Roman" w:eastAsia="Times New Roman" w:hAnsi="Times New Roman" w:cs="Times New Roman"/>
          <w:color w:val="000000" w:themeColor="text1"/>
        </w:rPr>
        <w:t>2</w:t>
      </w:r>
      <w:r w:rsidR="385E25AE" w:rsidRPr="3D36062C">
        <w:rPr>
          <w:rFonts w:ascii="Times New Roman" w:eastAsia="Times New Roman" w:hAnsi="Times New Roman" w:cs="Times New Roman"/>
          <w:color w:val="000000" w:themeColor="text1"/>
        </w:rPr>
        <w:t>7</w:t>
      </w:r>
      <w:r w:rsidRPr="3D36062C">
        <w:rPr>
          <w:rFonts w:ascii="Times New Roman" w:eastAsia="Times New Roman" w:hAnsi="Times New Roman" w:cs="Times New Roman"/>
          <w:color w:val="000000" w:themeColor="text1"/>
        </w:rPr>
        <w:t>, 2026</w:t>
      </w:r>
    </w:p>
    <w:p w14:paraId="1C6B8EF2" w14:textId="2FFF1797" w:rsidR="00845D70" w:rsidRDefault="19091B95" w:rsidP="0143FCEE">
      <w:pPr>
        <w:spacing w:after="0" w:line="240" w:lineRule="auto"/>
        <w:ind w:firstLine="720"/>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b/>
          <w:bCs/>
          <w:color w:val="000000" w:themeColor="text1"/>
        </w:rPr>
        <w:t>Witnesses in Favor:</w:t>
      </w:r>
      <w:r w:rsidRPr="3D36062C">
        <w:rPr>
          <w:rFonts w:ascii="Times New Roman" w:eastAsia="Times New Roman" w:hAnsi="Times New Roman" w:cs="Times New Roman"/>
          <w:color w:val="000000" w:themeColor="text1"/>
        </w:rPr>
        <w:t xml:space="preserve">  </w:t>
      </w:r>
      <w:r>
        <w:tab/>
      </w:r>
      <w:r w:rsidR="6277D34F" w:rsidRPr="3D36062C">
        <w:rPr>
          <w:rFonts w:ascii="Times New Roman" w:eastAsia="Times New Roman" w:hAnsi="Times New Roman" w:cs="Times New Roman"/>
          <w:color w:val="000000" w:themeColor="text1"/>
        </w:rPr>
        <w:t>8</w:t>
      </w:r>
      <w:r>
        <w:tab/>
      </w:r>
      <w:r>
        <w:tab/>
      </w:r>
      <w:r w:rsidRPr="3D36062C">
        <w:rPr>
          <w:rFonts w:ascii="Times New Roman" w:eastAsia="Times New Roman" w:hAnsi="Times New Roman" w:cs="Times New Roman"/>
          <w:b/>
          <w:bCs/>
          <w:color w:val="000000" w:themeColor="text1"/>
        </w:rPr>
        <w:t>Witnesses Against:</w:t>
      </w:r>
      <w:r w:rsidRPr="3D36062C">
        <w:rPr>
          <w:rFonts w:ascii="Times New Roman" w:eastAsia="Times New Roman" w:hAnsi="Times New Roman" w:cs="Times New Roman"/>
          <w:color w:val="000000" w:themeColor="text1"/>
        </w:rPr>
        <w:t xml:space="preserve">    </w:t>
      </w:r>
      <w:r w:rsidR="43D0FB60" w:rsidRPr="3D36062C">
        <w:rPr>
          <w:rFonts w:ascii="Times New Roman" w:eastAsia="Times New Roman" w:hAnsi="Times New Roman" w:cs="Times New Roman"/>
          <w:color w:val="000000" w:themeColor="text1"/>
        </w:rPr>
        <w:t>1</w:t>
      </w:r>
    </w:p>
    <w:p w14:paraId="7E81126C" w14:textId="6C8E8279" w:rsidR="00845D70" w:rsidRDefault="00845D70" w:rsidP="7CC42461">
      <w:pPr>
        <w:spacing w:after="0" w:line="240" w:lineRule="auto"/>
        <w:jc w:val="both"/>
        <w:rPr>
          <w:rFonts w:ascii="Times New Roman" w:eastAsia="Times New Roman" w:hAnsi="Times New Roman" w:cs="Times New Roman"/>
          <w:color w:val="000000" w:themeColor="text1"/>
        </w:rPr>
      </w:pPr>
    </w:p>
    <w:p w14:paraId="340764E1" w14:textId="6875775F" w:rsidR="00845D70" w:rsidRDefault="19091B95" w:rsidP="001757A4">
      <w:pPr>
        <w:keepNext/>
        <w:widowControl w:val="0"/>
        <w:spacing w:after="120" w:line="240" w:lineRule="auto"/>
        <w:jc w:val="both"/>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u w:val="single"/>
        </w:rPr>
        <w:t>SUBCOMMITTEE RECOMMENDATION</w:t>
      </w:r>
      <w:r w:rsidRPr="7CC42461">
        <w:rPr>
          <w:rFonts w:ascii="Times New Roman" w:eastAsia="Times New Roman" w:hAnsi="Times New Roman" w:cs="Times New Roman"/>
          <w:b/>
          <w:bCs/>
          <w:color w:val="000000" w:themeColor="text1"/>
        </w:rPr>
        <w:t> </w:t>
      </w:r>
    </w:p>
    <w:p w14:paraId="2294D882" w14:textId="657D27E8" w:rsidR="00845D70" w:rsidRDefault="19091B95" w:rsidP="000179BA">
      <w:pPr>
        <w:spacing w:after="240" w:line="240" w:lineRule="auto"/>
        <w:ind w:firstLine="720"/>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b/>
          <w:bCs/>
          <w:color w:val="000000" w:themeColor="text1"/>
        </w:rPr>
        <w:t>DATE:</w:t>
      </w:r>
      <w:r w:rsidRPr="3D36062C">
        <w:rPr>
          <w:rFonts w:ascii="Times New Roman" w:eastAsia="Times New Roman" w:hAnsi="Times New Roman" w:cs="Times New Roman"/>
          <w:color w:val="000000" w:themeColor="text1"/>
        </w:rPr>
        <w:t> </w:t>
      </w:r>
      <w:r w:rsidR="65DD18EF" w:rsidRPr="3D36062C">
        <w:rPr>
          <w:rFonts w:ascii="Times New Roman" w:eastAsia="Times New Roman" w:hAnsi="Times New Roman" w:cs="Times New Roman"/>
          <w:color w:val="000000" w:themeColor="text1"/>
        </w:rPr>
        <w:t>June</w:t>
      </w:r>
      <w:r w:rsidR="2255BDB2" w:rsidRPr="3D36062C">
        <w:rPr>
          <w:rFonts w:ascii="Times New Roman" w:eastAsia="Times New Roman" w:hAnsi="Times New Roman" w:cs="Times New Roman"/>
          <w:color w:val="000000" w:themeColor="text1"/>
        </w:rPr>
        <w:t xml:space="preserve"> </w:t>
      </w:r>
      <w:r w:rsidR="15EEE1B8" w:rsidRPr="3D36062C">
        <w:rPr>
          <w:rFonts w:ascii="Times New Roman" w:eastAsia="Times New Roman" w:hAnsi="Times New Roman" w:cs="Times New Roman"/>
          <w:color w:val="000000" w:themeColor="text1"/>
        </w:rPr>
        <w:t>25</w:t>
      </w:r>
      <w:r w:rsidRPr="3D36062C">
        <w:rPr>
          <w:rFonts w:ascii="Times New Roman" w:eastAsia="Times New Roman" w:hAnsi="Times New Roman" w:cs="Times New Roman"/>
          <w:color w:val="000000" w:themeColor="text1"/>
        </w:rPr>
        <w:t>, 2026</w:t>
      </w:r>
    </w:p>
    <w:p w14:paraId="6330A709" w14:textId="35DC2E3D" w:rsidR="00845D70" w:rsidRDefault="19091B95" w:rsidP="66A6AA3D">
      <w:pPr>
        <w:spacing w:after="240" w:line="240" w:lineRule="auto"/>
        <w:ind w:right="-187" w:firstLine="720"/>
        <w:jc w:val="both"/>
        <w:rPr>
          <w:rFonts w:ascii="Times New Roman" w:eastAsia="Times New Roman" w:hAnsi="Times New Roman" w:cs="Times New Roman"/>
          <w:color w:val="000000" w:themeColor="text1"/>
        </w:rPr>
      </w:pPr>
      <w:r w:rsidRPr="66A6AA3D">
        <w:rPr>
          <w:rFonts w:ascii="Times New Roman" w:eastAsia="Times New Roman" w:hAnsi="Times New Roman" w:cs="Times New Roman"/>
          <w:color w:val="000000" w:themeColor="text1"/>
        </w:rPr>
        <w:t xml:space="preserve">The Subcommittee recommends that the Land Use Committee approve </w:t>
      </w:r>
      <w:r w:rsidR="0531235C" w:rsidRPr="66A6AA3D">
        <w:rPr>
          <w:rFonts w:ascii="Times New Roman" w:eastAsia="Times New Roman" w:hAnsi="Times New Roman" w:cs="Times New Roman"/>
          <w:color w:val="000000" w:themeColor="text1"/>
        </w:rPr>
        <w:t>the decisions of the City Planning Commission on L.U. Nos</w:t>
      </w:r>
      <w:r w:rsidRPr="66A6AA3D">
        <w:rPr>
          <w:rFonts w:ascii="Times New Roman" w:eastAsia="Times New Roman" w:hAnsi="Times New Roman" w:cs="Times New Roman"/>
          <w:color w:val="000000" w:themeColor="text1"/>
        </w:rPr>
        <w:t>.</w:t>
      </w:r>
      <w:r w:rsidR="1C968DC8" w:rsidRPr="66A6AA3D">
        <w:rPr>
          <w:rFonts w:ascii="Times New Roman" w:eastAsia="Times New Roman" w:hAnsi="Times New Roman" w:cs="Times New Roman"/>
          <w:color w:val="000000" w:themeColor="text1"/>
        </w:rPr>
        <w:t xml:space="preserve"> </w:t>
      </w:r>
      <w:r w:rsidR="1C40C42E" w:rsidRPr="66A6AA3D">
        <w:rPr>
          <w:rFonts w:ascii="Times New Roman" w:eastAsia="Times New Roman" w:hAnsi="Times New Roman" w:cs="Times New Roman"/>
          <w:color w:val="000000" w:themeColor="text1"/>
        </w:rPr>
        <w:t>72</w:t>
      </w:r>
      <w:r w:rsidR="11532306" w:rsidRPr="66A6AA3D">
        <w:rPr>
          <w:rFonts w:ascii="Times New Roman" w:eastAsia="Times New Roman" w:hAnsi="Times New Roman" w:cs="Times New Roman"/>
          <w:color w:val="000000" w:themeColor="text1"/>
        </w:rPr>
        <w:t xml:space="preserve"> and </w:t>
      </w:r>
      <w:r w:rsidR="1C40C42E" w:rsidRPr="66A6AA3D">
        <w:rPr>
          <w:rFonts w:ascii="Times New Roman" w:eastAsia="Times New Roman" w:hAnsi="Times New Roman" w:cs="Times New Roman"/>
          <w:color w:val="000000" w:themeColor="text1"/>
        </w:rPr>
        <w:t>73, and</w:t>
      </w:r>
      <w:r w:rsidR="3E6E529A" w:rsidRPr="66A6AA3D">
        <w:rPr>
          <w:rFonts w:ascii="Times New Roman" w:eastAsia="Times New Roman" w:hAnsi="Times New Roman" w:cs="Times New Roman"/>
          <w:color w:val="000000" w:themeColor="text1"/>
        </w:rPr>
        <w:t xml:space="preserve"> approve with modifications the decision of the City Planning Commission on L.U. No</w:t>
      </w:r>
      <w:r w:rsidR="1C40C42E" w:rsidRPr="66A6AA3D">
        <w:rPr>
          <w:rFonts w:ascii="Times New Roman" w:eastAsia="Times New Roman" w:hAnsi="Times New Roman" w:cs="Times New Roman"/>
          <w:color w:val="000000" w:themeColor="text1"/>
        </w:rPr>
        <w:t xml:space="preserve"> 74. </w:t>
      </w:r>
    </w:p>
    <w:p w14:paraId="3D80B481" w14:textId="77777777" w:rsidR="00A62DEE" w:rsidRDefault="4A7BC684" w:rsidP="00A62DEE">
      <w:pPr>
        <w:tabs>
          <w:tab w:val="left" w:pos="2880"/>
          <w:tab w:val="left" w:pos="5850"/>
        </w:tabs>
        <w:spacing w:after="0" w:line="240" w:lineRule="auto"/>
        <w:textAlignment w:val="baseline"/>
      </w:pPr>
      <w:r w:rsidRPr="706CDE9B">
        <w:rPr>
          <w:rFonts w:ascii="Times New Roman" w:eastAsia="Times New Roman" w:hAnsi="Times New Roman" w:cs="Times New Roman"/>
          <w:b/>
          <w:bCs/>
          <w:color w:val="000000" w:themeColor="text1"/>
          <w:lang w:eastAsia="en-US"/>
        </w:rPr>
        <w:t>In Favor:</w:t>
      </w:r>
      <w:r w:rsidR="00A62DEE">
        <w:tab/>
      </w:r>
      <w:r w:rsidRPr="706CDE9B">
        <w:rPr>
          <w:rFonts w:ascii="Times New Roman" w:eastAsia="Times New Roman" w:hAnsi="Times New Roman" w:cs="Times New Roman"/>
          <w:b/>
          <w:bCs/>
          <w:color w:val="000000" w:themeColor="text1"/>
          <w:lang w:eastAsia="en-US"/>
        </w:rPr>
        <w:t>Against:</w:t>
      </w:r>
      <w:r w:rsidR="00A62DEE">
        <w:tab/>
      </w:r>
      <w:r w:rsidRPr="706CDE9B">
        <w:rPr>
          <w:rFonts w:ascii="Times New Roman" w:eastAsia="Times New Roman" w:hAnsi="Times New Roman" w:cs="Times New Roman"/>
          <w:b/>
          <w:bCs/>
          <w:color w:val="000000" w:themeColor="text1"/>
          <w:lang w:eastAsia="en-US"/>
        </w:rPr>
        <w:t>Abstain:</w:t>
      </w:r>
    </w:p>
    <w:p w14:paraId="1FE827D3" w14:textId="4B32B320" w:rsidR="48A964EC" w:rsidRDefault="48A964EC" w:rsidP="706CDE9B">
      <w:pPr>
        <w:spacing w:after="0" w:line="240" w:lineRule="auto"/>
        <w:jc w:val="both"/>
      </w:pPr>
      <w:r w:rsidRPr="706CDE9B">
        <w:rPr>
          <w:rFonts w:ascii="Times New Roman" w:eastAsia="Times New Roman" w:hAnsi="Times New Roman" w:cs="Times New Roman"/>
        </w:rPr>
        <w:t>Louis</w:t>
      </w:r>
      <w:r>
        <w:tab/>
      </w:r>
      <w:r>
        <w:tab/>
      </w:r>
      <w:r>
        <w:tab/>
      </w:r>
      <w:r>
        <w:tab/>
      </w:r>
      <w:r w:rsidRPr="706CDE9B">
        <w:rPr>
          <w:rFonts w:ascii="Times New Roman" w:eastAsia="Times New Roman" w:hAnsi="Times New Roman" w:cs="Times New Roman"/>
        </w:rPr>
        <w:t>None                                         None</w:t>
      </w:r>
    </w:p>
    <w:p w14:paraId="56A3B53E" w14:textId="26FC678F" w:rsidR="48A964EC" w:rsidRDefault="48A964EC" w:rsidP="706CDE9B">
      <w:pPr>
        <w:spacing w:after="0" w:line="240" w:lineRule="auto"/>
        <w:jc w:val="both"/>
      </w:pPr>
      <w:r w:rsidRPr="706CDE9B">
        <w:rPr>
          <w:rFonts w:ascii="Times New Roman" w:eastAsia="Times New Roman" w:hAnsi="Times New Roman" w:cs="Times New Roman"/>
        </w:rPr>
        <w:t>Farias</w:t>
      </w:r>
    </w:p>
    <w:p w14:paraId="167221BD" w14:textId="4D0E19E7" w:rsidR="48A964EC" w:rsidRDefault="48A964EC" w:rsidP="706CDE9B">
      <w:pPr>
        <w:spacing w:after="0" w:line="240" w:lineRule="auto"/>
        <w:jc w:val="both"/>
      </w:pPr>
      <w:r w:rsidRPr="706CDE9B">
        <w:rPr>
          <w:rFonts w:ascii="Times New Roman" w:eastAsia="Times New Roman" w:hAnsi="Times New Roman" w:cs="Times New Roman"/>
        </w:rPr>
        <w:t>Schulman</w:t>
      </w:r>
    </w:p>
    <w:p w14:paraId="4AFBDF64" w14:textId="2D835663" w:rsidR="48A964EC" w:rsidRDefault="48A964EC" w:rsidP="706CDE9B">
      <w:pPr>
        <w:spacing w:after="0" w:line="240" w:lineRule="auto"/>
        <w:jc w:val="both"/>
      </w:pPr>
      <w:r w:rsidRPr="706CDE9B">
        <w:rPr>
          <w:rFonts w:ascii="Times New Roman" w:eastAsia="Times New Roman" w:hAnsi="Times New Roman" w:cs="Times New Roman"/>
        </w:rPr>
        <w:t xml:space="preserve">Salaam </w:t>
      </w:r>
    </w:p>
    <w:p w14:paraId="615A562B" w14:textId="36E18BB1" w:rsidR="48A964EC" w:rsidRDefault="48A964EC" w:rsidP="706CDE9B">
      <w:pPr>
        <w:spacing w:after="0" w:line="240" w:lineRule="auto"/>
        <w:jc w:val="both"/>
        <w:rPr>
          <w:rFonts w:ascii="Times New Roman" w:eastAsia="Times New Roman" w:hAnsi="Times New Roman" w:cs="Times New Roman"/>
        </w:rPr>
      </w:pPr>
      <w:r w:rsidRPr="706CDE9B">
        <w:rPr>
          <w:rFonts w:ascii="Times New Roman" w:eastAsia="Times New Roman" w:hAnsi="Times New Roman" w:cs="Times New Roman"/>
        </w:rPr>
        <w:t>Felder</w:t>
      </w:r>
      <w:r>
        <w:tab/>
      </w:r>
    </w:p>
    <w:p w14:paraId="177B0394" w14:textId="38D423DC" w:rsidR="48A964EC" w:rsidRDefault="48A964EC" w:rsidP="706CDE9B">
      <w:pPr>
        <w:spacing w:after="0" w:line="240" w:lineRule="auto"/>
        <w:jc w:val="both"/>
      </w:pPr>
      <w:r w:rsidRPr="706CDE9B">
        <w:rPr>
          <w:rFonts w:ascii="Times New Roman" w:eastAsia="Times New Roman" w:hAnsi="Times New Roman" w:cs="Times New Roman"/>
        </w:rPr>
        <w:t>Encarnacion</w:t>
      </w:r>
    </w:p>
    <w:p w14:paraId="61BA5E25" w14:textId="48FB3FE7" w:rsidR="48A964EC" w:rsidRDefault="48A964EC" w:rsidP="706CDE9B">
      <w:pPr>
        <w:spacing w:after="0" w:line="240" w:lineRule="auto"/>
        <w:jc w:val="both"/>
      </w:pPr>
      <w:r w:rsidRPr="706CDE9B">
        <w:rPr>
          <w:rFonts w:ascii="Times New Roman" w:eastAsia="Times New Roman" w:hAnsi="Times New Roman" w:cs="Times New Roman"/>
        </w:rPr>
        <w:t>J. Sanchez</w:t>
      </w:r>
    </w:p>
    <w:p w14:paraId="26CD453F" w14:textId="5044BF44" w:rsidR="48A964EC" w:rsidRDefault="48A964EC" w:rsidP="706CDE9B">
      <w:pPr>
        <w:spacing w:after="0" w:line="240" w:lineRule="auto"/>
        <w:jc w:val="both"/>
      </w:pPr>
      <w:r w:rsidRPr="706CDE9B">
        <w:rPr>
          <w:rFonts w:ascii="Times New Roman" w:eastAsia="Times New Roman" w:hAnsi="Times New Roman" w:cs="Times New Roman"/>
        </w:rPr>
        <w:t>Thomas-Henry</w:t>
      </w:r>
    </w:p>
    <w:p w14:paraId="788CF185" w14:textId="399F7767" w:rsidR="48A964EC" w:rsidRDefault="48A964EC" w:rsidP="706CDE9B">
      <w:pPr>
        <w:spacing w:after="0" w:line="240" w:lineRule="auto"/>
        <w:jc w:val="both"/>
      </w:pPr>
      <w:r w:rsidRPr="706CDE9B">
        <w:rPr>
          <w:rFonts w:ascii="Times New Roman" w:eastAsia="Times New Roman" w:hAnsi="Times New Roman" w:cs="Times New Roman"/>
        </w:rPr>
        <w:t>Carr</w:t>
      </w:r>
    </w:p>
    <w:p w14:paraId="5E04140D" w14:textId="6E8FBD07" w:rsidR="706CDE9B" w:rsidRDefault="706CDE9B" w:rsidP="706CDE9B">
      <w:pPr>
        <w:jc w:val="both"/>
        <w:rPr>
          <w:rFonts w:ascii="Times New Roman" w:eastAsia="Times New Roman" w:hAnsi="Times New Roman" w:cs="Times New Roman"/>
        </w:rPr>
      </w:pPr>
    </w:p>
    <w:p w14:paraId="4F7A3542" w14:textId="38C69551" w:rsidR="706CDE9B" w:rsidRDefault="706CDE9B" w:rsidP="706CDE9B">
      <w:pPr>
        <w:tabs>
          <w:tab w:val="left" w:pos="2880"/>
          <w:tab w:val="left" w:pos="5850"/>
        </w:tabs>
        <w:spacing w:after="0" w:line="240" w:lineRule="auto"/>
        <w:rPr>
          <w:rFonts w:ascii="Times New Roman" w:eastAsia="Times New Roman" w:hAnsi="Times New Roman" w:cs="Times New Roman"/>
          <w:b/>
          <w:bCs/>
          <w:color w:val="000000" w:themeColor="text1"/>
          <w:lang w:eastAsia="en-US"/>
        </w:rPr>
      </w:pPr>
    </w:p>
    <w:p w14:paraId="32670CA7" w14:textId="77777777" w:rsidR="00A62DEE" w:rsidRDefault="00A62DEE" w:rsidP="00A62DEE">
      <w:pPr>
        <w:tabs>
          <w:tab w:val="left" w:pos="2880"/>
          <w:tab w:val="left" w:pos="5850"/>
        </w:tabs>
        <w:spacing w:after="0" w:line="240" w:lineRule="auto"/>
        <w:textAlignment w:val="baseline"/>
        <w:rPr>
          <w:rFonts w:ascii="Times New Roman" w:eastAsia="Times New Roman" w:hAnsi="Times New Roman" w:cs="Times New Roman"/>
          <w:b/>
          <w:bCs/>
          <w:color w:val="000000"/>
          <w:lang w:eastAsia="en-US"/>
        </w:rPr>
      </w:pPr>
    </w:p>
    <w:p w14:paraId="119A7050" w14:textId="0F433E26" w:rsidR="00845D70" w:rsidRDefault="19091B95" w:rsidP="001757A4">
      <w:pPr>
        <w:keepNext/>
        <w:widowControl w:val="0"/>
        <w:spacing w:after="120" w:line="240" w:lineRule="auto"/>
        <w:jc w:val="both"/>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u w:val="single"/>
        </w:rPr>
        <w:t>COMMITTEE ACTION</w:t>
      </w:r>
    </w:p>
    <w:p w14:paraId="6597E25A" w14:textId="12D6654C" w:rsidR="00845D70" w:rsidRDefault="19091B95" w:rsidP="000179BA">
      <w:pPr>
        <w:spacing w:after="240" w:line="240" w:lineRule="auto"/>
        <w:ind w:firstLine="720"/>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b/>
          <w:bCs/>
          <w:color w:val="000000" w:themeColor="text1"/>
        </w:rPr>
        <w:t xml:space="preserve">DATE: </w:t>
      </w:r>
      <w:r w:rsidR="7DEA91C6" w:rsidRPr="3D36062C">
        <w:rPr>
          <w:rFonts w:ascii="Times New Roman" w:eastAsia="Times New Roman" w:hAnsi="Times New Roman" w:cs="Times New Roman"/>
          <w:color w:val="000000" w:themeColor="text1"/>
        </w:rPr>
        <w:t>June 25</w:t>
      </w:r>
      <w:r w:rsidRPr="3D36062C">
        <w:rPr>
          <w:rFonts w:ascii="Times New Roman" w:eastAsia="Times New Roman" w:hAnsi="Times New Roman" w:cs="Times New Roman"/>
          <w:color w:val="000000" w:themeColor="text1"/>
        </w:rPr>
        <w:t>, 2026</w:t>
      </w:r>
    </w:p>
    <w:p w14:paraId="47CC230E" w14:textId="6F1EF51C" w:rsidR="00845D70" w:rsidRDefault="20A0FBA6" w:rsidP="00602668">
      <w:pPr>
        <w:spacing w:after="240" w:line="240" w:lineRule="auto"/>
        <w:ind w:right="-187" w:firstLine="720"/>
        <w:jc w:val="both"/>
        <w:rPr>
          <w:rFonts w:ascii="Times New Roman" w:eastAsia="Times New Roman" w:hAnsi="Times New Roman" w:cs="Times New Roman"/>
          <w:color w:val="000000" w:themeColor="text1"/>
        </w:rPr>
      </w:pPr>
      <w:r w:rsidRPr="341C1A54">
        <w:rPr>
          <w:rFonts w:ascii="Times New Roman" w:eastAsia="Times New Roman" w:hAnsi="Times New Roman" w:cs="Times New Roman"/>
          <w:color w:val="000000" w:themeColor="text1"/>
        </w:rPr>
        <w:t>The Committee recommends that the Council approve the attached resolution</w:t>
      </w:r>
      <w:r w:rsidR="36C775A0" w:rsidRPr="341C1A54">
        <w:rPr>
          <w:rFonts w:ascii="Times New Roman" w:eastAsia="Times New Roman" w:hAnsi="Times New Roman" w:cs="Times New Roman"/>
          <w:color w:val="000000" w:themeColor="text1"/>
        </w:rPr>
        <w:t>s</w:t>
      </w:r>
      <w:r w:rsidRPr="341C1A54">
        <w:rPr>
          <w:rFonts w:ascii="Times New Roman" w:eastAsia="Times New Roman" w:hAnsi="Times New Roman" w:cs="Times New Roman"/>
          <w:color w:val="000000" w:themeColor="text1"/>
        </w:rPr>
        <w:t>.</w:t>
      </w:r>
    </w:p>
    <w:p w14:paraId="59B4A1CC" w14:textId="77777777" w:rsidR="00A62DEE" w:rsidRDefault="00A62DEE" w:rsidP="00A62DEE">
      <w:pPr>
        <w:tabs>
          <w:tab w:val="left" w:pos="2880"/>
          <w:tab w:val="left" w:pos="5850"/>
        </w:tabs>
        <w:spacing w:after="0" w:line="240" w:lineRule="auto"/>
        <w:textAlignment w:val="baseline"/>
        <w:rPr>
          <w:rFonts w:ascii="Times New Roman" w:eastAsia="Times New Roman" w:hAnsi="Times New Roman" w:cs="Times New Roman"/>
          <w:b/>
          <w:bCs/>
          <w:color w:val="000000"/>
          <w:lang w:eastAsia="en-US"/>
        </w:rPr>
      </w:pPr>
      <w:r w:rsidRPr="3D36062C">
        <w:rPr>
          <w:rFonts w:ascii="Times New Roman" w:eastAsia="Times New Roman" w:hAnsi="Times New Roman" w:cs="Times New Roman"/>
          <w:b/>
          <w:bCs/>
          <w:color w:val="000000" w:themeColor="text1"/>
          <w:lang w:eastAsia="en-US"/>
        </w:rPr>
        <w:t>In Favor:</w:t>
      </w:r>
      <w:r>
        <w:tab/>
      </w:r>
      <w:r w:rsidRPr="3D36062C">
        <w:rPr>
          <w:rFonts w:ascii="Times New Roman" w:eastAsia="Times New Roman" w:hAnsi="Times New Roman" w:cs="Times New Roman"/>
          <w:b/>
          <w:bCs/>
          <w:color w:val="000000" w:themeColor="text1"/>
          <w:lang w:eastAsia="en-US"/>
        </w:rPr>
        <w:t>Against:</w:t>
      </w:r>
      <w:r>
        <w:tab/>
      </w:r>
      <w:r w:rsidRPr="3D36062C">
        <w:rPr>
          <w:rFonts w:ascii="Times New Roman" w:eastAsia="Times New Roman" w:hAnsi="Times New Roman" w:cs="Times New Roman"/>
          <w:b/>
          <w:bCs/>
          <w:color w:val="000000" w:themeColor="text1"/>
          <w:lang w:eastAsia="en-US"/>
        </w:rPr>
        <w:t>Abstain:</w:t>
      </w:r>
    </w:p>
    <w:p w14:paraId="03C719C3" w14:textId="7E2DBC2D"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Riley</w:t>
      </w:r>
      <w:r w:rsidRPr="00322686">
        <w:rPr>
          <w:rFonts w:ascii="Times New Roman" w:eastAsia="Times New Roman" w:hAnsi="Times New Roman" w:cs="Times New Roman"/>
          <w:color w:val="000000" w:themeColor="text1"/>
          <w:lang w:eastAsia="en-US"/>
        </w:rPr>
        <w:tab/>
        <w:t>None</w:t>
      </w:r>
      <w:r w:rsidRPr="00322686">
        <w:rPr>
          <w:rFonts w:ascii="Times New Roman" w:eastAsia="Times New Roman" w:hAnsi="Times New Roman" w:cs="Times New Roman"/>
          <w:color w:val="000000" w:themeColor="text1"/>
          <w:lang w:eastAsia="en-US"/>
        </w:rPr>
        <w:tab/>
        <w:t>None</w:t>
      </w:r>
    </w:p>
    <w:p w14:paraId="0833FF85" w14:textId="04E6C7B4"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Louis</w:t>
      </w:r>
    </w:p>
    <w:p w14:paraId="4DDE5533" w14:textId="2487E9B5"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Brooks-Powers</w:t>
      </w:r>
    </w:p>
    <w:p w14:paraId="65777518" w14:textId="0D1D89C4"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Caban</w:t>
      </w:r>
    </w:p>
    <w:p w14:paraId="32D40551" w14:textId="413AE2D8"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Abreu</w:t>
      </w:r>
    </w:p>
    <w:p w14:paraId="0ADCC7F9" w14:textId="0B1D4C9E"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Osse</w:t>
      </w:r>
    </w:p>
    <w:p w14:paraId="52F0633D" w14:textId="7E10FC32"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lastRenderedPageBreak/>
        <w:t>Salaam</w:t>
      </w:r>
    </w:p>
    <w:p w14:paraId="6B1BF572" w14:textId="6CA81035"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Banks</w:t>
      </w:r>
    </w:p>
    <w:p w14:paraId="2AA411E6" w14:textId="0682BFD0"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Encarnacion</w:t>
      </w:r>
    </w:p>
    <w:p w14:paraId="734F6537" w14:textId="61053A18"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J. Sanchez</w:t>
      </w:r>
    </w:p>
    <w:p w14:paraId="47EAE5D1" w14:textId="20929904"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Thomas-Henry</w:t>
      </w:r>
    </w:p>
    <w:p w14:paraId="197F6010" w14:textId="3304F051"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Carr</w:t>
      </w:r>
    </w:p>
    <w:p w14:paraId="78DC84C8" w14:textId="0CE1F1BD" w:rsidR="460985D3" w:rsidRDefault="460985D3" w:rsidP="509C8205">
      <w:pPr>
        <w:tabs>
          <w:tab w:val="left" w:pos="2880"/>
          <w:tab w:val="left" w:pos="5850"/>
        </w:tabs>
        <w:spacing w:after="0" w:line="240" w:lineRule="auto"/>
        <w:rPr>
          <w:rFonts w:ascii="Times New Roman" w:eastAsia="Times New Roman" w:hAnsi="Times New Roman" w:cs="Times New Roman"/>
          <w:color w:val="000000" w:themeColor="text1"/>
          <w:lang w:eastAsia="en-US"/>
        </w:rPr>
      </w:pPr>
    </w:p>
    <w:sectPr w:rsidR="460985D3" w:rsidSect="00CB45E1">
      <w:headerReference w:type="default" r:id="rId10"/>
      <w:footerReference w:type="default" r:id="rId11"/>
      <w:headerReference w:type="first" r:id="rId12"/>
      <w:footerReference w:type="first" r:id="rId13"/>
      <w:pgSz w:w="12240" w:h="15840"/>
      <w:pgMar w:top="1080" w:right="1440" w:bottom="108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73526" w14:textId="77777777" w:rsidR="00CB1A23" w:rsidRDefault="00CB1A23">
      <w:pPr>
        <w:spacing w:after="0" w:line="240" w:lineRule="auto"/>
      </w:pPr>
      <w:r>
        <w:separator/>
      </w:r>
    </w:p>
  </w:endnote>
  <w:endnote w:type="continuationSeparator" w:id="0">
    <w:p w14:paraId="582371C2" w14:textId="77777777" w:rsidR="00CB1A23" w:rsidRDefault="00CB1A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B6DDD41" w14:paraId="23EFD37E" w14:textId="77777777" w:rsidTr="3B6DDD41">
      <w:trPr>
        <w:trHeight w:val="300"/>
      </w:trPr>
      <w:tc>
        <w:tcPr>
          <w:tcW w:w="3120" w:type="dxa"/>
        </w:tcPr>
        <w:p w14:paraId="31BA7AF9" w14:textId="3C2BA55D" w:rsidR="3B6DDD41" w:rsidRDefault="3B6DDD41" w:rsidP="3B6DDD41">
          <w:pPr>
            <w:pStyle w:val="Header"/>
            <w:ind w:left="-115"/>
          </w:pPr>
        </w:p>
      </w:tc>
      <w:tc>
        <w:tcPr>
          <w:tcW w:w="3120" w:type="dxa"/>
        </w:tcPr>
        <w:p w14:paraId="72C2FFF5" w14:textId="159A0772" w:rsidR="3B6DDD41" w:rsidRDefault="3B6DDD41" w:rsidP="3B6DDD41">
          <w:pPr>
            <w:pStyle w:val="Header"/>
            <w:jc w:val="center"/>
          </w:pPr>
        </w:p>
      </w:tc>
      <w:tc>
        <w:tcPr>
          <w:tcW w:w="3120" w:type="dxa"/>
        </w:tcPr>
        <w:p w14:paraId="29665386" w14:textId="23D95EEA" w:rsidR="3B6DDD41" w:rsidRDefault="3B6DDD41" w:rsidP="3B6DDD41">
          <w:pPr>
            <w:pStyle w:val="Header"/>
            <w:ind w:right="-115"/>
            <w:jc w:val="right"/>
          </w:pPr>
        </w:p>
      </w:tc>
    </w:tr>
  </w:tbl>
  <w:p w14:paraId="0D326989" w14:textId="1A9C653E" w:rsidR="3B6DDD41" w:rsidRDefault="3B6DDD41" w:rsidP="3B6DDD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B6DDD41" w14:paraId="6C151E63" w14:textId="77777777" w:rsidTr="3B6DDD41">
      <w:trPr>
        <w:trHeight w:val="300"/>
      </w:trPr>
      <w:tc>
        <w:tcPr>
          <w:tcW w:w="3120" w:type="dxa"/>
        </w:tcPr>
        <w:p w14:paraId="049D6EEE" w14:textId="54152575" w:rsidR="3B6DDD41" w:rsidRDefault="3B6DDD41" w:rsidP="3B6DDD41">
          <w:pPr>
            <w:pStyle w:val="Header"/>
            <w:ind w:left="-115"/>
          </w:pPr>
        </w:p>
      </w:tc>
      <w:tc>
        <w:tcPr>
          <w:tcW w:w="3120" w:type="dxa"/>
        </w:tcPr>
        <w:p w14:paraId="24D73BF8" w14:textId="092985C3" w:rsidR="3B6DDD41" w:rsidRDefault="3B6DDD41" w:rsidP="3B6DDD41">
          <w:pPr>
            <w:pStyle w:val="Header"/>
            <w:jc w:val="center"/>
          </w:pPr>
        </w:p>
      </w:tc>
      <w:tc>
        <w:tcPr>
          <w:tcW w:w="3120" w:type="dxa"/>
        </w:tcPr>
        <w:p w14:paraId="2B8D8347" w14:textId="605EC0F6" w:rsidR="3B6DDD41" w:rsidRDefault="3B6DDD41" w:rsidP="3B6DDD41">
          <w:pPr>
            <w:pStyle w:val="Header"/>
            <w:ind w:right="-115"/>
            <w:jc w:val="right"/>
          </w:pPr>
        </w:p>
      </w:tc>
    </w:tr>
  </w:tbl>
  <w:p w14:paraId="63882681" w14:textId="0DE16C28" w:rsidR="3B6DDD41" w:rsidRDefault="3B6DDD41" w:rsidP="3B6DDD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4CA25" w14:textId="77777777" w:rsidR="00CB1A23" w:rsidRDefault="00CB1A23">
      <w:pPr>
        <w:spacing w:after="0" w:line="240" w:lineRule="auto"/>
      </w:pPr>
      <w:r>
        <w:separator/>
      </w:r>
    </w:p>
  </w:footnote>
  <w:footnote w:type="continuationSeparator" w:id="0">
    <w:p w14:paraId="131D1ABB" w14:textId="77777777" w:rsidR="00CB1A23" w:rsidRDefault="00CB1A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D1E13" w14:textId="77777777" w:rsidR="000F09ED" w:rsidRDefault="000F09ED" w:rsidP="000F09ED">
    <w:pPr>
      <w:tabs>
        <w:tab w:val="center" w:pos="4680"/>
        <w:tab w:val="right" w:pos="9360"/>
      </w:tabs>
      <w:spacing w:after="0" w:line="240" w:lineRule="auto"/>
      <w:rPr>
        <w:rFonts w:ascii="Times New Roman" w:eastAsia="Times New Roman" w:hAnsi="Times New Roman" w:cs="Times New Roman"/>
        <w:color w:val="000000" w:themeColor="text1"/>
      </w:rPr>
    </w:pPr>
    <w:r w:rsidRPr="29F2B808">
      <w:rPr>
        <w:rFonts w:ascii="Times New Roman" w:eastAsia="Times New Roman" w:hAnsi="Times New Roman" w:cs="Times New Roman"/>
        <w:b/>
        <w:bCs/>
        <w:color w:val="000000" w:themeColor="text1"/>
      </w:rPr>
      <w:t xml:space="preserve">Page </w:t>
    </w:r>
    <w:r>
      <w:rPr>
        <w:rFonts w:ascii="Times New Roman" w:eastAsia="Times New Roman" w:hAnsi="Times New Roman" w:cs="Times New Roman"/>
        <w:b/>
        <w:bCs/>
        <w:color w:val="000000" w:themeColor="text1"/>
      </w:rPr>
      <w:t xml:space="preserve">2 </w:t>
    </w:r>
    <w:r w:rsidRPr="29F2B808">
      <w:rPr>
        <w:rFonts w:ascii="Times New Roman" w:eastAsia="Times New Roman" w:hAnsi="Times New Roman" w:cs="Times New Roman"/>
        <w:b/>
        <w:bCs/>
        <w:color w:val="000000" w:themeColor="text1"/>
      </w:rPr>
      <w:t xml:space="preserve">of </w:t>
    </w:r>
    <w:r>
      <w:rPr>
        <w:rFonts w:ascii="Times New Roman" w:eastAsia="Times New Roman" w:hAnsi="Times New Roman" w:cs="Times New Roman"/>
        <w:b/>
        <w:bCs/>
        <w:color w:val="000000" w:themeColor="text1"/>
      </w:rPr>
      <w:t>2</w:t>
    </w:r>
    <w:r w:rsidRPr="29F2B808">
      <w:rPr>
        <w:rFonts w:ascii="Times New Roman" w:eastAsia="Times New Roman" w:hAnsi="Times New Roman" w:cs="Times New Roman"/>
        <w:b/>
        <w:bCs/>
        <w:color w:val="000000" w:themeColor="text1"/>
      </w:rPr>
      <w:t xml:space="preserve"> </w:t>
    </w:r>
  </w:p>
  <w:p w14:paraId="7844B991" w14:textId="40DA6341" w:rsidR="00DA5EC0" w:rsidRDefault="3D36062C" w:rsidP="3D36062C">
    <w:pPr>
      <w:pStyle w:val="Header"/>
      <w:rPr>
        <w:rFonts w:ascii="Times New Roman" w:eastAsia="Times New Roman" w:hAnsi="Times New Roman" w:cs="Times New Roman"/>
        <w:b/>
        <w:bCs/>
        <w:color w:val="000000" w:themeColor="text1"/>
        <w:lang w:val="fr-FR"/>
      </w:rPr>
    </w:pPr>
    <w:r w:rsidRPr="3D36062C">
      <w:rPr>
        <w:rFonts w:ascii="Times New Roman" w:eastAsia="Times New Roman" w:hAnsi="Times New Roman" w:cs="Times New Roman"/>
        <w:b/>
        <w:bCs/>
        <w:color w:val="000000" w:themeColor="text1"/>
        <w:lang w:val="fr-FR"/>
      </w:rPr>
      <w:t>C 260013 ZMM, N 260014 ZRM, C 260015 ZSM</w:t>
    </w:r>
  </w:p>
  <w:p w14:paraId="185600F2" w14:textId="2CE29730" w:rsidR="29F2B808" w:rsidRDefault="000F09ED" w:rsidP="3D36062C">
    <w:pPr>
      <w:pStyle w:val="Header"/>
      <w:rPr>
        <w:rFonts w:ascii="Times New Roman" w:eastAsia="Times New Roman" w:hAnsi="Times New Roman" w:cs="Times New Roman"/>
        <w:b/>
        <w:bCs/>
        <w:color w:val="000000" w:themeColor="text1"/>
        <w:lang w:val="fr-FR"/>
      </w:rPr>
    </w:pPr>
    <w:r>
      <w:rPr>
        <w:rFonts w:ascii="Times New Roman" w:eastAsia="Times New Roman" w:hAnsi="Times New Roman" w:cs="Times New Roman"/>
        <w:b/>
        <w:bCs/>
        <w:color w:val="000000" w:themeColor="text1"/>
      </w:rPr>
      <w:ptab w:relativeTo="margin" w:alignment="left" w:leader="none"/>
    </w:r>
    <w:r w:rsidR="66A6AA3D" w:rsidRPr="341C1A54">
      <w:rPr>
        <w:rFonts w:ascii="Times New Roman" w:eastAsia="Times New Roman" w:hAnsi="Times New Roman" w:cs="Times New Roman"/>
        <w:b/>
        <w:bCs/>
        <w:color w:val="000000" w:themeColor="text1"/>
        <w:lang w:val="fr-FR"/>
      </w:rPr>
      <w:t>L.U. Nos. 72-74</w:t>
    </w:r>
    <w:r w:rsidR="66A6AA3D">
      <w:rPr>
        <w:rFonts w:ascii="Times New Roman" w:eastAsia="Times New Roman" w:hAnsi="Times New Roman" w:cs="Times New Roman"/>
        <w:b/>
        <w:bCs/>
        <w:color w:val="000000" w:themeColor="text1"/>
        <w:lang w:val="fr-FR"/>
      </w:rPr>
      <w:t xml:space="preserve"> </w:t>
    </w:r>
    <w:r w:rsidR="66A6AA3D" w:rsidRPr="341C1A54">
      <w:rPr>
        <w:rFonts w:ascii="Times New Roman" w:eastAsia="Times New Roman" w:hAnsi="Times New Roman" w:cs="Times New Roman"/>
        <w:b/>
        <w:bCs/>
        <w:color w:val="000000" w:themeColor="text1"/>
        <w:lang w:val="fr-FR"/>
      </w:rPr>
      <w:t>(Res. Nos.</w:t>
    </w:r>
    <w:r w:rsidR="66A6AA3D" w:rsidRPr="66A6AA3D">
      <w:rPr>
        <w:rFonts w:ascii="Times New Roman" w:eastAsia="Times New Roman" w:hAnsi="Times New Roman" w:cs="Times New Roman"/>
        <w:b/>
        <w:bCs/>
        <w:color w:val="000000" w:themeColor="text1"/>
        <w:lang w:val="fr-FR"/>
      </w:rPr>
      <w:t xml:space="preserve"> ___-___ )</w:t>
    </w:r>
  </w:p>
  <w:p w14:paraId="1410A519" w14:textId="77777777" w:rsidR="000F09ED" w:rsidRDefault="000F09ED" w:rsidP="000F09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41C1A54" w14:paraId="6B26C502" w14:textId="77777777" w:rsidTr="341C1A54">
      <w:trPr>
        <w:trHeight w:val="300"/>
      </w:trPr>
      <w:tc>
        <w:tcPr>
          <w:tcW w:w="3120" w:type="dxa"/>
        </w:tcPr>
        <w:p w14:paraId="0BD5697C" w14:textId="26A6EC14" w:rsidR="341C1A54" w:rsidRDefault="341C1A54" w:rsidP="341C1A54">
          <w:pPr>
            <w:pStyle w:val="Header"/>
            <w:ind w:left="-115"/>
          </w:pPr>
        </w:p>
      </w:tc>
      <w:tc>
        <w:tcPr>
          <w:tcW w:w="3120" w:type="dxa"/>
        </w:tcPr>
        <w:p w14:paraId="2CAC2202" w14:textId="3AE0AF6B" w:rsidR="341C1A54" w:rsidRDefault="341C1A54" w:rsidP="341C1A54">
          <w:pPr>
            <w:pStyle w:val="Header"/>
            <w:jc w:val="center"/>
          </w:pPr>
        </w:p>
      </w:tc>
      <w:tc>
        <w:tcPr>
          <w:tcW w:w="3120" w:type="dxa"/>
        </w:tcPr>
        <w:p w14:paraId="7885AD63" w14:textId="48DD2E33" w:rsidR="341C1A54" w:rsidRDefault="341C1A54" w:rsidP="341C1A54">
          <w:pPr>
            <w:pStyle w:val="Header"/>
            <w:ind w:right="-115"/>
            <w:jc w:val="right"/>
          </w:pPr>
        </w:p>
      </w:tc>
    </w:tr>
  </w:tbl>
  <w:p w14:paraId="470EB70B" w14:textId="3CDB42E8" w:rsidR="341C1A54" w:rsidRDefault="341C1A54" w:rsidP="341C1A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823E4"/>
    <w:multiLevelType w:val="hybridMultilevel"/>
    <w:tmpl w:val="AAF287AA"/>
    <w:lvl w:ilvl="0" w:tplc="E7CC161E">
      <w:start w:val="1"/>
      <w:numFmt w:val="decimal"/>
      <w:lvlText w:val="%1."/>
      <w:lvlJc w:val="left"/>
      <w:pPr>
        <w:ind w:left="720" w:hanging="360"/>
      </w:pPr>
      <w:rPr>
        <w:rFonts w:ascii="Times New Roman" w:hAnsi="Times New Roman" w:hint="default"/>
      </w:rPr>
    </w:lvl>
    <w:lvl w:ilvl="1" w:tplc="E0166834">
      <w:start w:val="1"/>
      <w:numFmt w:val="lowerLetter"/>
      <w:lvlText w:val="%2."/>
      <w:lvlJc w:val="left"/>
      <w:pPr>
        <w:ind w:left="1440" w:hanging="360"/>
      </w:pPr>
    </w:lvl>
    <w:lvl w:ilvl="2" w:tplc="F91667E2">
      <w:start w:val="1"/>
      <w:numFmt w:val="lowerRoman"/>
      <w:lvlText w:val="%3."/>
      <w:lvlJc w:val="right"/>
      <w:pPr>
        <w:ind w:left="2160" w:hanging="180"/>
      </w:pPr>
    </w:lvl>
    <w:lvl w:ilvl="3" w:tplc="E6A4B50C">
      <w:start w:val="1"/>
      <w:numFmt w:val="decimal"/>
      <w:lvlText w:val="%4."/>
      <w:lvlJc w:val="left"/>
      <w:pPr>
        <w:ind w:left="2880" w:hanging="360"/>
      </w:pPr>
    </w:lvl>
    <w:lvl w:ilvl="4" w:tplc="29D65838">
      <w:start w:val="1"/>
      <w:numFmt w:val="lowerLetter"/>
      <w:lvlText w:val="%5."/>
      <w:lvlJc w:val="left"/>
      <w:pPr>
        <w:ind w:left="3600" w:hanging="360"/>
      </w:pPr>
    </w:lvl>
    <w:lvl w:ilvl="5" w:tplc="C7B85258">
      <w:start w:val="1"/>
      <w:numFmt w:val="lowerRoman"/>
      <w:lvlText w:val="%6."/>
      <w:lvlJc w:val="right"/>
      <w:pPr>
        <w:ind w:left="4320" w:hanging="180"/>
      </w:pPr>
    </w:lvl>
    <w:lvl w:ilvl="6" w:tplc="74E2A4C4">
      <w:start w:val="1"/>
      <w:numFmt w:val="decimal"/>
      <w:lvlText w:val="%7."/>
      <w:lvlJc w:val="left"/>
      <w:pPr>
        <w:ind w:left="5040" w:hanging="360"/>
      </w:pPr>
    </w:lvl>
    <w:lvl w:ilvl="7" w:tplc="A45849C8">
      <w:start w:val="1"/>
      <w:numFmt w:val="lowerLetter"/>
      <w:lvlText w:val="%8."/>
      <w:lvlJc w:val="left"/>
      <w:pPr>
        <w:ind w:left="5760" w:hanging="360"/>
      </w:pPr>
    </w:lvl>
    <w:lvl w:ilvl="8" w:tplc="F6744F04">
      <w:start w:val="1"/>
      <w:numFmt w:val="lowerRoman"/>
      <w:lvlText w:val="%9."/>
      <w:lvlJc w:val="right"/>
      <w:pPr>
        <w:ind w:left="6480" w:hanging="180"/>
      </w:pPr>
    </w:lvl>
  </w:abstractNum>
  <w:abstractNum w:abstractNumId="1" w15:restartNumberingAfterBreak="0">
    <w:nsid w:val="1C6AA712"/>
    <w:multiLevelType w:val="hybridMultilevel"/>
    <w:tmpl w:val="1BF28210"/>
    <w:lvl w:ilvl="0" w:tplc="09845E9C">
      <w:start w:val="1"/>
      <w:numFmt w:val="decimal"/>
      <w:lvlText w:val="%1."/>
      <w:lvlJc w:val="left"/>
      <w:pPr>
        <w:ind w:left="720" w:hanging="360"/>
      </w:pPr>
      <w:rPr>
        <w:rFonts w:ascii="Times New Roman" w:hAnsi="Times New Roman" w:hint="default"/>
      </w:rPr>
    </w:lvl>
    <w:lvl w:ilvl="1" w:tplc="0CDC91C0">
      <w:start w:val="1"/>
      <w:numFmt w:val="lowerLetter"/>
      <w:lvlText w:val="%2."/>
      <w:lvlJc w:val="left"/>
      <w:pPr>
        <w:ind w:left="1440" w:hanging="360"/>
      </w:pPr>
    </w:lvl>
    <w:lvl w:ilvl="2" w:tplc="09984652">
      <w:start w:val="1"/>
      <w:numFmt w:val="lowerRoman"/>
      <w:lvlText w:val="%3."/>
      <w:lvlJc w:val="right"/>
      <w:pPr>
        <w:ind w:left="2160" w:hanging="180"/>
      </w:pPr>
    </w:lvl>
    <w:lvl w:ilvl="3" w:tplc="4F889D7E">
      <w:start w:val="1"/>
      <w:numFmt w:val="decimal"/>
      <w:lvlText w:val="%4."/>
      <w:lvlJc w:val="left"/>
      <w:pPr>
        <w:ind w:left="2880" w:hanging="360"/>
      </w:pPr>
    </w:lvl>
    <w:lvl w:ilvl="4" w:tplc="5AEA3EEA">
      <w:start w:val="1"/>
      <w:numFmt w:val="lowerLetter"/>
      <w:lvlText w:val="%5."/>
      <w:lvlJc w:val="left"/>
      <w:pPr>
        <w:ind w:left="3600" w:hanging="360"/>
      </w:pPr>
    </w:lvl>
    <w:lvl w:ilvl="5" w:tplc="101C4892">
      <w:start w:val="1"/>
      <w:numFmt w:val="lowerRoman"/>
      <w:lvlText w:val="%6."/>
      <w:lvlJc w:val="right"/>
      <w:pPr>
        <w:ind w:left="4320" w:hanging="180"/>
      </w:pPr>
    </w:lvl>
    <w:lvl w:ilvl="6" w:tplc="94528894">
      <w:start w:val="1"/>
      <w:numFmt w:val="decimal"/>
      <w:lvlText w:val="%7."/>
      <w:lvlJc w:val="left"/>
      <w:pPr>
        <w:ind w:left="5040" w:hanging="360"/>
      </w:pPr>
    </w:lvl>
    <w:lvl w:ilvl="7" w:tplc="2EE20850">
      <w:start w:val="1"/>
      <w:numFmt w:val="lowerLetter"/>
      <w:lvlText w:val="%8."/>
      <w:lvlJc w:val="left"/>
      <w:pPr>
        <w:ind w:left="5760" w:hanging="360"/>
      </w:pPr>
    </w:lvl>
    <w:lvl w:ilvl="8" w:tplc="3DC4D510">
      <w:start w:val="1"/>
      <w:numFmt w:val="lowerRoman"/>
      <w:lvlText w:val="%9."/>
      <w:lvlJc w:val="right"/>
      <w:pPr>
        <w:ind w:left="6480" w:hanging="180"/>
      </w:pPr>
    </w:lvl>
  </w:abstractNum>
  <w:abstractNum w:abstractNumId="2" w15:restartNumberingAfterBreak="0">
    <w:nsid w:val="4EAD3B4C"/>
    <w:multiLevelType w:val="hybridMultilevel"/>
    <w:tmpl w:val="1144CFEA"/>
    <w:lvl w:ilvl="0" w:tplc="C0EC9DA0">
      <w:start w:val="1"/>
      <w:numFmt w:val="decimal"/>
      <w:lvlText w:val="%1."/>
      <w:lvlJc w:val="left"/>
      <w:pPr>
        <w:ind w:left="1080" w:hanging="360"/>
      </w:pPr>
    </w:lvl>
    <w:lvl w:ilvl="1" w:tplc="7EC236B2">
      <w:start w:val="1"/>
      <w:numFmt w:val="lowerLetter"/>
      <w:lvlText w:val="%2."/>
      <w:lvlJc w:val="left"/>
      <w:pPr>
        <w:ind w:left="1440" w:hanging="360"/>
      </w:pPr>
    </w:lvl>
    <w:lvl w:ilvl="2" w:tplc="A55C415A">
      <w:start w:val="1"/>
      <w:numFmt w:val="lowerRoman"/>
      <w:lvlText w:val="%3."/>
      <w:lvlJc w:val="right"/>
      <w:pPr>
        <w:ind w:left="2160" w:hanging="180"/>
      </w:pPr>
    </w:lvl>
    <w:lvl w:ilvl="3" w:tplc="A4C00716">
      <w:start w:val="1"/>
      <w:numFmt w:val="decimal"/>
      <w:lvlText w:val="%4."/>
      <w:lvlJc w:val="left"/>
      <w:pPr>
        <w:ind w:left="2880" w:hanging="360"/>
      </w:pPr>
    </w:lvl>
    <w:lvl w:ilvl="4" w:tplc="136E9F2E">
      <w:start w:val="1"/>
      <w:numFmt w:val="lowerLetter"/>
      <w:lvlText w:val="%5."/>
      <w:lvlJc w:val="left"/>
      <w:pPr>
        <w:ind w:left="3600" w:hanging="360"/>
      </w:pPr>
    </w:lvl>
    <w:lvl w:ilvl="5" w:tplc="2FBE00AE">
      <w:start w:val="1"/>
      <w:numFmt w:val="lowerRoman"/>
      <w:lvlText w:val="%6."/>
      <w:lvlJc w:val="right"/>
      <w:pPr>
        <w:ind w:left="4320" w:hanging="180"/>
      </w:pPr>
    </w:lvl>
    <w:lvl w:ilvl="6" w:tplc="880A89B0">
      <w:start w:val="1"/>
      <w:numFmt w:val="decimal"/>
      <w:lvlText w:val="%7."/>
      <w:lvlJc w:val="left"/>
      <w:pPr>
        <w:ind w:left="5040" w:hanging="360"/>
      </w:pPr>
    </w:lvl>
    <w:lvl w:ilvl="7" w:tplc="AB0C733C">
      <w:start w:val="1"/>
      <w:numFmt w:val="lowerLetter"/>
      <w:lvlText w:val="%8."/>
      <w:lvlJc w:val="left"/>
      <w:pPr>
        <w:ind w:left="5760" w:hanging="360"/>
      </w:pPr>
    </w:lvl>
    <w:lvl w:ilvl="8" w:tplc="1FBE1BA2">
      <w:start w:val="1"/>
      <w:numFmt w:val="lowerRoman"/>
      <w:lvlText w:val="%9."/>
      <w:lvlJc w:val="right"/>
      <w:pPr>
        <w:ind w:left="6480" w:hanging="180"/>
      </w:pPr>
    </w:lvl>
  </w:abstractNum>
  <w:num w:numId="1" w16cid:durableId="828638626">
    <w:abstractNumId w:val="0"/>
  </w:num>
  <w:num w:numId="2" w16cid:durableId="1690568645">
    <w:abstractNumId w:val="1"/>
  </w:num>
  <w:num w:numId="3" w16cid:durableId="7151989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8CA44B1"/>
    <w:rsid w:val="000179BA"/>
    <w:rsid w:val="00080669"/>
    <w:rsid w:val="00092378"/>
    <w:rsid w:val="000F09ED"/>
    <w:rsid w:val="001520D3"/>
    <w:rsid w:val="001757A4"/>
    <w:rsid w:val="00195801"/>
    <w:rsid w:val="001C11A5"/>
    <w:rsid w:val="00206D96"/>
    <w:rsid w:val="00231F4F"/>
    <w:rsid w:val="00322686"/>
    <w:rsid w:val="00361980"/>
    <w:rsid w:val="003A281A"/>
    <w:rsid w:val="003F22E0"/>
    <w:rsid w:val="00404C18"/>
    <w:rsid w:val="0042765F"/>
    <w:rsid w:val="00440B02"/>
    <w:rsid w:val="00453764"/>
    <w:rsid w:val="00457FC9"/>
    <w:rsid w:val="00492A9B"/>
    <w:rsid w:val="004F3BC2"/>
    <w:rsid w:val="00532D0B"/>
    <w:rsid w:val="0055443D"/>
    <w:rsid w:val="005B73EB"/>
    <w:rsid w:val="00602668"/>
    <w:rsid w:val="006209DB"/>
    <w:rsid w:val="00631D1E"/>
    <w:rsid w:val="00682354"/>
    <w:rsid w:val="0072155A"/>
    <w:rsid w:val="0075189F"/>
    <w:rsid w:val="007651B9"/>
    <w:rsid w:val="007C0514"/>
    <w:rsid w:val="008268F7"/>
    <w:rsid w:val="00845D70"/>
    <w:rsid w:val="0087074D"/>
    <w:rsid w:val="00881697"/>
    <w:rsid w:val="008A2E6F"/>
    <w:rsid w:val="008F61B9"/>
    <w:rsid w:val="008F7524"/>
    <w:rsid w:val="00936BC9"/>
    <w:rsid w:val="0096146A"/>
    <w:rsid w:val="009F508A"/>
    <w:rsid w:val="00A416DE"/>
    <w:rsid w:val="00A46F24"/>
    <w:rsid w:val="00A62DEE"/>
    <w:rsid w:val="00AC6C6F"/>
    <w:rsid w:val="00AD3E59"/>
    <w:rsid w:val="00AF7465"/>
    <w:rsid w:val="00B217EE"/>
    <w:rsid w:val="00B33E9C"/>
    <w:rsid w:val="00C07749"/>
    <w:rsid w:val="00C248C8"/>
    <w:rsid w:val="00C32436"/>
    <w:rsid w:val="00C52DA0"/>
    <w:rsid w:val="00CA73BA"/>
    <w:rsid w:val="00CB1A23"/>
    <w:rsid w:val="00CB45E1"/>
    <w:rsid w:val="00CE38C6"/>
    <w:rsid w:val="00D269A6"/>
    <w:rsid w:val="00D71195"/>
    <w:rsid w:val="00D804B0"/>
    <w:rsid w:val="00D911D6"/>
    <w:rsid w:val="00DA5EC0"/>
    <w:rsid w:val="00E04EB7"/>
    <w:rsid w:val="00E3538E"/>
    <w:rsid w:val="00E4667A"/>
    <w:rsid w:val="00E5690B"/>
    <w:rsid w:val="00E7342D"/>
    <w:rsid w:val="00EB659D"/>
    <w:rsid w:val="00EC129F"/>
    <w:rsid w:val="00EE3A6E"/>
    <w:rsid w:val="00F25F5A"/>
    <w:rsid w:val="00F33396"/>
    <w:rsid w:val="00F67B37"/>
    <w:rsid w:val="0143FCEE"/>
    <w:rsid w:val="032A523B"/>
    <w:rsid w:val="052A2E24"/>
    <w:rsid w:val="0531235C"/>
    <w:rsid w:val="065A450B"/>
    <w:rsid w:val="06FF14A9"/>
    <w:rsid w:val="07021F43"/>
    <w:rsid w:val="07142BF1"/>
    <w:rsid w:val="075C8727"/>
    <w:rsid w:val="078FC0D8"/>
    <w:rsid w:val="098D29BC"/>
    <w:rsid w:val="09B54FB1"/>
    <w:rsid w:val="0B5DEBA3"/>
    <w:rsid w:val="0B757657"/>
    <w:rsid w:val="0BF7B65D"/>
    <w:rsid w:val="0C85C2E1"/>
    <w:rsid w:val="0F37A5B0"/>
    <w:rsid w:val="0FBD9DDB"/>
    <w:rsid w:val="0FBE50AB"/>
    <w:rsid w:val="0FC45305"/>
    <w:rsid w:val="0FCD751A"/>
    <w:rsid w:val="103BC524"/>
    <w:rsid w:val="11532306"/>
    <w:rsid w:val="117DF4E5"/>
    <w:rsid w:val="11846B7B"/>
    <w:rsid w:val="11DE723C"/>
    <w:rsid w:val="121272E3"/>
    <w:rsid w:val="1274AACB"/>
    <w:rsid w:val="12C825BC"/>
    <w:rsid w:val="12E8B770"/>
    <w:rsid w:val="13FDD164"/>
    <w:rsid w:val="14297585"/>
    <w:rsid w:val="14905B30"/>
    <w:rsid w:val="1500F00F"/>
    <w:rsid w:val="150A8357"/>
    <w:rsid w:val="152F008E"/>
    <w:rsid w:val="15B29611"/>
    <w:rsid w:val="15EEE1B8"/>
    <w:rsid w:val="165290F9"/>
    <w:rsid w:val="16667F08"/>
    <w:rsid w:val="172CACF5"/>
    <w:rsid w:val="173EC2FC"/>
    <w:rsid w:val="17AD1D72"/>
    <w:rsid w:val="17C267E2"/>
    <w:rsid w:val="19091B95"/>
    <w:rsid w:val="19690138"/>
    <w:rsid w:val="19D8DB00"/>
    <w:rsid w:val="1A20BEDA"/>
    <w:rsid w:val="1A71F765"/>
    <w:rsid w:val="1AB535F5"/>
    <w:rsid w:val="1AC87385"/>
    <w:rsid w:val="1B6157B8"/>
    <w:rsid w:val="1BA4E217"/>
    <w:rsid w:val="1BD1D726"/>
    <w:rsid w:val="1C40C42E"/>
    <w:rsid w:val="1C968DC8"/>
    <w:rsid w:val="1CC8036B"/>
    <w:rsid w:val="1E883AC6"/>
    <w:rsid w:val="1EC43491"/>
    <w:rsid w:val="1F01B982"/>
    <w:rsid w:val="1FF543EF"/>
    <w:rsid w:val="2080B68F"/>
    <w:rsid w:val="20A0FBA6"/>
    <w:rsid w:val="2142F268"/>
    <w:rsid w:val="21AB9A69"/>
    <w:rsid w:val="224F5ACB"/>
    <w:rsid w:val="2255BDB2"/>
    <w:rsid w:val="2271B65D"/>
    <w:rsid w:val="2406AD4A"/>
    <w:rsid w:val="2487FAC3"/>
    <w:rsid w:val="257A01A0"/>
    <w:rsid w:val="25FF10EC"/>
    <w:rsid w:val="27965CB6"/>
    <w:rsid w:val="27CDEA31"/>
    <w:rsid w:val="2816C7D8"/>
    <w:rsid w:val="28377C38"/>
    <w:rsid w:val="292B6C12"/>
    <w:rsid w:val="29F2B808"/>
    <w:rsid w:val="2ACDCE8B"/>
    <w:rsid w:val="2B3764C8"/>
    <w:rsid w:val="2BD4BEFC"/>
    <w:rsid w:val="2D39AF99"/>
    <w:rsid w:val="2D45D38F"/>
    <w:rsid w:val="2E5E51B6"/>
    <w:rsid w:val="2E5E7E57"/>
    <w:rsid w:val="2FB8045C"/>
    <w:rsid w:val="319DAD35"/>
    <w:rsid w:val="31CC59F2"/>
    <w:rsid w:val="323D270E"/>
    <w:rsid w:val="328D4FB9"/>
    <w:rsid w:val="33E05AAC"/>
    <w:rsid w:val="33E5770A"/>
    <w:rsid w:val="341C1A54"/>
    <w:rsid w:val="34B22C63"/>
    <w:rsid w:val="35716F38"/>
    <w:rsid w:val="36C775A0"/>
    <w:rsid w:val="37366A12"/>
    <w:rsid w:val="385E25AE"/>
    <w:rsid w:val="38CA44B1"/>
    <w:rsid w:val="39C0CDCE"/>
    <w:rsid w:val="39C55F56"/>
    <w:rsid w:val="3A5C1BFB"/>
    <w:rsid w:val="3AA385BC"/>
    <w:rsid w:val="3AA3B32D"/>
    <w:rsid w:val="3B6DDD41"/>
    <w:rsid w:val="3C58B9B0"/>
    <w:rsid w:val="3D36062C"/>
    <w:rsid w:val="3E6E529A"/>
    <w:rsid w:val="3EBC473D"/>
    <w:rsid w:val="40E4401B"/>
    <w:rsid w:val="41078EC4"/>
    <w:rsid w:val="417A6F6C"/>
    <w:rsid w:val="4199C99E"/>
    <w:rsid w:val="419ECB7B"/>
    <w:rsid w:val="41AA68C6"/>
    <w:rsid w:val="42005D3C"/>
    <w:rsid w:val="422B848F"/>
    <w:rsid w:val="427D161C"/>
    <w:rsid w:val="4294D362"/>
    <w:rsid w:val="429FF602"/>
    <w:rsid w:val="439802D3"/>
    <w:rsid w:val="43D0FB60"/>
    <w:rsid w:val="44A63B03"/>
    <w:rsid w:val="452833F3"/>
    <w:rsid w:val="45454274"/>
    <w:rsid w:val="460985D3"/>
    <w:rsid w:val="46485A70"/>
    <w:rsid w:val="46A12EEC"/>
    <w:rsid w:val="4785EE4F"/>
    <w:rsid w:val="4845DFF4"/>
    <w:rsid w:val="48A964EC"/>
    <w:rsid w:val="4902797E"/>
    <w:rsid w:val="4A573503"/>
    <w:rsid w:val="4A6082BB"/>
    <w:rsid w:val="4A7BC684"/>
    <w:rsid w:val="4A8608DA"/>
    <w:rsid w:val="4ACD212F"/>
    <w:rsid w:val="4D30BF76"/>
    <w:rsid w:val="4D76204B"/>
    <w:rsid w:val="4E316620"/>
    <w:rsid w:val="4E47B917"/>
    <w:rsid w:val="4F40ED72"/>
    <w:rsid w:val="4F509F81"/>
    <w:rsid w:val="509C8205"/>
    <w:rsid w:val="50FFE72C"/>
    <w:rsid w:val="51103454"/>
    <w:rsid w:val="51802E5B"/>
    <w:rsid w:val="546D22E2"/>
    <w:rsid w:val="54C460A9"/>
    <w:rsid w:val="55466CF3"/>
    <w:rsid w:val="555B9A1F"/>
    <w:rsid w:val="55F3122F"/>
    <w:rsid w:val="564DB101"/>
    <w:rsid w:val="58A73977"/>
    <w:rsid w:val="58DC12F1"/>
    <w:rsid w:val="58E4424A"/>
    <w:rsid w:val="5A5ECC7C"/>
    <w:rsid w:val="5B591D71"/>
    <w:rsid w:val="5B83D0DB"/>
    <w:rsid w:val="5C3CBF65"/>
    <w:rsid w:val="5C583852"/>
    <w:rsid w:val="5D33DBEC"/>
    <w:rsid w:val="5E795765"/>
    <w:rsid w:val="5F5E3D1C"/>
    <w:rsid w:val="601D3697"/>
    <w:rsid w:val="61C86857"/>
    <w:rsid w:val="6269135C"/>
    <w:rsid w:val="6277D34F"/>
    <w:rsid w:val="63B0D2BE"/>
    <w:rsid w:val="63B30A35"/>
    <w:rsid w:val="63F01463"/>
    <w:rsid w:val="6416ABE6"/>
    <w:rsid w:val="658147A8"/>
    <w:rsid w:val="65DD18EF"/>
    <w:rsid w:val="66A6AA3D"/>
    <w:rsid w:val="68FD5DEC"/>
    <w:rsid w:val="69BA25FC"/>
    <w:rsid w:val="6A564935"/>
    <w:rsid w:val="6A7A2AD9"/>
    <w:rsid w:val="6C076FD6"/>
    <w:rsid w:val="6DC2CCE9"/>
    <w:rsid w:val="706CDE9B"/>
    <w:rsid w:val="72353EA3"/>
    <w:rsid w:val="73242EB2"/>
    <w:rsid w:val="747CD940"/>
    <w:rsid w:val="747E6108"/>
    <w:rsid w:val="74A74C9B"/>
    <w:rsid w:val="76164FBB"/>
    <w:rsid w:val="762B93F9"/>
    <w:rsid w:val="762CFB8D"/>
    <w:rsid w:val="769EEDD7"/>
    <w:rsid w:val="7745CE4E"/>
    <w:rsid w:val="77F69743"/>
    <w:rsid w:val="78CD531F"/>
    <w:rsid w:val="7B9BC226"/>
    <w:rsid w:val="7C01BF52"/>
    <w:rsid w:val="7CC42461"/>
    <w:rsid w:val="7CE5E8C8"/>
    <w:rsid w:val="7DA13F1D"/>
    <w:rsid w:val="7DEA91C6"/>
    <w:rsid w:val="7E49D7FA"/>
    <w:rsid w:val="7F927EEB"/>
    <w:rsid w:val="7FA5D512"/>
    <w:rsid w:val="7FE7CC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0AC445"/>
  <w15:chartTrackingRefBased/>
  <w15:docId w15:val="{7D105B2F-BDF0-460E-A781-5BE99345B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29F2B808"/>
    <w:pPr>
      <w:tabs>
        <w:tab w:val="center" w:pos="4680"/>
        <w:tab w:val="right" w:pos="9360"/>
      </w:tabs>
      <w:spacing w:after="0" w:line="240" w:lineRule="auto"/>
    </w:pPr>
  </w:style>
  <w:style w:type="paragraph" w:styleId="Footer">
    <w:name w:val="footer"/>
    <w:basedOn w:val="Normal"/>
    <w:uiPriority w:val="99"/>
    <w:unhideWhenUsed/>
    <w:rsid w:val="29F2B808"/>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uiPriority w:val="1"/>
    <w:rsid w:val="341C1A54"/>
    <w:rPr>
      <w:rFonts w:asciiTheme="minorHAnsi" w:eastAsiaTheme="minorEastAsia" w:hAnsiTheme="minorHAnsi" w:cstheme="minorBidi"/>
      <w:sz w:val="24"/>
      <w:szCs w:val="24"/>
    </w:rPr>
  </w:style>
  <w:style w:type="paragraph" w:styleId="ListParagraph">
    <w:name w:val="List Paragraph"/>
    <w:basedOn w:val="Normal"/>
    <w:uiPriority w:val="34"/>
    <w:qFormat/>
    <w:rsid w:val="74A74C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4B18DF-2212-4C95-B833-35DA69DD247C}">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2.xml><?xml version="1.0" encoding="utf-8"?>
<ds:datastoreItem xmlns:ds="http://schemas.openxmlformats.org/officeDocument/2006/customXml" ds:itemID="{61FBC782-0489-47F2-86F8-8B091ACBC52C}">
  <ds:schemaRefs>
    <ds:schemaRef ds:uri="http://schemas.microsoft.com/sharepoint/v3/contenttype/forms"/>
  </ds:schemaRefs>
</ds:datastoreItem>
</file>

<file path=customXml/itemProps3.xml><?xml version="1.0" encoding="utf-8"?>
<ds:datastoreItem xmlns:ds="http://schemas.openxmlformats.org/officeDocument/2006/customXml" ds:itemID="{F5206145-8506-4055-8DA8-CC7025BC0A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848</Words>
  <Characters>4838</Characters>
  <Application>Microsoft Office Word</Application>
  <DocSecurity>4</DocSecurity>
  <Lines>40</Lines>
  <Paragraphs>11</Paragraphs>
  <ScaleCrop>false</ScaleCrop>
  <Company/>
  <LinksUpToDate>false</LinksUpToDate>
  <CharactersWithSpaces>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Saghie, Lulu</dc:creator>
  <cp:keywords/>
  <dc:description/>
  <cp:lastModifiedBy>Jeffries, Jillian</cp:lastModifiedBy>
  <cp:revision>2</cp:revision>
  <dcterms:created xsi:type="dcterms:W3CDTF">2026-06-28T01:04:00Z</dcterms:created>
  <dcterms:modified xsi:type="dcterms:W3CDTF">2026-06-28T01:04:00Z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