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25F90F" w14:textId="68902698" w:rsidR="00E410D6" w:rsidRPr="004834F1" w:rsidRDefault="00E410D6" w:rsidP="0352BC40">
      <w:pPr>
        <w:jc w:val="center"/>
        <w:rPr>
          <w:rFonts w:ascii="Times New Roman" w:hAnsi="Times New Roman"/>
          <w:szCs w:val="24"/>
        </w:rPr>
      </w:pPr>
      <w:r w:rsidRPr="0352BC40">
        <w:rPr>
          <w:rFonts w:ascii="Times New Roman" w:hAnsi="Times New Roman"/>
          <w:szCs w:val="24"/>
        </w:rPr>
        <w:t>Res. No.</w:t>
      </w:r>
      <w:r w:rsidR="00483CD4">
        <w:rPr>
          <w:rFonts w:ascii="Times New Roman" w:hAnsi="Times New Roman"/>
          <w:szCs w:val="24"/>
        </w:rPr>
        <w:t xml:space="preserve"> 239</w:t>
      </w:r>
    </w:p>
    <w:p w14:paraId="0DD0902A" w14:textId="77777777" w:rsidR="00E410D6" w:rsidRPr="004834F1" w:rsidRDefault="00E410D6" w:rsidP="0352BC40">
      <w:pPr>
        <w:jc w:val="both"/>
        <w:rPr>
          <w:rFonts w:ascii="Times New Roman" w:hAnsi="Times New Roman"/>
          <w:szCs w:val="24"/>
        </w:rPr>
      </w:pPr>
    </w:p>
    <w:p w14:paraId="098A7667" w14:textId="77777777" w:rsidR="000A1B83" w:rsidRPr="00011B46" w:rsidRDefault="000A1B83" w:rsidP="0352BC40">
      <w:pPr>
        <w:pStyle w:val="BodyText2"/>
        <w:rPr>
          <w:vanish/>
          <w:szCs w:val="24"/>
        </w:rPr>
      </w:pPr>
      <w:r w:rsidRPr="00011B46">
        <w:rPr>
          <w:vanish/>
          <w:szCs w:val="24"/>
        </w:rPr>
        <w:t>..Title</w:t>
      </w:r>
    </w:p>
    <w:p w14:paraId="02F58FCA" w14:textId="63229908" w:rsidR="001075AD" w:rsidRDefault="00074E4A" w:rsidP="0352BC40">
      <w:pPr>
        <w:pStyle w:val="BodyText2"/>
        <w:rPr>
          <w:szCs w:val="24"/>
        </w:rPr>
      </w:pPr>
      <w:r w:rsidRPr="0352BC40">
        <w:rPr>
          <w:szCs w:val="24"/>
        </w:rPr>
        <w:t>Resolution calling upon the New York State Department of Education to implement a robust requirement for civics education at the elementary, middle and high school level for all public schools in New York</w:t>
      </w:r>
      <w:r w:rsidR="000A1B83" w:rsidRPr="0352BC40">
        <w:rPr>
          <w:szCs w:val="24"/>
        </w:rPr>
        <w:t>.</w:t>
      </w:r>
    </w:p>
    <w:p w14:paraId="4155C15E" w14:textId="410AC514" w:rsidR="000A1B83" w:rsidRPr="00011B46" w:rsidRDefault="000A1B83" w:rsidP="0352BC40">
      <w:pPr>
        <w:pStyle w:val="BodyText2"/>
        <w:rPr>
          <w:vanish/>
          <w:szCs w:val="24"/>
        </w:rPr>
      </w:pPr>
      <w:r w:rsidRPr="00011B46">
        <w:rPr>
          <w:vanish/>
          <w:szCs w:val="24"/>
        </w:rPr>
        <w:t>..Body</w:t>
      </w:r>
    </w:p>
    <w:p w14:paraId="07B73E3F" w14:textId="77777777" w:rsidR="00E410D6" w:rsidRPr="004834F1" w:rsidRDefault="00E410D6" w:rsidP="0352BC40">
      <w:pPr>
        <w:jc w:val="both"/>
        <w:rPr>
          <w:rFonts w:ascii="Times New Roman" w:hAnsi="Times New Roman"/>
          <w:szCs w:val="24"/>
          <w:highlight w:val="lightGray"/>
        </w:rPr>
      </w:pPr>
    </w:p>
    <w:p w14:paraId="0EFD9841" w14:textId="77777777" w:rsidR="00CD22D2" w:rsidRDefault="00CD22D2" w:rsidP="00CD22D2">
      <w:pPr>
        <w:autoSpaceDE w:val="0"/>
        <w:autoSpaceDN w:val="0"/>
        <w:adjustRightInd w:val="0"/>
        <w:spacing w:line="480" w:lineRule="auto"/>
        <w:jc w:val="both"/>
        <w:rPr>
          <w:rFonts w:ascii="Times New Roman" w:hAnsi="Times New Roman"/>
          <w:szCs w:val="24"/>
        </w:rPr>
      </w:pPr>
      <w:r>
        <w:rPr>
          <w:rFonts w:ascii="Times New Roman" w:hAnsi="Times New Roman"/>
          <w:szCs w:val="24"/>
        </w:rPr>
        <w:t>By Council Members Dinowitz, Hanif and Bottcher (by request of the Manhattan Borough President)</w:t>
      </w:r>
    </w:p>
    <w:p w14:paraId="43F48771" w14:textId="7A37D439" w:rsidR="00074E4A" w:rsidRDefault="24577CD1" w:rsidP="0352BC40">
      <w:pPr>
        <w:spacing w:line="480" w:lineRule="auto"/>
        <w:ind w:firstLine="720"/>
        <w:jc w:val="both"/>
        <w:rPr>
          <w:rFonts w:ascii="Times New Roman" w:hAnsi="Times New Roman"/>
          <w:color w:val="000000"/>
          <w:szCs w:val="24"/>
        </w:rPr>
      </w:pPr>
      <w:bookmarkStart w:id="0" w:name="_GoBack"/>
      <w:bookmarkEnd w:id="0"/>
      <w:r w:rsidRPr="0352BC40">
        <w:rPr>
          <w:rFonts w:ascii="Times New Roman" w:hAnsi="Times New Roman"/>
          <w:color w:val="000000" w:themeColor="text1"/>
          <w:szCs w:val="24"/>
        </w:rPr>
        <w:t>Whereas, Civics, defined by Merriam Webster’s Dictionary as the study of the rights and duties of citizens and of how government works, is an important component of a democratic society; and</w:t>
      </w:r>
    </w:p>
    <w:p w14:paraId="16FCCA27" w14:textId="01231F86" w:rsidR="00074E4A" w:rsidRDefault="00074E4A" w:rsidP="0352BC40">
      <w:pPr>
        <w:pStyle w:val="NormalWeb"/>
        <w:shd w:val="clear" w:color="auto" w:fill="FFFFFF" w:themeFill="background1"/>
        <w:spacing w:before="0" w:beforeAutospacing="0" w:after="0" w:afterAutospacing="0" w:line="480" w:lineRule="auto"/>
        <w:ind w:firstLine="720"/>
        <w:jc w:val="both"/>
        <w:rPr>
          <w:color w:val="000000"/>
        </w:rPr>
      </w:pPr>
      <w:r w:rsidRPr="0352BC40">
        <w:rPr>
          <w:color w:val="000000" w:themeColor="text1"/>
        </w:rPr>
        <w:t>Whereas, Civics education helps promote democratic ideals by preparing students to be engaged citizens; and</w:t>
      </w:r>
    </w:p>
    <w:p w14:paraId="7AE3F44F" w14:textId="3B7CFFC4" w:rsidR="00074E4A" w:rsidRDefault="00074E4A" w:rsidP="0352BC40">
      <w:pPr>
        <w:pStyle w:val="NormalWeb"/>
        <w:shd w:val="clear" w:color="auto" w:fill="FFFFFF" w:themeFill="background1"/>
        <w:spacing w:before="0" w:beforeAutospacing="0" w:after="0" w:afterAutospacing="0" w:line="480" w:lineRule="auto"/>
        <w:ind w:firstLine="720"/>
        <w:jc w:val="both"/>
        <w:rPr>
          <w:color w:val="000000"/>
        </w:rPr>
      </w:pPr>
      <w:r w:rsidRPr="0352BC40">
        <w:rPr>
          <w:color w:val="000000" w:themeColor="text1"/>
        </w:rPr>
        <w:t>Whereas, Enhancing youth participation in community service and political engagement could help foster future behaviors that would provide long-term benefits to communities; and</w:t>
      </w:r>
    </w:p>
    <w:p w14:paraId="1620791B" w14:textId="456CE2DD" w:rsidR="00074E4A" w:rsidRDefault="00074E4A" w:rsidP="0352BC40">
      <w:pPr>
        <w:pStyle w:val="NormalWeb"/>
        <w:shd w:val="clear" w:color="auto" w:fill="FFFFFF" w:themeFill="background1"/>
        <w:spacing w:before="0" w:beforeAutospacing="0" w:after="0" w:afterAutospacing="0" w:line="480" w:lineRule="auto"/>
        <w:ind w:firstLine="720"/>
        <w:jc w:val="both"/>
        <w:rPr>
          <w:color w:val="000000"/>
        </w:rPr>
      </w:pPr>
      <w:r w:rsidRPr="0352BC40">
        <w:rPr>
          <w:color w:val="000000" w:themeColor="text1"/>
        </w:rPr>
        <w:t>Whereas, A robust civics curriculum in public schools could help to ensure such engagement; and</w:t>
      </w:r>
    </w:p>
    <w:p w14:paraId="76D2C4C4" w14:textId="05A45890" w:rsidR="00074E4A" w:rsidRPr="00951FFB" w:rsidRDefault="00074E4A" w:rsidP="0352BC40">
      <w:pPr>
        <w:pStyle w:val="NormalWeb"/>
        <w:shd w:val="clear" w:color="auto" w:fill="FFFFFF" w:themeFill="background1"/>
        <w:spacing w:before="0" w:beforeAutospacing="0" w:after="0" w:afterAutospacing="0" w:line="480" w:lineRule="auto"/>
        <w:ind w:firstLine="720"/>
        <w:jc w:val="both"/>
        <w:rPr>
          <w:color w:val="000000"/>
        </w:rPr>
      </w:pPr>
      <w:r w:rsidRPr="0352BC40">
        <w:rPr>
          <w:color w:val="000000" w:themeColor="text1"/>
        </w:rPr>
        <w:t xml:space="preserve">Whereas, </w:t>
      </w:r>
      <w:r w:rsidR="00930537" w:rsidRPr="0352BC40">
        <w:rPr>
          <w:color w:val="000000" w:themeColor="text1"/>
        </w:rPr>
        <w:t xml:space="preserve">The </w:t>
      </w:r>
      <w:r w:rsidR="00CD0751" w:rsidRPr="0352BC40">
        <w:rPr>
          <w:color w:val="000000" w:themeColor="text1"/>
        </w:rPr>
        <w:t xml:space="preserve">foundation for Social Studies in New York State is the </w:t>
      </w:r>
      <w:r w:rsidR="00930537" w:rsidRPr="0352BC40">
        <w:rPr>
          <w:color w:val="000000" w:themeColor="text1"/>
        </w:rPr>
        <w:t xml:space="preserve">New York State </w:t>
      </w:r>
      <w:r w:rsidR="00951FFB" w:rsidRPr="0352BC40">
        <w:rPr>
          <w:color w:val="000000" w:themeColor="text1"/>
        </w:rPr>
        <w:t>K-12 Social Studies Framework</w:t>
      </w:r>
      <w:r w:rsidR="00CD0751" w:rsidRPr="0352BC40">
        <w:rPr>
          <w:color w:val="000000" w:themeColor="text1"/>
        </w:rPr>
        <w:t>, which was</w:t>
      </w:r>
      <w:r w:rsidR="00951FFB" w:rsidRPr="0352BC40">
        <w:rPr>
          <w:color w:val="000000" w:themeColor="text1"/>
        </w:rPr>
        <w:t xml:space="preserve"> </w:t>
      </w:r>
      <w:r w:rsidR="00930537" w:rsidRPr="0352BC40">
        <w:rPr>
          <w:color w:val="000000" w:themeColor="text1"/>
        </w:rPr>
        <w:t xml:space="preserve">adopted </w:t>
      </w:r>
      <w:r w:rsidR="00951FFB" w:rsidRPr="0352BC40">
        <w:rPr>
          <w:color w:val="000000" w:themeColor="text1"/>
        </w:rPr>
        <w:t xml:space="preserve">by </w:t>
      </w:r>
      <w:r w:rsidR="00930537" w:rsidRPr="0352BC40">
        <w:rPr>
          <w:color w:val="000000" w:themeColor="text1"/>
        </w:rPr>
        <w:t xml:space="preserve">the </w:t>
      </w:r>
      <w:r w:rsidR="00951FFB" w:rsidRPr="0352BC40">
        <w:rPr>
          <w:color w:val="000000" w:themeColor="text1"/>
        </w:rPr>
        <w:t xml:space="preserve">Board of Regents in 2014 </w:t>
      </w:r>
      <w:r w:rsidR="00CD0751" w:rsidRPr="0352BC40">
        <w:rPr>
          <w:color w:val="000000" w:themeColor="text1"/>
        </w:rPr>
        <w:t>and subsequently revised in 2016 for grades K-8 and in 2017 for grades 9-12</w:t>
      </w:r>
      <w:r w:rsidRPr="0352BC40">
        <w:rPr>
          <w:color w:val="000000" w:themeColor="text1"/>
        </w:rPr>
        <w:t>; and</w:t>
      </w:r>
    </w:p>
    <w:p w14:paraId="0ED389BE" w14:textId="49686FB3" w:rsidR="00074E4A" w:rsidRPr="00A30E95" w:rsidRDefault="00074E4A" w:rsidP="00A30E95">
      <w:pPr>
        <w:pStyle w:val="NormalWeb"/>
        <w:shd w:val="clear" w:color="auto" w:fill="FFFFFF"/>
        <w:spacing w:before="0" w:beforeAutospacing="0" w:after="0" w:afterAutospacing="0" w:line="480" w:lineRule="auto"/>
        <w:ind w:firstLine="720"/>
        <w:jc w:val="both"/>
        <w:rPr>
          <w:color w:val="000000"/>
        </w:rPr>
      </w:pPr>
      <w:r>
        <w:rPr>
          <w:color w:val="000000"/>
        </w:rPr>
        <w:t xml:space="preserve">Whereas, </w:t>
      </w:r>
      <w:r w:rsidR="00CD0751" w:rsidRPr="00CD0751">
        <w:rPr>
          <w:color w:val="000000"/>
        </w:rPr>
        <w:t>Civics, Citizenship, and Government</w:t>
      </w:r>
      <w:r w:rsidR="00CD0751">
        <w:rPr>
          <w:color w:val="000000"/>
        </w:rPr>
        <w:t xml:space="preserve"> is one of the 5 </w:t>
      </w:r>
      <w:r w:rsidR="00A30E95" w:rsidRPr="00A30E95">
        <w:rPr>
          <w:color w:val="000000"/>
        </w:rPr>
        <w:t>New York State Learning Standards for Social Studies</w:t>
      </w:r>
      <w:r w:rsidR="00A30E95">
        <w:rPr>
          <w:color w:val="000000"/>
        </w:rPr>
        <w:t xml:space="preserve"> to be taught across elementary, intermediate and high school grade levels, culminating in a </w:t>
      </w:r>
      <w:r w:rsidR="00A30E95" w:rsidRPr="00A30E95">
        <w:rPr>
          <w:color w:val="000000"/>
        </w:rPr>
        <w:t>Participation in Government</w:t>
      </w:r>
      <w:r w:rsidR="00A30E95">
        <w:rPr>
          <w:color w:val="000000"/>
        </w:rPr>
        <w:t xml:space="preserve"> course in 12</w:t>
      </w:r>
      <w:r w:rsidR="00A30E95" w:rsidRPr="00A30E95">
        <w:rPr>
          <w:color w:val="000000"/>
          <w:vertAlign w:val="superscript"/>
        </w:rPr>
        <w:t>th</w:t>
      </w:r>
      <w:r w:rsidR="00A30E95">
        <w:rPr>
          <w:color w:val="000000"/>
        </w:rPr>
        <w:t xml:space="preserve"> grade</w:t>
      </w:r>
      <w:r>
        <w:rPr>
          <w:color w:val="000000"/>
        </w:rPr>
        <w:t>; and</w:t>
      </w:r>
    </w:p>
    <w:p w14:paraId="1EE97561" w14:textId="2C0AA5FC"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t xml:space="preserve">Whereas, It is essential that </w:t>
      </w:r>
      <w:r w:rsidR="00184357">
        <w:rPr>
          <w:color w:val="000000"/>
        </w:rPr>
        <w:t>civics</w:t>
      </w:r>
      <w:r>
        <w:rPr>
          <w:color w:val="000000"/>
        </w:rPr>
        <w:t xml:space="preserve"> curriculum be updated and enhanced and its implementation monitored; and</w:t>
      </w:r>
    </w:p>
    <w:p w14:paraId="7D48C641" w14:textId="67F5C281"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t xml:space="preserve">Whereas, In January 2014, the New York State Bar Association (NYSBA) President David Schraver sent a letter to </w:t>
      </w:r>
      <w:r w:rsidR="00184357">
        <w:rPr>
          <w:color w:val="000000"/>
        </w:rPr>
        <w:t>then-</w:t>
      </w:r>
      <w:r>
        <w:rPr>
          <w:color w:val="000000"/>
        </w:rPr>
        <w:t>Governor Andrew Cuomo about the critical need to enhance civics education in New York State; and</w:t>
      </w:r>
    </w:p>
    <w:p w14:paraId="6BEA9868" w14:textId="7D67BE26"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lastRenderedPageBreak/>
        <w:t>Whereas, A February 2014 statement issued by the NYSBA referenced a “shocking level of decline” in Americans’ grasp and understanding of the structure of American democracy as found by the Association’s Law Youth and Citizenship Committee’s report on civics education; and</w:t>
      </w:r>
    </w:p>
    <w:p w14:paraId="21E5C418" w14:textId="6D727AF8"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t xml:space="preserve">Whereas, According to findings of this report, fifty-eight percent of New Yorkers </w:t>
      </w:r>
      <w:r w:rsidR="00184357">
        <w:rPr>
          <w:color w:val="000000"/>
        </w:rPr>
        <w:t xml:space="preserve">could </w:t>
      </w:r>
      <w:r>
        <w:rPr>
          <w:color w:val="000000"/>
        </w:rPr>
        <w:t>not name either of their two current United States Senators; and</w:t>
      </w:r>
    </w:p>
    <w:p w14:paraId="06A09F5E" w14:textId="77777777"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t>Whereas, Furthermore, the report indicates that only five percent of New Yorkers surveyed knew that the Constitution was designed to prevent both tyranny of the majority and of a small, influential minority; and</w:t>
      </w:r>
    </w:p>
    <w:p w14:paraId="5A3830A5" w14:textId="77777777"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t>Whereas, Changes in educational priorities which focus on factors such as career readiness and standardized test results are thought to exacerbate the lack of a first-rate civics focused curriculum; and</w:t>
      </w:r>
    </w:p>
    <w:p w14:paraId="38AF20EE" w14:textId="77777777"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t>Whereas, According to the executive director of the Center for Civic Education, the United States is “focused more upon developing the worker at the expense of developing the citizen”; and</w:t>
      </w:r>
    </w:p>
    <w:p w14:paraId="5840145F" w14:textId="77777777" w:rsidR="00074E4A" w:rsidRDefault="00074E4A" w:rsidP="00074E4A">
      <w:pPr>
        <w:pStyle w:val="NormalWeb"/>
        <w:shd w:val="clear" w:color="auto" w:fill="FFFFFF"/>
        <w:spacing w:before="0" w:beforeAutospacing="0" w:after="0" w:afterAutospacing="0" w:line="480" w:lineRule="auto"/>
        <w:ind w:firstLine="720"/>
        <w:jc w:val="both"/>
        <w:rPr>
          <w:color w:val="000000"/>
          <w:sz w:val="27"/>
          <w:szCs w:val="27"/>
        </w:rPr>
      </w:pPr>
      <w:r>
        <w:rPr>
          <w:color w:val="000000"/>
        </w:rPr>
        <w:t>Whereas, A 2011 study by the Brennan Center gave New Yorkers failing grades in civic literacy and stated that meaningful democracy requires civic literacy and that civic illiteracy puts American democracy at risk; now, therefore, be it</w:t>
      </w:r>
    </w:p>
    <w:p w14:paraId="2D5A6D62" w14:textId="0FF6A906" w:rsidR="00074E4A" w:rsidRDefault="24577CD1" w:rsidP="00074E4A">
      <w:pPr>
        <w:pStyle w:val="NormalWeb"/>
        <w:shd w:val="clear" w:color="auto" w:fill="FFFFFF"/>
        <w:spacing w:before="0" w:beforeAutospacing="0" w:after="0" w:afterAutospacing="0" w:line="480" w:lineRule="auto"/>
        <w:ind w:firstLine="720"/>
        <w:jc w:val="both"/>
        <w:rPr>
          <w:color w:val="000000"/>
          <w:sz w:val="27"/>
          <w:szCs w:val="27"/>
        </w:rPr>
      </w:pPr>
      <w:r w:rsidRPr="24577CD1">
        <w:rPr>
          <w:color w:val="000000" w:themeColor="text1"/>
        </w:rPr>
        <w:t>Resolved, That the Council of the City of New York calls upon the New York State Department of Education to implement a robust requirement for civics education at the elementary, middle and high school level for all public schools in New York.</w:t>
      </w:r>
    </w:p>
    <w:p w14:paraId="4B1EDF33" w14:textId="142C4EF2" w:rsidR="000C1D5A" w:rsidRDefault="24577CD1" w:rsidP="0352BC40">
      <w:pPr>
        <w:pStyle w:val="BodyText2"/>
        <w:rPr>
          <w:sz w:val="20"/>
          <w:u w:val="single"/>
        </w:rPr>
      </w:pPr>
      <w:r w:rsidRPr="0352BC40">
        <w:rPr>
          <w:sz w:val="20"/>
          <w:u w:val="single"/>
        </w:rPr>
        <w:t>Session 13</w:t>
      </w:r>
    </w:p>
    <w:p w14:paraId="0098AE20" w14:textId="5A2520E7" w:rsidR="24577CD1" w:rsidRDefault="24577CD1" w:rsidP="0352BC40">
      <w:pPr>
        <w:pStyle w:val="BodyText2"/>
        <w:rPr>
          <w:sz w:val="20"/>
        </w:rPr>
      </w:pPr>
      <w:r w:rsidRPr="0352BC40">
        <w:rPr>
          <w:sz w:val="20"/>
        </w:rPr>
        <w:t>LS #215,8246</w:t>
      </w:r>
    </w:p>
    <w:p w14:paraId="5C1F9C97" w14:textId="3A0D5D1D" w:rsidR="24577CD1" w:rsidRDefault="24577CD1" w:rsidP="0352BC40">
      <w:pPr>
        <w:pStyle w:val="BodyText2"/>
        <w:rPr>
          <w:sz w:val="20"/>
        </w:rPr>
      </w:pPr>
      <w:r w:rsidRPr="0352BC40">
        <w:rPr>
          <w:sz w:val="20"/>
        </w:rPr>
        <w:t>01/17/2024</w:t>
      </w:r>
    </w:p>
    <w:p w14:paraId="654AEBD6" w14:textId="2C5FBD05" w:rsidR="24577CD1" w:rsidRDefault="24577CD1" w:rsidP="0352BC40">
      <w:pPr>
        <w:jc w:val="both"/>
        <w:rPr>
          <w:rFonts w:ascii="Times New Roman" w:hAnsi="Times New Roman"/>
          <w:sz w:val="20"/>
          <w:u w:val="single"/>
        </w:rPr>
      </w:pPr>
    </w:p>
    <w:p w14:paraId="46BCB25C" w14:textId="77777777" w:rsidR="007F782D" w:rsidRPr="007F782D" w:rsidRDefault="007F782D" w:rsidP="0352BC40">
      <w:pPr>
        <w:jc w:val="both"/>
        <w:rPr>
          <w:rFonts w:ascii="Times New Roman" w:hAnsi="Times New Roman"/>
          <w:sz w:val="20"/>
          <w:u w:val="single"/>
        </w:rPr>
      </w:pPr>
      <w:r w:rsidRPr="0352BC40">
        <w:rPr>
          <w:rFonts w:ascii="Times New Roman" w:hAnsi="Times New Roman"/>
          <w:sz w:val="20"/>
          <w:u w:val="single"/>
        </w:rPr>
        <w:t>Session 12</w:t>
      </w:r>
    </w:p>
    <w:p w14:paraId="50133B0D" w14:textId="6F6F94C6" w:rsidR="007F782D" w:rsidRPr="007F782D" w:rsidRDefault="007F782D" w:rsidP="0352BC40">
      <w:pPr>
        <w:jc w:val="both"/>
        <w:rPr>
          <w:rFonts w:ascii="Times New Roman" w:hAnsi="Times New Roman"/>
          <w:sz w:val="20"/>
        </w:rPr>
      </w:pPr>
      <w:r w:rsidRPr="0352BC40">
        <w:rPr>
          <w:rFonts w:ascii="Times New Roman" w:hAnsi="Times New Roman"/>
          <w:sz w:val="20"/>
        </w:rPr>
        <w:t>JA</w:t>
      </w:r>
    </w:p>
    <w:p w14:paraId="0CCD5471" w14:textId="7B1F7CA5" w:rsidR="007F782D" w:rsidRPr="007F782D" w:rsidRDefault="00074E4A" w:rsidP="0352BC40">
      <w:pPr>
        <w:jc w:val="both"/>
        <w:rPr>
          <w:rFonts w:ascii="Times New Roman" w:hAnsi="Times New Roman"/>
          <w:sz w:val="20"/>
        </w:rPr>
      </w:pPr>
      <w:r w:rsidRPr="0352BC40">
        <w:rPr>
          <w:rFonts w:ascii="Times New Roman" w:hAnsi="Times New Roman"/>
          <w:sz w:val="20"/>
        </w:rPr>
        <w:t>LS# 215 &amp; 8246</w:t>
      </w:r>
    </w:p>
    <w:p w14:paraId="3C2D2A0C" w14:textId="58ECB44F" w:rsidR="007F782D" w:rsidRPr="007F782D" w:rsidRDefault="00074E4A" w:rsidP="0352BC40">
      <w:pPr>
        <w:jc w:val="both"/>
        <w:rPr>
          <w:rFonts w:ascii="Times New Roman" w:hAnsi="Times New Roman"/>
          <w:sz w:val="20"/>
        </w:rPr>
      </w:pPr>
      <w:r w:rsidRPr="0352BC40">
        <w:rPr>
          <w:rFonts w:ascii="Times New Roman" w:hAnsi="Times New Roman"/>
          <w:sz w:val="20"/>
        </w:rPr>
        <w:t>4</w:t>
      </w:r>
      <w:r w:rsidR="00C9577B" w:rsidRPr="0352BC40">
        <w:rPr>
          <w:rFonts w:ascii="Times New Roman" w:hAnsi="Times New Roman"/>
          <w:sz w:val="20"/>
        </w:rPr>
        <w:t>/</w:t>
      </w:r>
      <w:r w:rsidR="001E6AD3" w:rsidRPr="0352BC40">
        <w:rPr>
          <w:rFonts w:ascii="Times New Roman" w:hAnsi="Times New Roman"/>
          <w:sz w:val="20"/>
        </w:rPr>
        <w:t>4/22; 6:45</w:t>
      </w:r>
      <w:r w:rsidR="00CF6315" w:rsidRPr="0352BC40">
        <w:rPr>
          <w:rFonts w:ascii="Times New Roman" w:hAnsi="Times New Roman"/>
          <w:sz w:val="20"/>
        </w:rPr>
        <w:t xml:space="preserve"> p</w:t>
      </w:r>
      <w:r w:rsidR="007F782D" w:rsidRPr="0352BC40">
        <w:rPr>
          <w:rFonts w:ascii="Times New Roman" w:hAnsi="Times New Roman"/>
          <w:sz w:val="20"/>
        </w:rPr>
        <w:t>.m.</w:t>
      </w:r>
    </w:p>
    <w:p w14:paraId="2BB2F4A3" w14:textId="77777777" w:rsidR="007F782D" w:rsidRPr="007F782D" w:rsidRDefault="007F782D" w:rsidP="0352BC40">
      <w:pPr>
        <w:jc w:val="both"/>
        <w:rPr>
          <w:rFonts w:ascii="Times New Roman" w:hAnsi="Times New Roman"/>
          <w:sz w:val="20"/>
        </w:rPr>
      </w:pPr>
    </w:p>
    <w:p w14:paraId="79702DC4" w14:textId="6F4527FC" w:rsidR="007F782D" w:rsidRPr="007F782D" w:rsidRDefault="007F782D" w:rsidP="2B1FED86">
      <w:pPr>
        <w:jc w:val="both"/>
        <w:rPr>
          <w:rFonts w:ascii="Times New Roman" w:hAnsi="Times New Roman"/>
          <w:sz w:val="20"/>
          <w:u w:val="single"/>
        </w:rPr>
      </w:pPr>
    </w:p>
    <w:p w14:paraId="30E28720" w14:textId="2839641F" w:rsidR="007F782D" w:rsidRDefault="007F782D" w:rsidP="2B1FED86">
      <w:pPr>
        <w:jc w:val="both"/>
        <w:rPr>
          <w:rFonts w:ascii="Times New Roman" w:hAnsi="Times New Roman"/>
          <w:sz w:val="20"/>
        </w:rPr>
      </w:pPr>
    </w:p>
    <w:sectPr w:rsidR="007F782D" w:rsidSect="0020272A">
      <w:footerReference w:type="even" r:id="rId7"/>
      <w:pgSz w:w="12240" w:h="15840"/>
      <w:pgMar w:top="1296" w:right="1296" w:bottom="1296" w:left="1296" w:header="720" w:footer="720" w:gutter="0"/>
      <w:cols w:space="720"/>
      <w:titlePg/>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248C5E5" w16cid:durableId="22A0604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9F06C" w14:textId="77777777" w:rsidR="009640B7" w:rsidRDefault="009640B7">
      <w:r>
        <w:separator/>
      </w:r>
    </w:p>
  </w:endnote>
  <w:endnote w:type="continuationSeparator" w:id="0">
    <w:p w14:paraId="08A12689" w14:textId="77777777" w:rsidR="009640B7" w:rsidRDefault="00964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7B92C" w14:textId="77777777" w:rsidR="00927491" w:rsidRDefault="009274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997A9F8" w14:textId="77777777" w:rsidR="00927491" w:rsidRDefault="00927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08B41" w14:textId="77777777" w:rsidR="009640B7" w:rsidRDefault="009640B7">
      <w:r>
        <w:separator/>
      </w:r>
    </w:p>
  </w:footnote>
  <w:footnote w:type="continuationSeparator" w:id="0">
    <w:p w14:paraId="0077DBE3" w14:textId="77777777" w:rsidR="009640B7" w:rsidRDefault="009640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FB5"/>
    <w:rsid w:val="00005D1F"/>
    <w:rsid w:val="00011B46"/>
    <w:rsid w:val="000266E2"/>
    <w:rsid w:val="000403DB"/>
    <w:rsid w:val="0004086F"/>
    <w:rsid w:val="00044FB5"/>
    <w:rsid w:val="00062CCC"/>
    <w:rsid w:val="000677BD"/>
    <w:rsid w:val="00070780"/>
    <w:rsid w:val="0007078E"/>
    <w:rsid w:val="0007319A"/>
    <w:rsid w:val="00074E4A"/>
    <w:rsid w:val="00080722"/>
    <w:rsid w:val="00086FBE"/>
    <w:rsid w:val="000A1B83"/>
    <w:rsid w:val="000A34E1"/>
    <w:rsid w:val="000A73F2"/>
    <w:rsid w:val="000B4ED5"/>
    <w:rsid w:val="000C17C6"/>
    <w:rsid w:val="000C1D5A"/>
    <w:rsid w:val="000F4A67"/>
    <w:rsid w:val="00102715"/>
    <w:rsid w:val="00106F2B"/>
    <w:rsid w:val="001075AD"/>
    <w:rsid w:val="00111731"/>
    <w:rsid w:val="0012105D"/>
    <w:rsid w:val="0012217E"/>
    <w:rsid w:val="00141082"/>
    <w:rsid w:val="0014304A"/>
    <w:rsid w:val="00143DDA"/>
    <w:rsid w:val="00146217"/>
    <w:rsid w:val="00155F45"/>
    <w:rsid w:val="001640A9"/>
    <w:rsid w:val="00176A06"/>
    <w:rsid w:val="00184357"/>
    <w:rsid w:val="001C323D"/>
    <w:rsid w:val="001C7684"/>
    <w:rsid w:val="001E6AD3"/>
    <w:rsid w:val="001F0CFF"/>
    <w:rsid w:val="001F1408"/>
    <w:rsid w:val="0020272A"/>
    <w:rsid w:val="00210A0E"/>
    <w:rsid w:val="00227B1A"/>
    <w:rsid w:val="00242F67"/>
    <w:rsid w:val="00253019"/>
    <w:rsid w:val="00260746"/>
    <w:rsid w:val="00264116"/>
    <w:rsid w:val="00284683"/>
    <w:rsid w:val="002957E0"/>
    <w:rsid w:val="0029743F"/>
    <w:rsid w:val="002A2731"/>
    <w:rsid w:val="002A36C9"/>
    <w:rsid w:val="002B1BED"/>
    <w:rsid w:val="002B7EF5"/>
    <w:rsid w:val="002D2A27"/>
    <w:rsid w:val="002D47C4"/>
    <w:rsid w:val="002E61FD"/>
    <w:rsid w:val="002E6A54"/>
    <w:rsid w:val="002F0AB6"/>
    <w:rsid w:val="00301879"/>
    <w:rsid w:val="00317DBE"/>
    <w:rsid w:val="003215CD"/>
    <w:rsid w:val="00333527"/>
    <w:rsid w:val="0033493D"/>
    <w:rsid w:val="00336D90"/>
    <w:rsid w:val="00345C5E"/>
    <w:rsid w:val="003713D5"/>
    <w:rsid w:val="003742E2"/>
    <w:rsid w:val="003A35CA"/>
    <w:rsid w:val="003A40CC"/>
    <w:rsid w:val="003B682C"/>
    <w:rsid w:val="003C455E"/>
    <w:rsid w:val="003D0A34"/>
    <w:rsid w:val="003F3BF9"/>
    <w:rsid w:val="004027E9"/>
    <w:rsid w:val="00404DC6"/>
    <w:rsid w:val="0040614F"/>
    <w:rsid w:val="00415098"/>
    <w:rsid w:val="00416921"/>
    <w:rsid w:val="0041734C"/>
    <w:rsid w:val="00423650"/>
    <w:rsid w:val="00431146"/>
    <w:rsid w:val="0044272C"/>
    <w:rsid w:val="00446759"/>
    <w:rsid w:val="00453405"/>
    <w:rsid w:val="004764A1"/>
    <w:rsid w:val="004828F3"/>
    <w:rsid w:val="004834F1"/>
    <w:rsid w:val="00483CD4"/>
    <w:rsid w:val="00486666"/>
    <w:rsid w:val="004918A9"/>
    <w:rsid w:val="00491D69"/>
    <w:rsid w:val="00494BF0"/>
    <w:rsid w:val="004A73DF"/>
    <w:rsid w:val="004C3865"/>
    <w:rsid w:val="005127F5"/>
    <w:rsid w:val="00512C4C"/>
    <w:rsid w:val="00532239"/>
    <w:rsid w:val="0053526B"/>
    <w:rsid w:val="00550140"/>
    <w:rsid w:val="00577324"/>
    <w:rsid w:val="00577DD5"/>
    <w:rsid w:val="00584F89"/>
    <w:rsid w:val="00592A9E"/>
    <w:rsid w:val="00595F7B"/>
    <w:rsid w:val="00597B1C"/>
    <w:rsid w:val="005A28E0"/>
    <w:rsid w:val="005A6D90"/>
    <w:rsid w:val="005B6CFE"/>
    <w:rsid w:val="005B75B8"/>
    <w:rsid w:val="005C6EE1"/>
    <w:rsid w:val="005C709C"/>
    <w:rsid w:val="005D0315"/>
    <w:rsid w:val="005D6DEC"/>
    <w:rsid w:val="006030F8"/>
    <w:rsid w:val="00612F62"/>
    <w:rsid w:val="0062678B"/>
    <w:rsid w:val="0063181D"/>
    <w:rsid w:val="00651B79"/>
    <w:rsid w:val="00663FE7"/>
    <w:rsid w:val="00666004"/>
    <w:rsid w:val="00677314"/>
    <w:rsid w:val="00684CEC"/>
    <w:rsid w:val="006A6E94"/>
    <w:rsid w:val="006C4358"/>
    <w:rsid w:val="006D4533"/>
    <w:rsid w:val="006E2AEE"/>
    <w:rsid w:val="006F6AB0"/>
    <w:rsid w:val="00707C7C"/>
    <w:rsid w:val="00710695"/>
    <w:rsid w:val="00711BBC"/>
    <w:rsid w:val="00720326"/>
    <w:rsid w:val="007249C0"/>
    <w:rsid w:val="007429ED"/>
    <w:rsid w:val="007524C4"/>
    <w:rsid w:val="00761992"/>
    <w:rsid w:val="00762CBA"/>
    <w:rsid w:val="007679EE"/>
    <w:rsid w:val="007839DC"/>
    <w:rsid w:val="007950CF"/>
    <w:rsid w:val="0079713C"/>
    <w:rsid w:val="00797DF8"/>
    <w:rsid w:val="007A2283"/>
    <w:rsid w:val="007A3901"/>
    <w:rsid w:val="007A58E4"/>
    <w:rsid w:val="007A6F65"/>
    <w:rsid w:val="007B542A"/>
    <w:rsid w:val="007C0EF5"/>
    <w:rsid w:val="007C21FA"/>
    <w:rsid w:val="007C51EE"/>
    <w:rsid w:val="007D3FC4"/>
    <w:rsid w:val="007D584B"/>
    <w:rsid w:val="007E3AD9"/>
    <w:rsid w:val="007F24F3"/>
    <w:rsid w:val="007F346E"/>
    <w:rsid w:val="007F41AB"/>
    <w:rsid w:val="007F782D"/>
    <w:rsid w:val="00802624"/>
    <w:rsid w:val="0081201D"/>
    <w:rsid w:val="0081441C"/>
    <w:rsid w:val="00815903"/>
    <w:rsid w:val="00815B84"/>
    <w:rsid w:val="00817334"/>
    <w:rsid w:val="00834324"/>
    <w:rsid w:val="00842854"/>
    <w:rsid w:val="008554BC"/>
    <w:rsid w:val="00861B3B"/>
    <w:rsid w:val="008728E9"/>
    <w:rsid w:val="00881A06"/>
    <w:rsid w:val="008A26B1"/>
    <w:rsid w:val="008A6B7E"/>
    <w:rsid w:val="008A71CB"/>
    <w:rsid w:val="008B0DC7"/>
    <w:rsid w:val="008B2F7C"/>
    <w:rsid w:val="008C17C6"/>
    <w:rsid w:val="008D153C"/>
    <w:rsid w:val="008E3CCB"/>
    <w:rsid w:val="008F08A9"/>
    <w:rsid w:val="008F4207"/>
    <w:rsid w:val="008F7DF8"/>
    <w:rsid w:val="009012C5"/>
    <w:rsid w:val="00903070"/>
    <w:rsid w:val="00905FD4"/>
    <w:rsid w:val="0092011D"/>
    <w:rsid w:val="00923BB3"/>
    <w:rsid w:val="00927491"/>
    <w:rsid w:val="00930537"/>
    <w:rsid w:val="00943A5E"/>
    <w:rsid w:val="00951FFB"/>
    <w:rsid w:val="00957F41"/>
    <w:rsid w:val="009640B7"/>
    <w:rsid w:val="009773A5"/>
    <w:rsid w:val="009822E3"/>
    <w:rsid w:val="009826AD"/>
    <w:rsid w:val="009857DC"/>
    <w:rsid w:val="00992682"/>
    <w:rsid w:val="00993AA1"/>
    <w:rsid w:val="009A7A75"/>
    <w:rsid w:val="009B1956"/>
    <w:rsid w:val="009B19AB"/>
    <w:rsid w:val="009C0CD8"/>
    <w:rsid w:val="009C2C4C"/>
    <w:rsid w:val="009C6FEC"/>
    <w:rsid w:val="009D78DF"/>
    <w:rsid w:val="009E1423"/>
    <w:rsid w:val="009E4BC5"/>
    <w:rsid w:val="00A018FB"/>
    <w:rsid w:val="00A05225"/>
    <w:rsid w:val="00A255FC"/>
    <w:rsid w:val="00A26E41"/>
    <w:rsid w:val="00A30E95"/>
    <w:rsid w:val="00A35678"/>
    <w:rsid w:val="00A54F56"/>
    <w:rsid w:val="00A551DD"/>
    <w:rsid w:val="00A747AA"/>
    <w:rsid w:val="00A834DC"/>
    <w:rsid w:val="00A8713D"/>
    <w:rsid w:val="00A900A6"/>
    <w:rsid w:val="00A93849"/>
    <w:rsid w:val="00AA2436"/>
    <w:rsid w:val="00AA3504"/>
    <w:rsid w:val="00AB4C65"/>
    <w:rsid w:val="00AB5D2B"/>
    <w:rsid w:val="00AB73AF"/>
    <w:rsid w:val="00AC38BE"/>
    <w:rsid w:val="00AE58D7"/>
    <w:rsid w:val="00B14909"/>
    <w:rsid w:val="00B233CB"/>
    <w:rsid w:val="00B3216D"/>
    <w:rsid w:val="00B47806"/>
    <w:rsid w:val="00B53827"/>
    <w:rsid w:val="00B60353"/>
    <w:rsid w:val="00B65CCF"/>
    <w:rsid w:val="00B66288"/>
    <w:rsid w:val="00B757C1"/>
    <w:rsid w:val="00B83BB0"/>
    <w:rsid w:val="00B94D65"/>
    <w:rsid w:val="00BA3F41"/>
    <w:rsid w:val="00BA7094"/>
    <w:rsid w:val="00BD4107"/>
    <w:rsid w:val="00BD5BD2"/>
    <w:rsid w:val="00BD75DE"/>
    <w:rsid w:val="00BE3E10"/>
    <w:rsid w:val="00C24B79"/>
    <w:rsid w:val="00C27C00"/>
    <w:rsid w:val="00C32FAE"/>
    <w:rsid w:val="00C3441C"/>
    <w:rsid w:val="00C67E5A"/>
    <w:rsid w:val="00C72124"/>
    <w:rsid w:val="00C74A5F"/>
    <w:rsid w:val="00C77B7B"/>
    <w:rsid w:val="00C821AC"/>
    <w:rsid w:val="00C92638"/>
    <w:rsid w:val="00C9577B"/>
    <w:rsid w:val="00C96A51"/>
    <w:rsid w:val="00CB59B3"/>
    <w:rsid w:val="00CD0751"/>
    <w:rsid w:val="00CD22D2"/>
    <w:rsid w:val="00CD2764"/>
    <w:rsid w:val="00CD57DE"/>
    <w:rsid w:val="00CF02C3"/>
    <w:rsid w:val="00CF6315"/>
    <w:rsid w:val="00CF7CC7"/>
    <w:rsid w:val="00D033D9"/>
    <w:rsid w:val="00D038EE"/>
    <w:rsid w:val="00D153D4"/>
    <w:rsid w:val="00D1624B"/>
    <w:rsid w:val="00D274F6"/>
    <w:rsid w:val="00D321D0"/>
    <w:rsid w:val="00D3555A"/>
    <w:rsid w:val="00D408E7"/>
    <w:rsid w:val="00D470B1"/>
    <w:rsid w:val="00D80157"/>
    <w:rsid w:val="00DA425A"/>
    <w:rsid w:val="00DB1A2C"/>
    <w:rsid w:val="00DC44E6"/>
    <w:rsid w:val="00DE29CE"/>
    <w:rsid w:val="00DE4FF0"/>
    <w:rsid w:val="00E04232"/>
    <w:rsid w:val="00E329E0"/>
    <w:rsid w:val="00E410D6"/>
    <w:rsid w:val="00E41ACE"/>
    <w:rsid w:val="00E43FE2"/>
    <w:rsid w:val="00E4420C"/>
    <w:rsid w:val="00E56A49"/>
    <w:rsid w:val="00E57BD5"/>
    <w:rsid w:val="00E614CF"/>
    <w:rsid w:val="00E62E21"/>
    <w:rsid w:val="00E67409"/>
    <w:rsid w:val="00E905A4"/>
    <w:rsid w:val="00E92B0E"/>
    <w:rsid w:val="00EA3E21"/>
    <w:rsid w:val="00EA66FB"/>
    <w:rsid w:val="00EB5DB6"/>
    <w:rsid w:val="00EB6E30"/>
    <w:rsid w:val="00ED3D14"/>
    <w:rsid w:val="00ED3E14"/>
    <w:rsid w:val="00EF1831"/>
    <w:rsid w:val="00F00B33"/>
    <w:rsid w:val="00F1199A"/>
    <w:rsid w:val="00F16DC2"/>
    <w:rsid w:val="00F27A99"/>
    <w:rsid w:val="00F45604"/>
    <w:rsid w:val="00F61001"/>
    <w:rsid w:val="00F63397"/>
    <w:rsid w:val="00F82783"/>
    <w:rsid w:val="00F83D4B"/>
    <w:rsid w:val="00F8614C"/>
    <w:rsid w:val="00FC08E0"/>
    <w:rsid w:val="00FC232A"/>
    <w:rsid w:val="00FC5C24"/>
    <w:rsid w:val="00FC73C7"/>
    <w:rsid w:val="00FD5309"/>
    <w:rsid w:val="00FD5775"/>
    <w:rsid w:val="00FE49CA"/>
    <w:rsid w:val="00FE6105"/>
    <w:rsid w:val="0352BC40"/>
    <w:rsid w:val="10BE4AD0"/>
    <w:rsid w:val="125A1B31"/>
    <w:rsid w:val="24577CD1"/>
    <w:rsid w:val="2B1FED86"/>
    <w:rsid w:val="3392AB7F"/>
    <w:rsid w:val="419EF56E"/>
    <w:rsid w:val="48395771"/>
    <w:rsid w:val="71E21E17"/>
    <w:rsid w:val="7464C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889B53"/>
  <w15:chartTrackingRefBased/>
  <w15:docId w15:val="{95550CF3-CF86-491B-9D4D-92CA3251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146"/>
    <w:rPr>
      <w:rFonts w:ascii="Garamond" w:hAnsi="Garamon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line="480" w:lineRule="auto"/>
      <w:ind w:firstLine="720"/>
      <w:jc w:val="both"/>
    </w:pPr>
    <w:rPr>
      <w:rFonts w:ascii="Times New Roman" w:hAnsi="Times New Roman"/>
    </w:rPr>
  </w:style>
  <w:style w:type="paragraph" w:styleId="BodyTextIndent">
    <w:name w:val="Body Text Indent"/>
    <w:basedOn w:val="Normal"/>
    <w:link w:val="BodyTextIndentChar"/>
    <w:pPr>
      <w:spacing w:line="480" w:lineRule="auto"/>
      <w:ind w:firstLine="720"/>
      <w:jc w:val="both"/>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rFonts w:ascii="Times New Roman" w:hAnsi="Times New Roman"/>
      <w:b/>
    </w:rPr>
  </w:style>
  <w:style w:type="paragraph" w:styleId="NormalWeb">
    <w:name w:val="Normal (Web)"/>
    <w:basedOn w:val="Normal"/>
    <w:uiPriority w:val="99"/>
    <w:pPr>
      <w:spacing w:before="100" w:beforeAutospacing="1" w:after="100" w:afterAutospacing="1"/>
    </w:pPr>
    <w:rPr>
      <w:rFonts w:ascii="Times New Roman" w:hAnsi="Times New Roman"/>
      <w:szCs w:val="24"/>
    </w:rPr>
  </w:style>
  <w:style w:type="paragraph" w:styleId="BodyTextIndent2">
    <w:name w:val="Body Text Indent 2"/>
    <w:basedOn w:val="Normal"/>
    <w:pPr>
      <w:spacing w:line="480" w:lineRule="auto"/>
      <w:ind w:firstLine="720"/>
    </w:pPr>
    <w:rPr>
      <w:rFonts w:ascii="Times New Roman" w:hAnsi="Times New Roman"/>
    </w:rPr>
  </w:style>
  <w:style w:type="paragraph" w:styleId="FootnoteText">
    <w:name w:val="footnote text"/>
    <w:basedOn w:val="Normal"/>
    <w:rPr>
      <w:rFonts w:ascii="Times New Roman" w:hAnsi="Times New Roman"/>
      <w:sz w:val="20"/>
    </w:rPr>
  </w:style>
  <w:style w:type="character" w:styleId="FootnoteReference">
    <w:name w:val="footnote reference"/>
    <w:rPr>
      <w:vertAlign w:val="superscript"/>
    </w:rPr>
  </w:style>
  <w:style w:type="paragraph" w:styleId="BodyText2">
    <w:name w:val="Body Text 2"/>
    <w:basedOn w:val="Normal"/>
    <w:pPr>
      <w:jc w:val="both"/>
    </w:pPr>
    <w:rPr>
      <w:rFonts w:ascii="Times New Roman" w:hAnsi="Times New Roman"/>
    </w:rPr>
  </w:style>
  <w:style w:type="character" w:styleId="Strong">
    <w:name w:val="Strong"/>
    <w:qFormat/>
    <w:rPr>
      <w:b/>
      <w:bCs/>
    </w:rPr>
  </w:style>
  <w:style w:type="character" w:styleId="Emphasis">
    <w:name w:val="Emphasis"/>
    <w:qFormat/>
    <w:rPr>
      <w:i/>
      <w:iC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odyTextIndent3">
    <w:name w:val="Body Text Indent 3"/>
    <w:basedOn w:val="Normal"/>
    <w:pPr>
      <w:autoSpaceDE w:val="0"/>
      <w:autoSpaceDN w:val="0"/>
      <w:adjustRightInd w:val="0"/>
      <w:spacing w:line="480" w:lineRule="auto"/>
      <w:ind w:firstLine="720"/>
    </w:pPr>
    <w:rPr>
      <w:rFonts w:ascii="Times New Roman" w:hAnsi="Times New Roman"/>
      <w:color w:val="0000FF"/>
    </w:rPr>
  </w:style>
  <w:style w:type="character" w:styleId="Hyperlink">
    <w:name w:val="Hyperlink"/>
    <w:uiPriority w:val="99"/>
    <w:rsid w:val="00761992"/>
    <w:rPr>
      <w:color w:val="0000FF"/>
      <w:u w:val="single"/>
    </w:rPr>
  </w:style>
  <w:style w:type="character" w:customStyle="1" w:styleId="BodyTextIndentChar">
    <w:name w:val="Body Text Indent Char"/>
    <w:link w:val="BodyTextIndent"/>
    <w:rsid w:val="002D47C4"/>
    <w:rPr>
      <w:rFonts w:ascii="Garamond" w:hAnsi="Garamond"/>
      <w:sz w:val="24"/>
    </w:rPr>
  </w:style>
  <w:style w:type="paragraph" w:styleId="Header">
    <w:name w:val="header"/>
    <w:basedOn w:val="Normal"/>
    <w:link w:val="HeaderChar"/>
    <w:uiPriority w:val="99"/>
    <w:rsid w:val="002D2A27"/>
    <w:pPr>
      <w:tabs>
        <w:tab w:val="center" w:pos="4680"/>
        <w:tab w:val="right" w:pos="9360"/>
      </w:tabs>
    </w:pPr>
  </w:style>
  <w:style w:type="character" w:customStyle="1" w:styleId="HeaderChar">
    <w:name w:val="Header Char"/>
    <w:link w:val="Header"/>
    <w:uiPriority w:val="99"/>
    <w:rsid w:val="002D2A27"/>
    <w:rPr>
      <w:rFonts w:ascii="Garamond" w:hAnsi="Garamond"/>
      <w:sz w:val="24"/>
    </w:rPr>
  </w:style>
  <w:style w:type="paragraph" w:styleId="Revision">
    <w:name w:val="Revision"/>
    <w:hidden/>
    <w:uiPriority w:val="99"/>
    <w:semiHidden/>
    <w:rsid w:val="00F16DC2"/>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320785">
      <w:bodyDiv w:val="1"/>
      <w:marLeft w:val="0"/>
      <w:marRight w:val="0"/>
      <w:marTop w:val="0"/>
      <w:marBottom w:val="0"/>
      <w:divBdr>
        <w:top w:val="none" w:sz="0" w:space="0" w:color="auto"/>
        <w:left w:val="none" w:sz="0" w:space="0" w:color="auto"/>
        <w:bottom w:val="none" w:sz="0" w:space="0" w:color="auto"/>
        <w:right w:val="none" w:sz="0" w:space="0" w:color="auto"/>
      </w:divBdr>
    </w:div>
    <w:div w:id="358891546">
      <w:bodyDiv w:val="1"/>
      <w:marLeft w:val="0"/>
      <w:marRight w:val="0"/>
      <w:marTop w:val="0"/>
      <w:marBottom w:val="0"/>
      <w:divBdr>
        <w:top w:val="none" w:sz="0" w:space="0" w:color="auto"/>
        <w:left w:val="none" w:sz="0" w:space="0" w:color="auto"/>
        <w:bottom w:val="none" w:sz="0" w:space="0" w:color="auto"/>
        <w:right w:val="none" w:sz="0" w:space="0" w:color="auto"/>
      </w:divBdr>
    </w:div>
    <w:div w:id="468670099">
      <w:bodyDiv w:val="1"/>
      <w:marLeft w:val="0"/>
      <w:marRight w:val="0"/>
      <w:marTop w:val="0"/>
      <w:marBottom w:val="0"/>
      <w:divBdr>
        <w:top w:val="none" w:sz="0" w:space="0" w:color="auto"/>
        <w:left w:val="none" w:sz="0" w:space="0" w:color="auto"/>
        <w:bottom w:val="none" w:sz="0" w:space="0" w:color="auto"/>
        <w:right w:val="none" w:sz="0" w:space="0" w:color="auto"/>
      </w:divBdr>
    </w:div>
    <w:div w:id="609288806">
      <w:bodyDiv w:val="1"/>
      <w:marLeft w:val="0"/>
      <w:marRight w:val="0"/>
      <w:marTop w:val="0"/>
      <w:marBottom w:val="0"/>
      <w:divBdr>
        <w:top w:val="none" w:sz="0" w:space="0" w:color="auto"/>
        <w:left w:val="none" w:sz="0" w:space="0" w:color="auto"/>
        <w:bottom w:val="none" w:sz="0" w:space="0" w:color="auto"/>
        <w:right w:val="none" w:sz="0" w:space="0" w:color="auto"/>
      </w:divBdr>
      <w:divsChild>
        <w:div w:id="200900237">
          <w:marLeft w:val="0"/>
          <w:marRight w:val="0"/>
          <w:marTop w:val="0"/>
          <w:marBottom w:val="0"/>
          <w:divBdr>
            <w:top w:val="none" w:sz="0" w:space="0" w:color="auto"/>
            <w:left w:val="none" w:sz="0" w:space="0" w:color="auto"/>
            <w:bottom w:val="none" w:sz="0" w:space="0" w:color="auto"/>
            <w:right w:val="none" w:sz="0" w:space="0" w:color="auto"/>
          </w:divBdr>
        </w:div>
      </w:divsChild>
    </w:div>
    <w:div w:id="1244727447">
      <w:bodyDiv w:val="1"/>
      <w:marLeft w:val="0"/>
      <w:marRight w:val="0"/>
      <w:marTop w:val="0"/>
      <w:marBottom w:val="0"/>
      <w:divBdr>
        <w:top w:val="none" w:sz="0" w:space="0" w:color="auto"/>
        <w:left w:val="none" w:sz="0" w:space="0" w:color="auto"/>
        <w:bottom w:val="none" w:sz="0" w:space="0" w:color="auto"/>
        <w:right w:val="none" w:sz="0" w:space="0" w:color="auto"/>
      </w:divBdr>
    </w:div>
    <w:div w:id="1472553812">
      <w:bodyDiv w:val="1"/>
      <w:marLeft w:val="0"/>
      <w:marRight w:val="0"/>
      <w:marTop w:val="0"/>
      <w:marBottom w:val="0"/>
      <w:divBdr>
        <w:top w:val="none" w:sz="0" w:space="0" w:color="auto"/>
        <w:left w:val="none" w:sz="0" w:space="0" w:color="auto"/>
        <w:bottom w:val="none" w:sz="0" w:space="0" w:color="auto"/>
        <w:right w:val="none" w:sz="0" w:space="0" w:color="auto"/>
      </w:divBdr>
    </w:div>
    <w:div w:id="1534996474">
      <w:bodyDiv w:val="1"/>
      <w:marLeft w:val="0"/>
      <w:marRight w:val="0"/>
      <w:marTop w:val="0"/>
      <w:marBottom w:val="0"/>
      <w:divBdr>
        <w:top w:val="none" w:sz="0" w:space="0" w:color="auto"/>
        <w:left w:val="none" w:sz="0" w:space="0" w:color="auto"/>
        <w:bottom w:val="none" w:sz="0" w:space="0" w:color="auto"/>
        <w:right w:val="none" w:sz="0" w:space="0" w:color="auto"/>
      </w:divBdr>
      <w:divsChild>
        <w:div w:id="1671643970">
          <w:marLeft w:val="0"/>
          <w:marRight w:val="0"/>
          <w:marTop w:val="0"/>
          <w:marBottom w:val="0"/>
          <w:divBdr>
            <w:top w:val="none" w:sz="0" w:space="0" w:color="auto"/>
            <w:left w:val="none" w:sz="0" w:space="0" w:color="auto"/>
            <w:bottom w:val="none" w:sz="0" w:space="0" w:color="auto"/>
            <w:right w:val="none" w:sz="0" w:space="0" w:color="auto"/>
          </w:divBdr>
          <w:divsChild>
            <w:div w:id="1199047553">
              <w:marLeft w:val="0"/>
              <w:marRight w:val="0"/>
              <w:marTop w:val="0"/>
              <w:marBottom w:val="0"/>
              <w:divBdr>
                <w:top w:val="none" w:sz="0" w:space="0" w:color="auto"/>
                <w:left w:val="none" w:sz="0" w:space="0" w:color="auto"/>
                <w:bottom w:val="none" w:sz="0" w:space="0" w:color="auto"/>
                <w:right w:val="none" w:sz="0" w:space="0" w:color="auto"/>
              </w:divBdr>
              <w:divsChild>
                <w:div w:id="922841805">
                  <w:marLeft w:val="0"/>
                  <w:marRight w:val="0"/>
                  <w:marTop w:val="0"/>
                  <w:marBottom w:val="0"/>
                  <w:divBdr>
                    <w:top w:val="none" w:sz="0" w:space="0" w:color="auto"/>
                    <w:left w:val="none" w:sz="0" w:space="0" w:color="auto"/>
                    <w:bottom w:val="none" w:sz="0" w:space="0" w:color="auto"/>
                    <w:right w:val="none" w:sz="0" w:space="0" w:color="auto"/>
                  </w:divBdr>
                  <w:divsChild>
                    <w:div w:id="1391877308">
                      <w:marLeft w:val="0"/>
                      <w:marRight w:val="0"/>
                      <w:marTop w:val="0"/>
                      <w:marBottom w:val="0"/>
                      <w:divBdr>
                        <w:top w:val="none" w:sz="0" w:space="0" w:color="auto"/>
                        <w:left w:val="none" w:sz="0" w:space="0" w:color="auto"/>
                        <w:bottom w:val="none" w:sz="0" w:space="0" w:color="auto"/>
                        <w:right w:val="none" w:sz="0" w:space="0" w:color="auto"/>
                      </w:divBdr>
                      <w:divsChild>
                        <w:div w:id="1548762038">
                          <w:marLeft w:val="0"/>
                          <w:marRight w:val="0"/>
                          <w:marTop w:val="0"/>
                          <w:marBottom w:val="0"/>
                          <w:divBdr>
                            <w:top w:val="none" w:sz="0" w:space="0" w:color="auto"/>
                            <w:left w:val="none" w:sz="0" w:space="0" w:color="auto"/>
                            <w:bottom w:val="none" w:sz="0" w:space="0" w:color="auto"/>
                            <w:right w:val="none" w:sz="0" w:space="0" w:color="auto"/>
                          </w:divBdr>
                          <w:divsChild>
                            <w:div w:id="1976400560">
                              <w:marLeft w:val="0"/>
                              <w:marRight w:val="0"/>
                              <w:marTop w:val="0"/>
                              <w:marBottom w:val="0"/>
                              <w:divBdr>
                                <w:top w:val="none" w:sz="0" w:space="0" w:color="C0C0C0"/>
                                <w:left w:val="none" w:sz="0" w:space="0" w:color="C0C0C0"/>
                                <w:bottom w:val="none" w:sz="0" w:space="0" w:color="C0C0C0"/>
                                <w:right w:val="none" w:sz="0" w:space="0" w:color="C0C0C0"/>
                              </w:divBdr>
                              <w:divsChild>
                                <w:div w:id="1970435934">
                                  <w:marLeft w:val="0"/>
                                  <w:marRight w:val="0"/>
                                  <w:marTop w:val="0"/>
                                  <w:marBottom w:val="0"/>
                                  <w:divBdr>
                                    <w:top w:val="none" w:sz="0" w:space="0" w:color="auto"/>
                                    <w:left w:val="none" w:sz="0" w:space="0" w:color="auto"/>
                                    <w:bottom w:val="none" w:sz="0" w:space="0" w:color="auto"/>
                                    <w:right w:val="none" w:sz="0" w:space="0" w:color="auto"/>
                                  </w:divBdr>
                                  <w:divsChild>
                                    <w:div w:id="1303543289">
                                      <w:marLeft w:val="0"/>
                                      <w:marRight w:val="0"/>
                                      <w:marTop w:val="0"/>
                                      <w:marBottom w:val="0"/>
                                      <w:divBdr>
                                        <w:top w:val="none" w:sz="0" w:space="0" w:color="auto"/>
                                        <w:left w:val="none" w:sz="0" w:space="0" w:color="auto"/>
                                        <w:bottom w:val="none" w:sz="0" w:space="0" w:color="auto"/>
                                        <w:right w:val="none" w:sz="0" w:space="0" w:color="auto"/>
                                      </w:divBdr>
                                      <w:divsChild>
                                        <w:div w:id="794787501">
                                          <w:marLeft w:val="150"/>
                                          <w:marRight w:val="150"/>
                                          <w:marTop w:val="150"/>
                                          <w:marBottom w:val="150"/>
                                          <w:divBdr>
                                            <w:top w:val="none" w:sz="0" w:space="0" w:color="auto"/>
                                            <w:left w:val="none" w:sz="0" w:space="0" w:color="auto"/>
                                            <w:bottom w:val="none" w:sz="0" w:space="0" w:color="auto"/>
                                            <w:right w:val="none" w:sz="0" w:space="0" w:color="auto"/>
                                          </w:divBdr>
                                          <w:divsChild>
                                            <w:div w:id="2010131587">
                                              <w:marLeft w:val="0"/>
                                              <w:marRight w:val="0"/>
                                              <w:marTop w:val="0"/>
                                              <w:marBottom w:val="0"/>
                                              <w:divBdr>
                                                <w:top w:val="none" w:sz="0" w:space="0" w:color="auto"/>
                                                <w:left w:val="none" w:sz="0" w:space="0" w:color="auto"/>
                                                <w:bottom w:val="none" w:sz="0" w:space="0" w:color="auto"/>
                                                <w:right w:val="none" w:sz="0" w:space="0" w:color="auto"/>
                                              </w:divBdr>
                                              <w:divsChild>
                                                <w:div w:id="8409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8556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B5ED0-AE68-4867-83F2-03EDB0C37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dc:title>
  <dc:subject/>
  <dc:creator>Hummacfa</dc:creator>
  <cp:keywords/>
  <cp:lastModifiedBy>Martin, William</cp:lastModifiedBy>
  <cp:revision>9</cp:revision>
  <cp:lastPrinted>2019-10-17T19:20:00Z</cp:lastPrinted>
  <dcterms:created xsi:type="dcterms:W3CDTF">2024-02-22T15:41:00Z</dcterms:created>
  <dcterms:modified xsi:type="dcterms:W3CDTF">2024-03-20T22:14:00Z</dcterms:modified>
</cp:coreProperties>
</file>