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3C616E" w14:paraId="17D77145" w14:textId="77777777" w:rsidTr="00E8749D">
        <w:trPr>
          <w:trHeight w:val="2250"/>
          <w:jc w:val="center"/>
        </w:trPr>
        <w:tc>
          <w:tcPr>
            <w:tcW w:w="6006" w:type="dxa"/>
            <w:tcBorders>
              <w:bottom w:val="single" w:sz="4" w:space="0" w:color="auto"/>
            </w:tcBorders>
          </w:tcPr>
          <w:p w14:paraId="78916EDF" w14:textId="77777777" w:rsidR="00902A93" w:rsidRPr="003C616E" w:rsidRDefault="00902A93" w:rsidP="002A7A09">
            <w:pPr>
              <w:pBdr>
                <w:top w:val="single" w:sz="6" w:space="0" w:color="FFFFFF"/>
                <w:left w:val="single" w:sz="6" w:space="0" w:color="FFFFFF"/>
                <w:bottom w:val="single" w:sz="6" w:space="0" w:color="FFFFFF"/>
                <w:right w:val="single" w:sz="6" w:space="0" w:color="FFFFFF"/>
              </w:pBdr>
              <w:jc w:val="center"/>
            </w:pPr>
            <w:r w:rsidRPr="003C616E">
              <w:rPr>
                <w:noProof/>
              </w:rPr>
              <w:drawing>
                <wp:inline distT="0" distB="0" distL="0" distR="0" wp14:anchorId="2E180D10" wp14:editId="6BB9DD3A">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7E576C9A" w14:textId="77777777" w:rsidR="00902A93" w:rsidRPr="003C616E" w:rsidRDefault="00902A93" w:rsidP="002A7A09"/>
        </w:tc>
        <w:tc>
          <w:tcPr>
            <w:tcW w:w="4869" w:type="dxa"/>
            <w:tcBorders>
              <w:bottom w:val="single" w:sz="4" w:space="0" w:color="auto"/>
            </w:tcBorders>
          </w:tcPr>
          <w:p w14:paraId="7AEE3911" w14:textId="77777777" w:rsidR="00902A93" w:rsidRPr="003C616E" w:rsidRDefault="00902A93" w:rsidP="002A7A09">
            <w:pPr>
              <w:rPr>
                <w:b/>
                <w:bCs/>
                <w:smallCaps/>
              </w:rPr>
            </w:pPr>
            <w:r w:rsidRPr="003C616E">
              <w:rPr>
                <w:b/>
                <w:bCs/>
                <w:smallCaps/>
              </w:rPr>
              <w:t>The Council of the City of New York</w:t>
            </w:r>
          </w:p>
          <w:p w14:paraId="20103B63" w14:textId="77777777" w:rsidR="00902A93" w:rsidRPr="003C616E" w:rsidRDefault="00902A93" w:rsidP="002A7A09">
            <w:pPr>
              <w:rPr>
                <w:b/>
                <w:bCs/>
                <w:smallCaps/>
              </w:rPr>
            </w:pPr>
            <w:r w:rsidRPr="003C616E">
              <w:rPr>
                <w:b/>
                <w:bCs/>
                <w:smallCaps/>
              </w:rPr>
              <w:t>Finance Division</w:t>
            </w:r>
          </w:p>
          <w:p w14:paraId="29C30255" w14:textId="77777777" w:rsidR="00902A93" w:rsidRPr="00BC0465" w:rsidRDefault="00A65724" w:rsidP="002A7A09">
            <w:pPr>
              <w:spacing w:before="120"/>
              <w:rPr>
                <w:b/>
                <w:bCs/>
                <w:smallCaps/>
              </w:rPr>
            </w:pPr>
            <w:r w:rsidRPr="00BC0465">
              <w:rPr>
                <w:b/>
                <w:bCs/>
                <w:smallCaps/>
              </w:rPr>
              <w:t>Latonia M</w:t>
            </w:r>
            <w:r w:rsidR="00536117" w:rsidRPr="00BC0465">
              <w:rPr>
                <w:b/>
                <w:bCs/>
                <w:smallCaps/>
              </w:rPr>
              <w:t>ckinney</w:t>
            </w:r>
            <w:r w:rsidR="00902A93" w:rsidRPr="00BC0465">
              <w:rPr>
                <w:b/>
                <w:bCs/>
                <w:smallCaps/>
              </w:rPr>
              <w:t>, Director</w:t>
            </w:r>
          </w:p>
          <w:p w14:paraId="393D47A7" w14:textId="77777777" w:rsidR="00902A93" w:rsidRPr="003C616E" w:rsidRDefault="00902A93" w:rsidP="002A7A09">
            <w:pPr>
              <w:spacing w:before="120"/>
            </w:pPr>
            <w:r w:rsidRPr="003C616E">
              <w:rPr>
                <w:b/>
                <w:bCs/>
                <w:smallCaps/>
              </w:rPr>
              <w:t>Fiscal Impact Statement</w:t>
            </w:r>
          </w:p>
          <w:p w14:paraId="3D90B893" w14:textId="4CF64032" w:rsidR="00810F48" w:rsidRPr="003C616E" w:rsidRDefault="00EC6C5F" w:rsidP="00290C5F">
            <w:pPr>
              <w:spacing w:before="120"/>
              <w:rPr>
                <w:color w:val="FF0000"/>
              </w:rPr>
            </w:pPr>
            <w:r w:rsidRPr="003C616E">
              <w:rPr>
                <w:b/>
                <w:bCs/>
                <w:smallCaps/>
              </w:rPr>
              <w:t xml:space="preserve">Proposed </w:t>
            </w:r>
            <w:r w:rsidR="00810F48" w:rsidRPr="003C616E">
              <w:rPr>
                <w:b/>
                <w:bCs/>
                <w:smallCaps/>
              </w:rPr>
              <w:t>Intro. No</w:t>
            </w:r>
            <w:r w:rsidR="00810F48" w:rsidRPr="003C616E">
              <w:rPr>
                <w:b/>
                <w:bCs/>
              </w:rPr>
              <w:t xml:space="preserve">: </w:t>
            </w:r>
            <w:r w:rsidR="00810F48" w:rsidRPr="003C616E">
              <w:rPr>
                <w:bCs/>
              </w:rPr>
              <w:t xml:space="preserve"> </w:t>
            </w:r>
            <w:r w:rsidR="00640695">
              <w:rPr>
                <w:bCs/>
              </w:rPr>
              <w:t>6</w:t>
            </w:r>
            <w:r w:rsidR="000C43F4">
              <w:rPr>
                <w:bCs/>
              </w:rPr>
              <w:t>32</w:t>
            </w:r>
            <w:r w:rsidR="00E4210D">
              <w:rPr>
                <w:bCs/>
              </w:rPr>
              <w:t>-A</w:t>
            </w:r>
          </w:p>
          <w:p w14:paraId="7405A6A8" w14:textId="6B7BC9CF" w:rsidR="00902A93" w:rsidRPr="003C616E" w:rsidRDefault="00902A93" w:rsidP="00E4210D">
            <w:pPr>
              <w:tabs>
                <w:tab w:val="left" w:pos="-1440"/>
              </w:tabs>
              <w:spacing w:before="120"/>
              <w:ind w:left="1440" w:hanging="1440"/>
              <w:jc w:val="left"/>
              <w:rPr>
                <w:color w:val="FF0000"/>
              </w:rPr>
            </w:pPr>
            <w:r w:rsidRPr="003C616E">
              <w:rPr>
                <w:b/>
                <w:bCs/>
                <w:smallCaps/>
              </w:rPr>
              <w:t>Committee</w:t>
            </w:r>
            <w:r w:rsidRPr="003C616E">
              <w:rPr>
                <w:b/>
                <w:bCs/>
              </w:rPr>
              <w:t>:</w:t>
            </w:r>
            <w:r w:rsidRPr="003C616E">
              <w:rPr>
                <w:bCs/>
              </w:rPr>
              <w:t xml:space="preserve"> </w:t>
            </w:r>
            <w:r w:rsidR="00A267C7" w:rsidRPr="003C616E">
              <w:rPr>
                <w:bCs/>
              </w:rPr>
              <w:t xml:space="preserve"> </w:t>
            </w:r>
            <w:r w:rsidR="00E4210D">
              <w:rPr>
                <w:bCs/>
              </w:rPr>
              <w:t>Women</w:t>
            </w:r>
          </w:p>
        </w:tc>
      </w:tr>
      <w:tr w:rsidR="00902A93" w:rsidRPr="003C616E" w14:paraId="1D44E79B" w14:textId="77777777" w:rsidTr="00E8749D">
        <w:trPr>
          <w:jc w:val="center"/>
        </w:trPr>
        <w:tc>
          <w:tcPr>
            <w:tcW w:w="6006" w:type="dxa"/>
            <w:tcBorders>
              <w:top w:val="single" w:sz="4" w:space="0" w:color="auto"/>
            </w:tcBorders>
          </w:tcPr>
          <w:p w14:paraId="77345743" w14:textId="5C92FF36" w:rsidR="00EC6C5F" w:rsidRPr="003C616E" w:rsidRDefault="00902A93" w:rsidP="00E8749D">
            <w:pPr>
              <w:widowControl w:val="0"/>
              <w:autoSpaceDE w:val="0"/>
              <w:autoSpaceDN w:val="0"/>
              <w:adjustRightInd w:val="0"/>
              <w:ind w:right="132"/>
            </w:pPr>
            <w:r w:rsidRPr="003C616E">
              <w:rPr>
                <w:b/>
                <w:bCs/>
                <w:smallCaps/>
              </w:rPr>
              <w:t>Title:</w:t>
            </w:r>
            <w:r w:rsidR="00012730" w:rsidRPr="003C616E">
              <w:rPr>
                <w:bCs/>
              </w:rPr>
              <w:t xml:space="preserve"> </w:t>
            </w:r>
            <w:r w:rsidR="000C43F4" w:rsidRPr="000C43F4">
              <w:rPr>
                <w:bCs/>
              </w:rPr>
              <w:t>A Local Law to amend the administrative code of the city of New York, in relation to mandating anti-sexual harassment training for private employers</w:t>
            </w:r>
          </w:p>
        </w:tc>
        <w:tc>
          <w:tcPr>
            <w:tcW w:w="4869" w:type="dxa"/>
            <w:tcBorders>
              <w:top w:val="single" w:sz="4" w:space="0" w:color="auto"/>
            </w:tcBorders>
          </w:tcPr>
          <w:p w14:paraId="045DCB17" w14:textId="4BD8BD43" w:rsidR="00EC6C5F" w:rsidRPr="003C616E" w:rsidRDefault="003C616E" w:rsidP="00D71CA4">
            <w:pPr>
              <w:suppressLineNumbers/>
              <w:rPr>
                <w:b/>
              </w:rPr>
            </w:pPr>
            <w:r w:rsidRPr="003C616E">
              <w:rPr>
                <w:b/>
                <w:bCs/>
                <w:smallCaps/>
              </w:rPr>
              <w:t>Sponsors</w:t>
            </w:r>
            <w:r w:rsidR="00902A93" w:rsidRPr="003C616E">
              <w:rPr>
                <w:b/>
                <w:bCs/>
              </w:rPr>
              <w:t xml:space="preserve">: </w:t>
            </w:r>
            <w:r w:rsidR="000C43F4">
              <w:rPr>
                <w:rFonts w:eastAsiaTheme="minorHAnsi"/>
              </w:rPr>
              <w:t xml:space="preserve">Council Members </w:t>
            </w:r>
            <w:r w:rsidR="000C43F4" w:rsidRPr="000C43F4">
              <w:rPr>
                <w:rFonts w:eastAsiaTheme="minorHAnsi"/>
              </w:rPr>
              <w:t>Cumbo, The Public Advocate (Ms. James), Rose, Rosenthal, Chin, Gibson, Power</w:t>
            </w:r>
            <w:r w:rsidR="00D71CA4">
              <w:rPr>
                <w:rFonts w:eastAsiaTheme="minorHAnsi"/>
              </w:rPr>
              <w:t>s, and Constantinides</w:t>
            </w:r>
          </w:p>
        </w:tc>
      </w:tr>
    </w:tbl>
    <w:p w14:paraId="0E5CA460" w14:textId="15AC1DB8" w:rsidR="000C43F4" w:rsidRPr="00B03DC6" w:rsidRDefault="00012730" w:rsidP="00E8749D">
      <w:pPr>
        <w:spacing w:before="240"/>
      </w:pPr>
      <w:r w:rsidRPr="003C616E">
        <w:rPr>
          <w:b/>
          <w:smallCaps/>
        </w:rPr>
        <w:t>Summary of Legislation:</w:t>
      </w:r>
      <w:r w:rsidR="00EC6C5F" w:rsidRPr="003C616E">
        <w:t xml:space="preserve"> </w:t>
      </w:r>
      <w:r w:rsidR="00D32578">
        <w:t xml:space="preserve">Proposed </w:t>
      </w:r>
      <w:r w:rsidR="0006101E">
        <w:t>Intro. No. 632-A</w:t>
      </w:r>
      <w:r w:rsidR="00D71CA4" w:rsidRPr="00D71CA4">
        <w:t xml:space="preserve"> would mandate that all private employers with 15 or more employees conduct annual anti-sexual harassment training for all employees, including</w:t>
      </w:r>
      <w:r w:rsidR="00D32578">
        <w:t xml:space="preserve"> interns,</w:t>
      </w:r>
      <w:r w:rsidR="00D71CA4" w:rsidRPr="00D71CA4">
        <w:t xml:space="preserve"> supervisors</w:t>
      </w:r>
      <w:r w:rsidR="00D32578">
        <w:t>,</w:t>
      </w:r>
      <w:r w:rsidR="00D71CA4" w:rsidRPr="00D71CA4">
        <w:t xml:space="preserve"> and managerial employees of such employer. The New York City Commission on Human Rights, in order to help employers meet this mandate, would also be responsible for creating an online interactive training module to be posted on their website for access by employers. An employee who has received anti-sexual harassment training at one employer within the required training cycle shall not be required to receive additional anti-sexual harassment training at another employer until the next cycle.</w:t>
      </w:r>
    </w:p>
    <w:p w14:paraId="29C4DD07" w14:textId="77777777" w:rsidR="00290C5F" w:rsidRDefault="00290C5F" w:rsidP="00290C5F">
      <w:pPr>
        <w:rPr>
          <w:b/>
          <w:smallCaps/>
        </w:rPr>
      </w:pPr>
    </w:p>
    <w:p w14:paraId="4CE2B369" w14:textId="4BDDDE46" w:rsidR="00012730" w:rsidRPr="003C616E" w:rsidRDefault="00902A93" w:rsidP="00290C5F">
      <w:r w:rsidRPr="003C616E">
        <w:rPr>
          <w:b/>
          <w:smallCaps/>
        </w:rPr>
        <w:t>Effective Date:</w:t>
      </w:r>
      <w:r w:rsidR="00012730" w:rsidRPr="003C616E">
        <w:t xml:space="preserve"> </w:t>
      </w:r>
      <w:r w:rsidR="00D32578">
        <w:t xml:space="preserve">This local law would take effect </w:t>
      </w:r>
      <w:r w:rsidR="00D71CA4">
        <w:t>April 1, 2019</w:t>
      </w:r>
      <w:r w:rsidR="00D32578">
        <w:t>.</w:t>
      </w:r>
    </w:p>
    <w:p w14:paraId="3009B3FD" w14:textId="1653A801" w:rsidR="00902A93" w:rsidRPr="000D74B6" w:rsidRDefault="00902A93" w:rsidP="00B03DC6">
      <w:pPr>
        <w:spacing w:before="120"/>
      </w:pPr>
      <w:r w:rsidRPr="003C616E">
        <w:rPr>
          <w:b/>
          <w:smallCaps/>
        </w:rPr>
        <w:t>Fiscal Year In Which Full Fiscal Impact Anticipated:</w:t>
      </w:r>
      <w:r w:rsidR="00EC6C5F" w:rsidRPr="003C616E">
        <w:rPr>
          <w:b/>
          <w:smallCaps/>
        </w:rPr>
        <w:t xml:space="preserve"> </w:t>
      </w:r>
      <w:r w:rsidR="00F82DE5" w:rsidRPr="00F82DE5">
        <w:t>Fiscal</w:t>
      </w:r>
      <w:r w:rsidR="00F82DE5">
        <w:rPr>
          <w:smallCaps/>
        </w:rPr>
        <w:t xml:space="preserve"> </w:t>
      </w:r>
      <w:r w:rsidR="000D74B6">
        <w:rPr>
          <w:smallCaps/>
        </w:rPr>
        <w:t>20</w:t>
      </w:r>
      <w:r w:rsidR="00D32578">
        <w:rPr>
          <w:smallCaps/>
        </w:rPr>
        <w:t>20</w:t>
      </w:r>
    </w:p>
    <w:p w14:paraId="7F4AD084" w14:textId="77777777" w:rsidR="00902A93" w:rsidRPr="003C616E" w:rsidRDefault="00902A93" w:rsidP="006E1466">
      <w:pPr>
        <w:pBdr>
          <w:top w:val="single" w:sz="4" w:space="1" w:color="auto"/>
        </w:pBdr>
        <w:spacing w:before="240"/>
        <w:rPr>
          <w:b/>
          <w:smallCaps/>
        </w:rPr>
      </w:pPr>
      <w:r w:rsidRPr="003C616E">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F82DE5" w14:paraId="6B5268AA"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2FAB5748" w14:textId="77777777" w:rsidR="00706E47" w:rsidRPr="00F82DE5" w:rsidRDefault="00706E47" w:rsidP="00012730">
            <w:pPr>
              <w:spacing w:line="201" w:lineRule="exact"/>
              <w:jc w:val="center"/>
              <w:rPr>
                <w:sz w:val="22"/>
                <w:szCs w:val="20"/>
              </w:rPr>
            </w:pPr>
          </w:p>
          <w:p w14:paraId="5B4030E8" w14:textId="77777777" w:rsidR="00706E47" w:rsidRPr="00F82DE5" w:rsidRDefault="00706E47" w:rsidP="00012730">
            <w:pPr>
              <w:jc w:val="center"/>
              <w:rPr>
                <w:b/>
                <w:bCs/>
                <w:sz w:val="22"/>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48A1269F" w14:textId="2260ED4E" w:rsidR="00706E47" w:rsidRPr="00F82DE5" w:rsidRDefault="00536117" w:rsidP="00012730">
            <w:pPr>
              <w:jc w:val="center"/>
              <w:rPr>
                <w:b/>
                <w:bCs/>
                <w:sz w:val="22"/>
                <w:szCs w:val="20"/>
              </w:rPr>
            </w:pPr>
            <w:r w:rsidRPr="00F82DE5">
              <w:rPr>
                <w:b/>
                <w:bCs/>
                <w:sz w:val="22"/>
                <w:szCs w:val="20"/>
              </w:rPr>
              <w:t>Effective FY</w:t>
            </w:r>
            <w:r w:rsidR="000D74B6" w:rsidRPr="00F82DE5">
              <w:rPr>
                <w:b/>
                <w:bCs/>
                <w:sz w:val="22"/>
                <w:szCs w:val="20"/>
              </w:rPr>
              <w:t>1</w:t>
            </w:r>
            <w:r w:rsidR="00D32578">
              <w:rPr>
                <w:b/>
                <w:bCs/>
                <w:sz w:val="22"/>
                <w:szCs w:val="20"/>
              </w:rPr>
              <w:t>9</w:t>
            </w:r>
          </w:p>
          <w:p w14:paraId="695382A4" w14:textId="77777777" w:rsidR="00706E47" w:rsidRPr="00F82DE5" w:rsidRDefault="00706E47" w:rsidP="00012730">
            <w:pPr>
              <w:jc w:val="center"/>
              <w:rPr>
                <w:b/>
                <w:bCs/>
                <w:sz w:val="22"/>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43C7C876" w14:textId="7B7C92FD" w:rsidR="00706E47" w:rsidRPr="00F82DE5" w:rsidRDefault="00706E47" w:rsidP="00012730">
            <w:pPr>
              <w:jc w:val="center"/>
              <w:rPr>
                <w:b/>
                <w:bCs/>
                <w:sz w:val="22"/>
                <w:szCs w:val="20"/>
              </w:rPr>
            </w:pPr>
            <w:r w:rsidRPr="00F82DE5">
              <w:rPr>
                <w:b/>
                <w:bCs/>
                <w:sz w:val="22"/>
                <w:szCs w:val="20"/>
              </w:rPr>
              <w:t>FY Succeeding</w:t>
            </w:r>
            <w:r w:rsidR="00012730" w:rsidRPr="00F82DE5">
              <w:rPr>
                <w:b/>
                <w:bCs/>
                <w:sz w:val="22"/>
                <w:szCs w:val="20"/>
              </w:rPr>
              <w:t xml:space="preserve"> </w:t>
            </w:r>
            <w:r w:rsidRPr="00F82DE5">
              <w:rPr>
                <w:b/>
                <w:bCs/>
                <w:sz w:val="22"/>
                <w:szCs w:val="20"/>
              </w:rPr>
              <w:t>Effective FY</w:t>
            </w:r>
            <w:r w:rsidR="00D32578">
              <w:rPr>
                <w:b/>
                <w:bCs/>
                <w:sz w:val="22"/>
                <w:szCs w:val="20"/>
              </w:rPr>
              <w:t>20</w:t>
            </w:r>
          </w:p>
        </w:tc>
        <w:tc>
          <w:tcPr>
            <w:tcW w:w="1754" w:type="dxa"/>
            <w:tcBorders>
              <w:top w:val="double" w:sz="7" w:space="0" w:color="000000"/>
              <w:left w:val="single" w:sz="7" w:space="0" w:color="000000"/>
              <w:bottom w:val="single" w:sz="6" w:space="0" w:color="FFFFFF"/>
              <w:right w:val="double" w:sz="7" w:space="0" w:color="000000"/>
            </w:tcBorders>
            <w:vAlign w:val="center"/>
          </w:tcPr>
          <w:p w14:paraId="62622C82" w14:textId="63528BF8" w:rsidR="00706E47" w:rsidRPr="00F82DE5" w:rsidRDefault="00706E47" w:rsidP="00012730">
            <w:pPr>
              <w:jc w:val="center"/>
              <w:rPr>
                <w:b/>
                <w:bCs/>
                <w:sz w:val="22"/>
                <w:szCs w:val="20"/>
              </w:rPr>
            </w:pPr>
            <w:r w:rsidRPr="00F82DE5">
              <w:rPr>
                <w:b/>
                <w:bCs/>
                <w:sz w:val="22"/>
                <w:szCs w:val="20"/>
              </w:rPr>
              <w:t>Full Fiscal</w:t>
            </w:r>
            <w:r w:rsidR="00012730" w:rsidRPr="00F82DE5">
              <w:rPr>
                <w:b/>
                <w:bCs/>
                <w:sz w:val="22"/>
                <w:szCs w:val="20"/>
              </w:rPr>
              <w:t xml:space="preserve"> </w:t>
            </w:r>
            <w:r w:rsidR="008D2431" w:rsidRPr="00F82DE5">
              <w:rPr>
                <w:b/>
                <w:bCs/>
                <w:sz w:val="22"/>
                <w:szCs w:val="20"/>
              </w:rPr>
              <w:t>Impact FY</w:t>
            </w:r>
            <w:r w:rsidR="00D32578">
              <w:rPr>
                <w:b/>
                <w:bCs/>
                <w:sz w:val="22"/>
                <w:szCs w:val="20"/>
              </w:rPr>
              <w:t>20</w:t>
            </w:r>
          </w:p>
        </w:tc>
      </w:tr>
      <w:tr w:rsidR="00706E47" w:rsidRPr="00F82DE5" w14:paraId="2FC8217A"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386421C" w14:textId="77777777" w:rsidR="00706E47" w:rsidRPr="00F82DE5" w:rsidRDefault="00706E47" w:rsidP="00012730">
            <w:pPr>
              <w:jc w:val="center"/>
              <w:rPr>
                <w:b/>
                <w:bCs/>
                <w:sz w:val="22"/>
                <w:szCs w:val="20"/>
              </w:rPr>
            </w:pPr>
            <w:r w:rsidRPr="00F82DE5">
              <w:rPr>
                <w:b/>
                <w:bCs/>
                <w:sz w:val="22"/>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60A30BDB" w14:textId="77777777" w:rsidR="00706E47" w:rsidRPr="00F82DE5" w:rsidRDefault="00706E47" w:rsidP="00012730">
            <w:pPr>
              <w:jc w:val="center"/>
              <w:rPr>
                <w:bCs/>
                <w:sz w:val="22"/>
                <w:szCs w:val="20"/>
              </w:rPr>
            </w:pPr>
            <w:r w:rsidRPr="00F82DE5">
              <w:rPr>
                <w:bCs/>
                <w:sz w:val="22"/>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6A0AA8AC" w14:textId="77777777" w:rsidR="00706E47" w:rsidRPr="00F82DE5" w:rsidRDefault="00706E47" w:rsidP="00012730">
            <w:pPr>
              <w:jc w:val="center"/>
              <w:rPr>
                <w:bCs/>
                <w:sz w:val="22"/>
                <w:szCs w:val="20"/>
              </w:rPr>
            </w:pPr>
            <w:r w:rsidRPr="00F82DE5">
              <w:rPr>
                <w:bCs/>
                <w:sz w:val="22"/>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35F5BFB4" w14:textId="77777777" w:rsidR="00706E47" w:rsidRPr="00F82DE5" w:rsidRDefault="00706E47" w:rsidP="00012730">
            <w:pPr>
              <w:jc w:val="center"/>
              <w:rPr>
                <w:bCs/>
                <w:sz w:val="22"/>
                <w:szCs w:val="20"/>
              </w:rPr>
            </w:pPr>
            <w:r w:rsidRPr="00F82DE5">
              <w:rPr>
                <w:bCs/>
                <w:sz w:val="22"/>
                <w:szCs w:val="20"/>
              </w:rPr>
              <w:t>$0</w:t>
            </w:r>
          </w:p>
        </w:tc>
      </w:tr>
      <w:tr w:rsidR="00706E47" w:rsidRPr="00F82DE5" w14:paraId="21FFF86A"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2BB90AEE" w14:textId="77777777" w:rsidR="00706E47" w:rsidRPr="00F82DE5" w:rsidRDefault="00706E47" w:rsidP="00012730">
            <w:pPr>
              <w:jc w:val="center"/>
              <w:rPr>
                <w:b/>
                <w:bCs/>
                <w:sz w:val="22"/>
                <w:szCs w:val="20"/>
              </w:rPr>
            </w:pPr>
            <w:r w:rsidRPr="00F82DE5">
              <w:rPr>
                <w:b/>
                <w:bCs/>
                <w:sz w:val="22"/>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74E51C7B" w14:textId="77777777" w:rsidR="00706E47" w:rsidRPr="00F82DE5" w:rsidRDefault="00706E47" w:rsidP="00012730">
            <w:pPr>
              <w:jc w:val="center"/>
              <w:rPr>
                <w:bCs/>
                <w:sz w:val="22"/>
                <w:szCs w:val="20"/>
              </w:rPr>
            </w:pPr>
            <w:r w:rsidRPr="00F82DE5">
              <w:rPr>
                <w:bCs/>
                <w:sz w:val="22"/>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14829A97" w14:textId="77777777" w:rsidR="00706E47" w:rsidRPr="00F82DE5" w:rsidRDefault="00706E47" w:rsidP="00012730">
            <w:pPr>
              <w:jc w:val="center"/>
              <w:rPr>
                <w:bCs/>
                <w:sz w:val="22"/>
                <w:szCs w:val="20"/>
              </w:rPr>
            </w:pPr>
            <w:r w:rsidRPr="00F82DE5">
              <w:rPr>
                <w:bCs/>
                <w:sz w:val="22"/>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17148BA" w14:textId="77777777" w:rsidR="00706E47" w:rsidRPr="00F82DE5" w:rsidRDefault="00706E47" w:rsidP="00012730">
            <w:pPr>
              <w:jc w:val="center"/>
              <w:rPr>
                <w:bCs/>
                <w:sz w:val="22"/>
                <w:szCs w:val="20"/>
              </w:rPr>
            </w:pPr>
            <w:r w:rsidRPr="00F82DE5">
              <w:rPr>
                <w:bCs/>
                <w:sz w:val="22"/>
                <w:szCs w:val="20"/>
              </w:rPr>
              <w:t>$0</w:t>
            </w:r>
          </w:p>
        </w:tc>
      </w:tr>
      <w:tr w:rsidR="00706E47" w:rsidRPr="00F82DE5" w14:paraId="5B977E28"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73E9C343" w14:textId="77777777" w:rsidR="00706E47" w:rsidRPr="00F82DE5" w:rsidRDefault="00706E47" w:rsidP="00012730">
            <w:pPr>
              <w:spacing w:after="58"/>
              <w:jc w:val="center"/>
              <w:rPr>
                <w:b/>
                <w:bCs/>
                <w:sz w:val="22"/>
                <w:szCs w:val="20"/>
              </w:rPr>
            </w:pPr>
            <w:r w:rsidRPr="00F82DE5">
              <w:rPr>
                <w:b/>
                <w:bCs/>
                <w:sz w:val="22"/>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69F4C97D" w14:textId="77777777" w:rsidR="00706E47" w:rsidRPr="00F82DE5" w:rsidRDefault="00706E47" w:rsidP="00012730">
            <w:pPr>
              <w:jc w:val="center"/>
              <w:rPr>
                <w:bCs/>
                <w:sz w:val="22"/>
                <w:szCs w:val="20"/>
              </w:rPr>
            </w:pPr>
            <w:r w:rsidRPr="00F82DE5">
              <w:rPr>
                <w:bCs/>
                <w:sz w:val="22"/>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EE2ACD4" w14:textId="77777777" w:rsidR="00706E47" w:rsidRPr="00F82DE5" w:rsidRDefault="00706E47" w:rsidP="00012730">
            <w:pPr>
              <w:jc w:val="center"/>
              <w:rPr>
                <w:bCs/>
                <w:sz w:val="22"/>
                <w:szCs w:val="20"/>
              </w:rPr>
            </w:pPr>
            <w:r w:rsidRPr="00F82DE5">
              <w:rPr>
                <w:bCs/>
                <w:sz w:val="22"/>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090D3ADA" w14:textId="77777777" w:rsidR="00706E47" w:rsidRPr="00F82DE5" w:rsidRDefault="00706E47" w:rsidP="00012730">
            <w:pPr>
              <w:jc w:val="center"/>
              <w:rPr>
                <w:bCs/>
                <w:sz w:val="22"/>
                <w:szCs w:val="20"/>
              </w:rPr>
            </w:pPr>
            <w:r w:rsidRPr="00F82DE5">
              <w:rPr>
                <w:bCs/>
                <w:sz w:val="22"/>
                <w:szCs w:val="20"/>
              </w:rPr>
              <w:t>$0</w:t>
            </w:r>
          </w:p>
        </w:tc>
      </w:tr>
    </w:tbl>
    <w:p w14:paraId="51460716" w14:textId="77777777" w:rsidR="00290C5F" w:rsidRDefault="00290C5F" w:rsidP="00290C5F">
      <w:pPr>
        <w:rPr>
          <w:b/>
          <w:smallCaps/>
        </w:rPr>
      </w:pPr>
    </w:p>
    <w:p w14:paraId="03C1743E" w14:textId="1C5DB06D" w:rsidR="00EC6C5F" w:rsidRPr="003C616E" w:rsidRDefault="000A5804" w:rsidP="00290C5F">
      <w:pPr>
        <w:rPr>
          <w:b/>
          <w:smallCaps/>
        </w:rPr>
      </w:pPr>
      <w:r w:rsidRPr="003C616E">
        <w:rPr>
          <w:b/>
          <w:smallCaps/>
        </w:rPr>
        <w:t>Impact on Revenues</w:t>
      </w:r>
      <w:r w:rsidR="00396260" w:rsidRPr="003C616E">
        <w:rPr>
          <w:b/>
          <w:smallCaps/>
        </w:rPr>
        <w:t>:</w:t>
      </w:r>
      <w:r w:rsidR="00810F48" w:rsidRPr="003C616E">
        <w:rPr>
          <w:b/>
          <w:smallCaps/>
        </w:rPr>
        <w:t xml:space="preserve"> </w:t>
      </w:r>
      <w:r w:rsidR="000D74B6">
        <w:t xml:space="preserve">There would be no impact on revenues resulting from this legislation.  </w:t>
      </w:r>
    </w:p>
    <w:p w14:paraId="6E2C2788" w14:textId="77777777" w:rsidR="00290C5F" w:rsidRDefault="00290C5F" w:rsidP="00290C5F">
      <w:pPr>
        <w:rPr>
          <w:b/>
          <w:smallCaps/>
        </w:rPr>
      </w:pPr>
    </w:p>
    <w:p w14:paraId="2F953375" w14:textId="1BF0ABDD" w:rsidR="00EC6C5F" w:rsidRPr="003C616E" w:rsidRDefault="00396260" w:rsidP="00290C5F">
      <w:r w:rsidRPr="003C616E">
        <w:rPr>
          <w:b/>
          <w:smallCaps/>
        </w:rPr>
        <w:t xml:space="preserve">Impact on </w:t>
      </w:r>
      <w:r w:rsidR="000A5804" w:rsidRPr="003C616E">
        <w:rPr>
          <w:b/>
          <w:smallCaps/>
        </w:rPr>
        <w:t>Expenditures:</w:t>
      </w:r>
      <w:r w:rsidR="00012730" w:rsidRPr="003C616E">
        <w:t xml:space="preserve"> </w:t>
      </w:r>
      <w:r w:rsidR="000D74B6" w:rsidRPr="000D74B6">
        <w:t>It is anticipated that there would be no impact on expenditures resulting from the enactment of this legislation</w:t>
      </w:r>
      <w:r w:rsidR="005E569F">
        <w:t xml:space="preserve"> because </w:t>
      </w:r>
      <w:r w:rsidR="00D71CA4">
        <w:t>the Department for Citywide Administrative Services could share its existing anti-sexual harassment training and certification technology with the Commission on Human Rights in order to fulfill the requirements of the legislation. Costs which may be borne by non-City employers with more than 15 employees are outside of the scope of this analysis.</w:t>
      </w:r>
      <w:r w:rsidR="005E569F">
        <w:t xml:space="preserve"> </w:t>
      </w:r>
    </w:p>
    <w:p w14:paraId="09E3ED8B" w14:textId="77777777" w:rsidR="000A5804" w:rsidRPr="003C616E" w:rsidRDefault="000A5804" w:rsidP="005E569F">
      <w:pPr>
        <w:spacing w:before="120" w:after="120"/>
      </w:pPr>
      <w:r w:rsidRPr="003C616E">
        <w:rPr>
          <w:b/>
          <w:smallCaps/>
        </w:rPr>
        <w:t>Source of Funds To Cover Estimated Costs:</w:t>
      </w:r>
      <w:r w:rsidR="00012730" w:rsidRPr="003C616E">
        <w:t xml:space="preserve"> </w:t>
      </w:r>
      <w:r w:rsidR="005E569F">
        <w:t>Not applicable.</w:t>
      </w:r>
    </w:p>
    <w:p w14:paraId="081C9F67" w14:textId="77777777" w:rsidR="005E569F" w:rsidRDefault="000A5804" w:rsidP="005E569F">
      <w:pPr>
        <w:spacing w:before="240"/>
      </w:pPr>
      <w:r w:rsidRPr="003C616E">
        <w:rPr>
          <w:b/>
          <w:smallCaps/>
        </w:rPr>
        <w:t>Source of Information:</w:t>
      </w:r>
      <w:r w:rsidR="00012730" w:rsidRPr="003C616E">
        <w:t xml:space="preserve"> </w:t>
      </w:r>
      <w:r w:rsidR="005E569F" w:rsidRPr="00BD56AF">
        <w:t>New York City Council Finance Division</w:t>
      </w:r>
    </w:p>
    <w:p w14:paraId="4D1BE4D8" w14:textId="7A4E98EE" w:rsidR="005E569F" w:rsidRPr="003C616E" w:rsidRDefault="005E569F" w:rsidP="005E569F">
      <w:r>
        <w:tab/>
      </w:r>
      <w:r>
        <w:tab/>
      </w:r>
      <w:r>
        <w:tab/>
        <w:t xml:space="preserve">          </w:t>
      </w:r>
      <w:r w:rsidR="00D71CA4">
        <w:t>Department of Citywide Administrative Services</w:t>
      </w:r>
    </w:p>
    <w:p w14:paraId="7934EF7D" w14:textId="77777777" w:rsidR="00290C5F" w:rsidRDefault="00290C5F" w:rsidP="00290C5F">
      <w:pPr>
        <w:rPr>
          <w:b/>
          <w:smallCaps/>
        </w:rPr>
      </w:pPr>
    </w:p>
    <w:p w14:paraId="422715AD" w14:textId="76E5A88E" w:rsidR="000A5804" w:rsidRPr="005E569F" w:rsidRDefault="003C616E" w:rsidP="00290C5F">
      <w:r w:rsidRPr="003C616E">
        <w:rPr>
          <w:b/>
          <w:smallCaps/>
        </w:rPr>
        <w:t>Estimate Prepared b</w:t>
      </w:r>
      <w:r w:rsidR="005E569F">
        <w:rPr>
          <w:b/>
          <w:smallCaps/>
        </w:rPr>
        <w:t xml:space="preserve">y:     </w:t>
      </w:r>
      <w:r w:rsidR="00E4210D">
        <w:t>Daniel Kroop, Financial Analyst</w:t>
      </w:r>
    </w:p>
    <w:p w14:paraId="445F7098" w14:textId="77777777" w:rsidR="00290C5F" w:rsidRDefault="00290C5F" w:rsidP="00290C5F">
      <w:pPr>
        <w:rPr>
          <w:b/>
          <w:smallCaps/>
        </w:rPr>
      </w:pPr>
    </w:p>
    <w:p w14:paraId="21036AE4" w14:textId="0E8BA82D" w:rsidR="00E4210D" w:rsidRDefault="00A65724" w:rsidP="00E4210D">
      <w:r w:rsidRPr="003C616E">
        <w:rPr>
          <w:b/>
          <w:smallCaps/>
        </w:rPr>
        <w:t>Estimate</w:t>
      </w:r>
      <w:r w:rsidR="003C616E" w:rsidRPr="003C616E">
        <w:rPr>
          <w:b/>
          <w:smallCaps/>
        </w:rPr>
        <w:t xml:space="preserve"> Reviewed b</w:t>
      </w:r>
      <w:r w:rsidR="000A5804" w:rsidRPr="003C616E">
        <w:rPr>
          <w:b/>
          <w:smallCaps/>
        </w:rPr>
        <w:t>y:</w:t>
      </w:r>
      <w:r w:rsidR="005E569F">
        <w:rPr>
          <w:b/>
          <w:smallCaps/>
        </w:rPr>
        <w:t xml:space="preserve">    </w:t>
      </w:r>
      <w:r w:rsidR="00D71CA4" w:rsidRPr="00D71CA4">
        <w:t>Regina Poreda Ryan, Deputy Director</w:t>
      </w:r>
    </w:p>
    <w:p w14:paraId="4817A459" w14:textId="1EF6F6F7" w:rsidR="00083CF6" w:rsidRDefault="00083CF6" w:rsidP="00E4210D">
      <w:r>
        <w:tab/>
      </w:r>
      <w:r>
        <w:tab/>
      </w:r>
      <w:r>
        <w:tab/>
        <w:t xml:space="preserve">          Dohini Sompura, Unit Head</w:t>
      </w:r>
      <w:r w:rsidR="00E4210D">
        <w:tab/>
      </w:r>
      <w:r w:rsidR="00E4210D">
        <w:tab/>
      </w:r>
      <w:r w:rsidR="00E4210D">
        <w:tab/>
        <w:t xml:space="preserve">          </w:t>
      </w:r>
    </w:p>
    <w:p w14:paraId="0D023BB6" w14:textId="28303AAA" w:rsidR="00E4210D" w:rsidRPr="00E4210D" w:rsidRDefault="00083CF6" w:rsidP="00083CF6">
      <w:pPr>
        <w:ind w:left="720" w:firstLine="720"/>
        <w:rPr>
          <w:smallCaps/>
        </w:rPr>
      </w:pPr>
      <w:r>
        <w:t xml:space="preserve">                      </w:t>
      </w:r>
      <w:r w:rsidR="00E4210D">
        <w:t>Rebecca Chasan, Counsel</w:t>
      </w:r>
    </w:p>
    <w:p w14:paraId="5344D7A7" w14:textId="77777777" w:rsidR="00290C5F" w:rsidRDefault="00290C5F" w:rsidP="00290C5F">
      <w:pPr>
        <w:rPr>
          <w:b/>
          <w:smallCaps/>
        </w:rPr>
      </w:pPr>
    </w:p>
    <w:p w14:paraId="2CE63E3C" w14:textId="1972DFC5" w:rsidR="000B7EB0" w:rsidRPr="003C616E" w:rsidRDefault="000B7EB0" w:rsidP="00290C5F">
      <w:r w:rsidRPr="003C616E">
        <w:rPr>
          <w:b/>
          <w:smallCaps/>
        </w:rPr>
        <w:lastRenderedPageBreak/>
        <w:t>Legislative History:</w:t>
      </w:r>
      <w:r w:rsidR="005E569F">
        <w:rPr>
          <w:b/>
          <w:smallCaps/>
        </w:rPr>
        <w:t xml:space="preserve"> </w:t>
      </w:r>
      <w:r w:rsidR="00D32578" w:rsidRPr="00716FA5">
        <w:t xml:space="preserve">This legislation was considered </w:t>
      </w:r>
      <w:r w:rsidR="00D32578">
        <w:t xml:space="preserve">at a joint hearing </w:t>
      </w:r>
      <w:r w:rsidR="00D32578" w:rsidRPr="00716FA5">
        <w:t xml:space="preserve">by the Committee on Women </w:t>
      </w:r>
      <w:r w:rsidR="00D32578">
        <w:t>and the Committee on Civil and Human Rights</w:t>
      </w:r>
      <w:r w:rsidR="00D32578" w:rsidRPr="00716FA5">
        <w:t xml:space="preserve"> as a Preconsidered Introduction at a hearing on February 28, 2018, and the legislation was laid over. The legislation was introduced to the Council as Intro. No. </w:t>
      </w:r>
      <w:r w:rsidR="00D32578">
        <w:t>632</w:t>
      </w:r>
      <w:r w:rsidR="00D32578" w:rsidRPr="00716FA5">
        <w:t xml:space="preserve"> on March 7, 2018, and </w:t>
      </w:r>
      <w:r w:rsidR="00D32578">
        <w:t xml:space="preserve">referred to the Committee on Women. The legislation was </w:t>
      </w:r>
      <w:r w:rsidR="00D32578" w:rsidRPr="00716FA5">
        <w:t>subsequently amended</w:t>
      </w:r>
      <w:r w:rsidR="00D32578">
        <w:t>, and t</w:t>
      </w:r>
      <w:r w:rsidR="00D32578" w:rsidRPr="00716FA5">
        <w:t xml:space="preserve">he amended version, Proposed Intro. No. </w:t>
      </w:r>
      <w:r w:rsidR="00D32578">
        <w:t>632</w:t>
      </w:r>
      <w:r w:rsidR="00D32578" w:rsidRPr="00716FA5">
        <w:t>-A, will be voted on by the Committee</w:t>
      </w:r>
      <w:r w:rsidR="00D32578">
        <w:t xml:space="preserve"> on Women</w:t>
      </w:r>
      <w:r w:rsidR="00D32578" w:rsidRPr="00716FA5">
        <w:t xml:space="preserve"> at a hearing on April 9, 2018. Upon successful vote by the Committee, Proposed Intro. No. </w:t>
      </w:r>
      <w:r w:rsidR="00135E0D">
        <w:t>63</w:t>
      </w:r>
      <w:r w:rsidR="00D32578">
        <w:t>2</w:t>
      </w:r>
      <w:r w:rsidR="00D32578" w:rsidRPr="00716FA5">
        <w:t>-A will be submitted to the full Counc</w:t>
      </w:r>
      <w:r w:rsidR="00136483">
        <w:t>il for a vote on April 11, 2018.</w:t>
      </w:r>
    </w:p>
    <w:p w14:paraId="17EE5AA4" w14:textId="37476C6F" w:rsidR="006E1466" w:rsidRPr="003C616E" w:rsidRDefault="00012730" w:rsidP="00C818FE">
      <w:pPr>
        <w:spacing w:before="120" w:after="120"/>
      </w:pPr>
      <w:r w:rsidRPr="003C616E">
        <w:rPr>
          <w:b/>
          <w:smallCaps/>
        </w:rPr>
        <w:t>Date Prepared:</w:t>
      </w:r>
      <w:r w:rsidR="005E569F">
        <w:rPr>
          <w:b/>
          <w:smallCaps/>
        </w:rPr>
        <w:t xml:space="preserve"> </w:t>
      </w:r>
      <w:r w:rsidR="00457E72">
        <w:rPr>
          <w:szCs w:val="22"/>
        </w:rPr>
        <w:t xml:space="preserve">April </w:t>
      </w:r>
      <w:r w:rsidR="00136483">
        <w:rPr>
          <w:szCs w:val="22"/>
        </w:rPr>
        <w:t>8, 2018</w:t>
      </w:r>
      <w:bookmarkStart w:id="0" w:name="_GoBack"/>
      <w:bookmarkEnd w:id="0"/>
    </w:p>
    <w:sectPr w:rsidR="006E1466" w:rsidRPr="003C616E" w:rsidSect="00290C5F">
      <w:footerReference w:type="default" r:id="rId9"/>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16D73" w14:textId="77777777" w:rsidR="00CB4E34" w:rsidRDefault="00CB4E34" w:rsidP="000B7EB0">
      <w:r>
        <w:separator/>
      </w:r>
    </w:p>
  </w:endnote>
  <w:endnote w:type="continuationSeparator" w:id="0">
    <w:p w14:paraId="008C56B3" w14:textId="77777777" w:rsidR="00CB4E34" w:rsidRDefault="00CB4E34"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14DD7" w14:textId="015DD6E0" w:rsidR="000B7EB0" w:rsidRDefault="00F57DB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Pr>
        <w:rFonts w:asciiTheme="majorHAnsi" w:eastAsiaTheme="majorEastAsia" w:hAnsiTheme="majorHAnsi" w:cstheme="majorBidi"/>
      </w:rPr>
      <w:t xml:space="preserve"> No.</w:t>
    </w:r>
    <w:r w:rsidR="005E569F">
      <w:rPr>
        <w:rFonts w:asciiTheme="majorHAnsi" w:eastAsiaTheme="majorEastAsia" w:hAnsiTheme="majorHAnsi" w:cstheme="majorBidi"/>
      </w:rPr>
      <w:t xml:space="preserve"> </w:t>
    </w:r>
    <w:r w:rsidR="004F1FD5">
      <w:rPr>
        <w:rFonts w:asciiTheme="majorHAnsi" w:eastAsiaTheme="majorEastAsia" w:hAnsiTheme="majorHAnsi" w:cstheme="majorBidi"/>
      </w:rPr>
      <w:t>6</w:t>
    </w:r>
    <w:r w:rsidR="000C43F4">
      <w:rPr>
        <w:rFonts w:asciiTheme="majorHAnsi" w:eastAsiaTheme="majorEastAsia" w:hAnsiTheme="majorHAnsi" w:cstheme="majorBidi"/>
      </w:rPr>
      <w:t>32</w:t>
    </w:r>
    <w:r w:rsidR="005E569F">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136483" w:rsidRPr="00136483">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AE2ED" w14:textId="77777777" w:rsidR="00CB4E34" w:rsidRDefault="00CB4E34" w:rsidP="000B7EB0">
      <w:r>
        <w:separator/>
      </w:r>
    </w:p>
  </w:footnote>
  <w:footnote w:type="continuationSeparator" w:id="0">
    <w:p w14:paraId="794F34A7" w14:textId="77777777" w:rsidR="00CB4E34" w:rsidRDefault="00CB4E34"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736DE"/>
    <w:multiLevelType w:val="hybridMultilevel"/>
    <w:tmpl w:val="B3B850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01E"/>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CF6"/>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3F4"/>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4B6"/>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1DEB"/>
    <w:rsid w:val="00132FC1"/>
    <w:rsid w:val="00133253"/>
    <w:rsid w:val="00133714"/>
    <w:rsid w:val="00133AF4"/>
    <w:rsid w:val="00134132"/>
    <w:rsid w:val="001342B7"/>
    <w:rsid w:val="00134BDB"/>
    <w:rsid w:val="001352DC"/>
    <w:rsid w:val="00135E0D"/>
    <w:rsid w:val="00136483"/>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6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0C5F"/>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CAB"/>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16E"/>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57E7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1FD5"/>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6F24"/>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69F"/>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95"/>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48D"/>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76C"/>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94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A7D"/>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DC6"/>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A1"/>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465"/>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18FE"/>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4E34"/>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378"/>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578"/>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CA4"/>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387"/>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0D"/>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49D"/>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5F"/>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DB1"/>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2DE5"/>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977CB"/>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A41683"/>
  <w15:docId w15:val="{57A18B95-6A9B-4091-802A-8E915E27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semiHidden/>
    <w:unhideWhenUsed/>
    <w:rsid w:val="002B4CAB"/>
    <w:rPr>
      <w:sz w:val="16"/>
      <w:szCs w:val="16"/>
    </w:rPr>
  </w:style>
  <w:style w:type="paragraph" w:styleId="CommentText">
    <w:name w:val="annotation text"/>
    <w:basedOn w:val="Normal"/>
    <w:link w:val="CommentTextChar"/>
    <w:semiHidden/>
    <w:unhideWhenUsed/>
    <w:rsid w:val="002B4CAB"/>
    <w:rPr>
      <w:sz w:val="20"/>
      <w:szCs w:val="20"/>
    </w:rPr>
  </w:style>
  <w:style w:type="character" w:customStyle="1" w:styleId="CommentTextChar">
    <w:name w:val="Comment Text Char"/>
    <w:basedOn w:val="DefaultParagraphFont"/>
    <w:link w:val="CommentText"/>
    <w:semiHidden/>
    <w:rsid w:val="002B4CAB"/>
    <w:rPr>
      <w:rFonts w:ascii="Times New Roman" w:hAnsi="Times New Roman" w:cs="Times New Roman"/>
      <w:sz w:val="20"/>
    </w:rPr>
  </w:style>
  <w:style w:type="paragraph" w:styleId="CommentSubject">
    <w:name w:val="annotation subject"/>
    <w:basedOn w:val="CommentText"/>
    <w:next w:val="CommentText"/>
    <w:link w:val="CommentSubjectChar"/>
    <w:semiHidden/>
    <w:unhideWhenUsed/>
    <w:rsid w:val="002B4CAB"/>
    <w:rPr>
      <w:b/>
      <w:bCs/>
    </w:rPr>
  </w:style>
  <w:style w:type="character" w:customStyle="1" w:styleId="CommentSubjectChar">
    <w:name w:val="Comment Subject Char"/>
    <w:basedOn w:val="CommentTextChar"/>
    <w:link w:val="CommentSubject"/>
    <w:semiHidden/>
    <w:rsid w:val="002B4CAB"/>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573902294">
      <w:bodyDiv w:val="1"/>
      <w:marLeft w:val="0"/>
      <w:marRight w:val="0"/>
      <w:marTop w:val="0"/>
      <w:marBottom w:val="0"/>
      <w:divBdr>
        <w:top w:val="none" w:sz="0" w:space="0" w:color="auto"/>
        <w:left w:val="none" w:sz="0" w:space="0" w:color="auto"/>
        <w:bottom w:val="none" w:sz="0" w:space="0" w:color="auto"/>
        <w:right w:val="none" w:sz="0" w:space="0" w:color="auto"/>
      </w:divBdr>
    </w:div>
    <w:div w:id="15077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A01F-83CD-4D77-B98B-B2838218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Kroop, Daniel</cp:lastModifiedBy>
  <cp:revision>3</cp:revision>
  <cp:lastPrinted>2018-04-06T16:43:00Z</cp:lastPrinted>
  <dcterms:created xsi:type="dcterms:W3CDTF">2018-04-09T12:59:00Z</dcterms:created>
  <dcterms:modified xsi:type="dcterms:W3CDTF">2018-04-09T13:09:00Z</dcterms:modified>
</cp:coreProperties>
</file>