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4" w:type="dxa"/>
        <w:jc w:val="center"/>
        <w:tblLook w:val="0600" w:firstRow="0" w:lastRow="0" w:firstColumn="0" w:lastColumn="0" w:noHBand="1" w:noVBand="1"/>
      </w:tblPr>
      <w:tblGrid>
        <w:gridCol w:w="5986"/>
        <w:gridCol w:w="4998"/>
      </w:tblGrid>
      <w:tr w:rsidR="00B34D20" w:rsidRPr="00B97A1B" w14:paraId="5B70CCBD" w14:textId="77777777" w:rsidTr="00116AFE">
        <w:trPr>
          <w:trHeight w:val="1953"/>
          <w:jc w:val="center"/>
        </w:trPr>
        <w:tc>
          <w:tcPr>
            <w:tcW w:w="5986" w:type="dxa"/>
            <w:tcBorders>
              <w:bottom w:val="single" w:sz="4" w:space="0" w:color="auto"/>
            </w:tcBorders>
          </w:tcPr>
          <w:p w14:paraId="6A54D0C3" w14:textId="77777777" w:rsidR="00B34D20" w:rsidRPr="00B97A1B" w:rsidRDefault="00B34D20" w:rsidP="005A35F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5FB433" wp14:editId="7390FCD0">
                  <wp:extent cx="136207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14:paraId="52D9C239" w14:textId="77777777" w:rsidR="00B34D20" w:rsidRPr="00B97A1B" w:rsidRDefault="00B34D20" w:rsidP="005A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The Council of the City of New York</w:t>
            </w:r>
          </w:p>
          <w:p w14:paraId="06FCE871" w14:textId="77777777" w:rsidR="00B34D20" w:rsidRPr="00B97A1B" w:rsidRDefault="00B34D20" w:rsidP="005A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Finance Division</w:t>
            </w:r>
          </w:p>
          <w:p w14:paraId="2F6DE176" w14:textId="77777777" w:rsidR="00B34D20" w:rsidRPr="00B97A1B" w:rsidRDefault="00B34D20" w:rsidP="005A35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Latonia McKinney, Director</w:t>
            </w:r>
          </w:p>
          <w:p w14:paraId="256F3E5D" w14:textId="77777777" w:rsidR="00B34D20" w:rsidRPr="00B97A1B" w:rsidRDefault="00B34D20" w:rsidP="005A35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Fiscal Impact Statement</w:t>
            </w:r>
          </w:p>
          <w:p w14:paraId="37B84F1A" w14:textId="77777777" w:rsidR="00B34D20" w:rsidRPr="00B97A1B" w:rsidRDefault="00B34D20" w:rsidP="005A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4BF5FB4" w14:textId="77777777" w:rsidR="00B34D20" w:rsidRDefault="00B34D20" w:rsidP="005A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Proposed Intro. No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1009-A </w:t>
            </w:r>
          </w:p>
          <w:p w14:paraId="2CC74C44" w14:textId="77777777" w:rsidR="00B34D20" w:rsidRPr="00B97A1B" w:rsidRDefault="00B34D20" w:rsidP="005A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C5984E" w14:textId="77777777" w:rsidR="00B34D20" w:rsidRPr="00B97A1B" w:rsidRDefault="00B34D20" w:rsidP="005A35F6">
            <w:pPr>
              <w:tabs>
                <w:tab w:val="left" w:pos="-144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Committee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Housing and Buildings</w:t>
            </w:r>
          </w:p>
        </w:tc>
      </w:tr>
      <w:tr w:rsidR="00B34D20" w:rsidRPr="00B97A1B" w14:paraId="2F335B12" w14:textId="77777777" w:rsidTr="00116AFE">
        <w:trPr>
          <w:trHeight w:val="782"/>
          <w:jc w:val="center"/>
        </w:trPr>
        <w:tc>
          <w:tcPr>
            <w:tcW w:w="5986" w:type="dxa"/>
            <w:tcBorders>
              <w:top w:val="single" w:sz="4" w:space="0" w:color="auto"/>
            </w:tcBorders>
          </w:tcPr>
          <w:p w14:paraId="116B57CA" w14:textId="77777777" w:rsidR="00B34D20" w:rsidRPr="00B97A1B" w:rsidRDefault="00B34D20" w:rsidP="00116AFE">
            <w:pPr>
              <w:suppressLineNumbers/>
              <w:autoSpaceDE w:val="0"/>
              <w:autoSpaceDN w:val="0"/>
              <w:adjustRightInd w:val="0"/>
              <w:spacing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Title:</w:t>
            </w:r>
            <w:r w:rsidRPr="00B97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36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Local Law </w:t>
            </w:r>
            <w:r w:rsidRPr="00B34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amend the administrative code of the city of New York, in relation to an online portfolio report of registered property owners</w:t>
            </w:r>
          </w:p>
        </w:tc>
        <w:tc>
          <w:tcPr>
            <w:tcW w:w="4998" w:type="dxa"/>
            <w:tcBorders>
              <w:top w:val="single" w:sz="4" w:space="0" w:color="auto"/>
            </w:tcBorders>
          </w:tcPr>
          <w:p w14:paraId="5E138DCA" w14:textId="77777777" w:rsidR="00B34D20" w:rsidRPr="00B97A1B" w:rsidRDefault="00B34D20" w:rsidP="005A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Sponsors</w:t>
            </w:r>
            <w:r w:rsidRPr="00B97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34D20">
              <w:rPr>
                <w:rFonts w:ascii="Times New Roman" w:eastAsia="Times New Roman" w:hAnsi="Times New Roman" w:cs="Times New Roman"/>
                <w:sz w:val="24"/>
                <w:szCs w:val="24"/>
              </w:rPr>
              <w:t>he Public Advocate (Ms. James) and Council Members Chin, Kallos Rodriguez, Rosenthal and Menchaca</w:t>
            </w:r>
          </w:p>
        </w:tc>
      </w:tr>
    </w:tbl>
    <w:p w14:paraId="60398F76" w14:textId="69FFD40B" w:rsidR="00B34D20" w:rsidRPr="004F67AA" w:rsidRDefault="00B34D20" w:rsidP="00116AF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Summary of Legislati</w:t>
      </w:r>
      <w:bookmarkStart w:id="0" w:name="_GoBack"/>
      <w:bookmarkEnd w:id="0"/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Proposed Intro. No. 1009-A would </w:t>
      </w:r>
      <w:r>
        <w:rPr>
          <w:rFonts w:ascii="Times New Roman" w:hAnsi="Times New Roman"/>
          <w:sz w:val="24"/>
          <w:szCs w:val="24"/>
        </w:rPr>
        <w:t>require the D</w:t>
      </w:r>
      <w:r w:rsidRPr="008D6911">
        <w:rPr>
          <w:rFonts w:ascii="Times New Roman" w:hAnsi="Times New Roman"/>
          <w:sz w:val="24"/>
          <w:szCs w:val="24"/>
        </w:rPr>
        <w:t xml:space="preserve">epartment of Housing Preservation and Development (HPD) to </w:t>
      </w:r>
      <w:r w:rsidR="00A5615D">
        <w:rPr>
          <w:rFonts w:ascii="Times New Roman" w:hAnsi="Times New Roman"/>
          <w:sz w:val="24"/>
          <w:szCs w:val="24"/>
        </w:rPr>
        <w:t>maintain</w:t>
      </w:r>
      <w:r w:rsidRPr="008D6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publicly available </w:t>
      </w:r>
      <w:r>
        <w:rPr>
          <w:rFonts w:ascii="Times New Roman" w:hAnsi="Times New Roman"/>
          <w:sz w:val="24"/>
          <w:szCs w:val="24"/>
        </w:rPr>
        <w:t>database</w:t>
      </w:r>
      <w:r w:rsidR="00A5615D">
        <w:rPr>
          <w:rFonts w:ascii="Times New Roman" w:hAnsi="Times New Roman"/>
          <w:sz w:val="24"/>
          <w:szCs w:val="24"/>
        </w:rPr>
        <w:t xml:space="preserve"> </w:t>
      </w:r>
      <w:r w:rsidR="00361925">
        <w:rPr>
          <w:rFonts w:ascii="Times New Roman" w:hAnsi="Times New Roman"/>
          <w:sz w:val="24"/>
          <w:szCs w:val="24"/>
        </w:rPr>
        <w:t>that reports portfolio information by</w:t>
      </w:r>
      <w:r w:rsidR="00A5615D">
        <w:rPr>
          <w:rFonts w:ascii="Times New Roman" w:hAnsi="Times New Roman"/>
          <w:sz w:val="24"/>
          <w:szCs w:val="24"/>
        </w:rPr>
        <w:t xml:space="preserve"> property owner</w:t>
      </w:r>
      <w:r w:rsidR="00FD7134">
        <w:rPr>
          <w:rFonts w:ascii="Times New Roman" w:hAnsi="Times New Roman"/>
          <w:sz w:val="24"/>
          <w:szCs w:val="24"/>
        </w:rPr>
        <w:t>,</w:t>
      </w:r>
      <w:r w:rsidR="00A5615D">
        <w:rPr>
          <w:rFonts w:ascii="Times New Roman" w:hAnsi="Times New Roman"/>
          <w:sz w:val="24"/>
          <w:szCs w:val="24"/>
        </w:rPr>
        <w:t xml:space="preserve"> </w:t>
      </w:r>
      <w:r w:rsidR="00A5615D" w:rsidRPr="00A5615D">
        <w:rPr>
          <w:rFonts w:ascii="Times New Roman" w:hAnsi="Times New Roman"/>
          <w:sz w:val="24"/>
          <w:szCs w:val="24"/>
        </w:rPr>
        <w:t xml:space="preserve">including the address of each registered property, the </w:t>
      </w:r>
      <w:r w:rsidR="00361925">
        <w:rPr>
          <w:rFonts w:ascii="Times New Roman" w:hAnsi="Times New Roman"/>
          <w:sz w:val="24"/>
          <w:szCs w:val="24"/>
        </w:rPr>
        <w:t xml:space="preserve">current </w:t>
      </w:r>
      <w:r w:rsidR="00A5615D" w:rsidRPr="00A5615D">
        <w:rPr>
          <w:rFonts w:ascii="Times New Roman" w:hAnsi="Times New Roman"/>
          <w:sz w:val="24"/>
          <w:szCs w:val="24"/>
        </w:rPr>
        <w:t>number of outstanding violations for each property, the</w:t>
      </w:r>
      <w:r w:rsidR="00361925">
        <w:rPr>
          <w:rFonts w:ascii="Times New Roman" w:hAnsi="Times New Roman"/>
          <w:sz w:val="24"/>
          <w:szCs w:val="24"/>
        </w:rPr>
        <w:t xml:space="preserve"> current</w:t>
      </w:r>
      <w:r w:rsidR="00A5615D" w:rsidRPr="00A5615D">
        <w:rPr>
          <w:rFonts w:ascii="Times New Roman" w:hAnsi="Times New Roman"/>
          <w:sz w:val="24"/>
          <w:szCs w:val="24"/>
        </w:rPr>
        <w:t xml:space="preserve"> number of harassment findings, and the number and types of departmental orders pending on each property.</w:t>
      </w:r>
      <w:r w:rsidR="00942413">
        <w:rPr>
          <w:rFonts w:ascii="Times New Roman" w:hAnsi="Times New Roman"/>
          <w:sz w:val="24"/>
          <w:szCs w:val="24"/>
        </w:rPr>
        <w:t xml:space="preserve"> HPD</w:t>
      </w:r>
      <w:r w:rsidRPr="008D6911">
        <w:rPr>
          <w:rFonts w:ascii="Times New Roman" w:hAnsi="Times New Roman"/>
          <w:sz w:val="24"/>
          <w:szCs w:val="24"/>
        </w:rPr>
        <w:t xml:space="preserve"> may provide the aggregate data used to create </w:t>
      </w:r>
      <w:r w:rsidR="00942413">
        <w:rPr>
          <w:rFonts w:ascii="Times New Roman" w:hAnsi="Times New Roman"/>
          <w:sz w:val="24"/>
          <w:szCs w:val="24"/>
        </w:rPr>
        <w:t>the database</w:t>
      </w:r>
      <w:r w:rsidRPr="008D6911">
        <w:rPr>
          <w:rFonts w:ascii="Times New Roman" w:hAnsi="Times New Roman"/>
          <w:sz w:val="24"/>
          <w:szCs w:val="24"/>
        </w:rPr>
        <w:t xml:space="preserve"> to the Public Advocate</w:t>
      </w:r>
      <w:r w:rsidR="00361925">
        <w:rPr>
          <w:rFonts w:ascii="Times New Roman" w:hAnsi="Times New Roman"/>
          <w:sz w:val="24"/>
          <w:szCs w:val="24"/>
        </w:rPr>
        <w:t xml:space="preserve"> upon request</w:t>
      </w:r>
      <w:r w:rsidRPr="008D6911">
        <w:rPr>
          <w:rFonts w:ascii="Times New Roman" w:hAnsi="Times New Roman"/>
          <w:sz w:val="24"/>
          <w:szCs w:val="24"/>
        </w:rPr>
        <w:t>.</w:t>
      </w:r>
    </w:p>
    <w:p w14:paraId="1B419E7A" w14:textId="77777777" w:rsidR="00B34D20" w:rsidRDefault="00B34D20" w:rsidP="00B34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F69646B" w14:textId="4D3E55C8" w:rsidR="00B34D20" w:rsidRDefault="00B34D20" w:rsidP="00B3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Effective Date: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This local law would take effect </w:t>
      </w: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days after it becomes law, except that the Commissioner of </w:t>
      </w:r>
      <w:r w:rsidR="00361925">
        <w:rPr>
          <w:rFonts w:ascii="Times New Roman" w:eastAsia="Times New Roman" w:hAnsi="Times New Roman" w:cs="Times New Roman"/>
          <w:sz w:val="24"/>
          <w:szCs w:val="24"/>
        </w:rPr>
        <w:t>HPD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may take such measures as are necessary for its implementation, including the promulgation of rules, before its effective date.</w:t>
      </w:r>
    </w:p>
    <w:p w14:paraId="493E3C41" w14:textId="77777777" w:rsidR="00B34D20" w:rsidRDefault="00B34D20" w:rsidP="00B34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39A6C37" w14:textId="77777777" w:rsidR="00B34D20" w:rsidRPr="00B97A1B" w:rsidRDefault="00B34D20" w:rsidP="00B34D2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Year In Which Full Fiscal Impact Anticipated: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 20</w:t>
      </w:r>
      <w:r w:rsidR="00FB3ABC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06367BAF" w14:textId="77777777" w:rsidR="00B34D20" w:rsidRPr="00B97A1B" w:rsidRDefault="00B34D20" w:rsidP="00B34D20">
      <w:pPr>
        <w:pBdr>
          <w:top w:val="single" w:sz="4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92"/>
        <w:gridCol w:w="1754"/>
        <w:gridCol w:w="1754"/>
        <w:gridCol w:w="1754"/>
      </w:tblGrid>
      <w:tr w:rsidR="00B34D20" w:rsidRPr="00B97A1B" w14:paraId="302F857D" w14:textId="77777777" w:rsidTr="005A35F6">
        <w:trPr>
          <w:jc w:val="center"/>
        </w:trPr>
        <w:tc>
          <w:tcPr>
            <w:tcW w:w="1692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33AC3B" w14:textId="77777777" w:rsidR="00B34D20" w:rsidRPr="00B97A1B" w:rsidRDefault="00B34D20" w:rsidP="005A35F6">
            <w:pPr>
              <w:spacing w:after="0" w:line="20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635476" w14:textId="77777777" w:rsidR="00B34D20" w:rsidRPr="00B97A1B" w:rsidRDefault="00B34D20" w:rsidP="005A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AC049E" w14:textId="77777777" w:rsidR="00B34D20" w:rsidRPr="00B97A1B" w:rsidRDefault="00B34D20" w:rsidP="005A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Effective FY1</w:t>
            </w:r>
            <w:r w:rsidR="00FB3AB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14:paraId="6B39DB64" w14:textId="77777777" w:rsidR="00B34D20" w:rsidRPr="00B97A1B" w:rsidRDefault="00B34D20" w:rsidP="005A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5A27BCC" w14:textId="77777777" w:rsidR="00B34D20" w:rsidRPr="00B97A1B" w:rsidRDefault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FY Succeeding Effective FY</w:t>
            </w:r>
            <w:r w:rsidR="00FB3ABC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5740D4F" w14:textId="77777777" w:rsidR="00B34D20" w:rsidRPr="00B97A1B" w:rsidRDefault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Full Fiscal Impact FY</w:t>
            </w:r>
            <w:r w:rsidR="00FB3ABC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B34D20" w:rsidRPr="00B97A1B" w14:paraId="0D8D7DDE" w14:textId="77777777" w:rsidTr="005A35F6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A20D491" w14:textId="77777777" w:rsidR="00B34D20" w:rsidRPr="00B97A1B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879571" w14:textId="77777777" w:rsidR="00B34D20" w:rsidRPr="00B97A1B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7CF6EE" w14:textId="77777777" w:rsidR="00B34D20" w:rsidRPr="00B97A1B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919CB00" w14:textId="77777777" w:rsidR="00B34D20" w:rsidRPr="00B97A1B" w:rsidRDefault="00B34D20" w:rsidP="00B3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Cs/>
              </w:rPr>
              <w:t>$0</w:t>
            </w:r>
          </w:p>
        </w:tc>
      </w:tr>
      <w:tr w:rsidR="00DB6218" w:rsidRPr="00B97A1B" w14:paraId="0F0441BB" w14:textId="77777777" w:rsidTr="008E495D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227057" w14:textId="77777777" w:rsidR="00DB6218" w:rsidRPr="00B97A1B" w:rsidRDefault="00DB6218" w:rsidP="00DB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Expenditures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C3C600C" w14:textId="3974A70D" w:rsidR="00DB6218" w:rsidRPr="00B97A1B" w:rsidRDefault="00DB6218" w:rsidP="00DB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minimus</w:t>
            </w:r>
            <w:proofErr w:type="spellEnd"/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33D66CE" w14:textId="16DB3BD1" w:rsidR="00DB6218" w:rsidRPr="00B97A1B" w:rsidRDefault="00DB6218" w:rsidP="00DB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7E06">
              <w:rPr>
                <w:rFonts w:ascii="Times New Roman" w:eastAsia="Times New Roman" w:hAnsi="Times New Roman" w:cs="Times New Roman"/>
                <w:bCs/>
              </w:rPr>
              <w:t xml:space="preserve">De </w:t>
            </w:r>
            <w:proofErr w:type="spellStart"/>
            <w:r w:rsidRPr="008F7E06">
              <w:rPr>
                <w:rFonts w:ascii="Times New Roman" w:eastAsia="Times New Roman" w:hAnsi="Times New Roman" w:cs="Times New Roman"/>
                <w:bCs/>
              </w:rPr>
              <w:t>minimus</w:t>
            </w:r>
            <w:proofErr w:type="spellEnd"/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59DBA64" w14:textId="542F4919" w:rsidR="00DB6218" w:rsidRPr="00B97A1B" w:rsidRDefault="00DB6218" w:rsidP="00DB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7E06">
              <w:rPr>
                <w:rFonts w:ascii="Times New Roman" w:eastAsia="Times New Roman" w:hAnsi="Times New Roman" w:cs="Times New Roman"/>
                <w:bCs/>
              </w:rPr>
              <w:t xml:space="preserve">De </w:t>
            </w:r>
            <w:proofErr w:type="spellStart"/>
            <w:r w:rsidRPr="008F7E06">
              <w:rPr>
                <w:rFonts w:ascii="Times New Roman" w:eastAsia="Times New Roman" w:hAnsi="Times New Roman" w:cs="Times New Roman"/>
                <w:bCs/>
              </w:rPr>
              <w:t>minimus</w:t>
            </w:r>
            <w:proofErr w:type="spellEnd"/>
          </w:p>
        </w:tc>
      </w:tr>
      <w:tr w:rsidR="00DB6218" w:rsidRPr="00B97A1B" w14:paraId="2440C5AF" w14:textId="77777777" w:rsidTr="00581D3C">
        <w:trPr>
          <w:jc w:val="center"/>
        </w:trPr>
        <w:tc>
          <w:tcPr>
            <w:tcW w:w="1692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15A6DA3" w14:textId="77777777" w:rsidR="00DB6218" w:rsidRPr="00B97A1B" w:rsidRDefault="00DB6218" w:rsidP="00DB6218">
            <w:pPr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7A1B">
              <w:rPr>
                <w:rFonts w:ascii="Times New Roman" w:eastAsia="Times New Roman" w:hAnsi="Times New Roman" w:cs="Times New Roman"/>
                <w:b/>
                <w:bCs/>
              </w:rPr>
              <w:t>Net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52CE3B9" w14:textId="734D5BA8" w:rsidR="00DB6218" w:rsidRPr="00B97A1B" w:rsidRDefault="00DB6218" w:rsidP="00DB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5344">
              <w:rPr>
                <w:rFonts w:ascii="Times New Roman" w:eastAsia="Times New Roman" w:hAnsi="Times New Roman" w:cs="Times New Roman"/>
                <w:bCs/>
              </w:rPr>
              <w:t xml:space="preserve">De </w:t>
            </w:r>
            <w:proofErr w:type="spellStart"/>
            <w:r w:rsidRPr="00275344">
              <w:rPr>
                <w:rFonts w:ascii="Times New Roman" w:eastAsia="Times New Roman" w:hAnsi="Times New Roman" w:cs="Times New Roman"/>
                <w:bCs/>
              </w:rPr>
              <w:t>minimus</w:t>
            </w:r>
            <w:proofErr w:type="spellEnd"/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629246B" w14:textId="2903F8C6" w:rsidR="00DB6218" w:rsidRPr="00B97A1B" w:rsidRDefault="00DB6218" w:rsidP="00DB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5344">
              <w:rPr>
                <w:rFonts w:ascii="Times New Roman" w:eastAsia="Times New Roman" w:hAnsi="Times New Roman" w:cs="Times New Roman"/>
                <w:bCs/>
              </w:rPr>
              <w:t xml:space="preserve">De </w:t>
            </w:r>
            <w:proofErr w:type="spellStart"/>
            <w:r w:rsidRPr="00275344">
              <w:rPr>
                <w:rFonts w:ascii="Times New Roman" w:eastAsia="Times New Roman" w:hAnsi="Times New Roman" w:cs="Times New Roman"/>
                <w:bCs/>
              </w:rPr>
              <w:t>minimus</w:t>
            </w:r>
            <w:proofErr w:type="spellEnd"/>
          </w:p>
        </w:tc>
        <w:tc>
          <w:tcPr>
            <w:tcW w:w="1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3671296" w14:textId="7065C4B5" w:rsidR="00DB6218" w:rsidRPr="00B97A1B" w:rsidRDefault="00DB6218" w:rsidP="00DB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75344">
              <w:rPr>
                <w:rFonts w:ascii="Times New Roman" w:eastAsia="Times New Roman" w:hAnsi="Times New Roman" w:cs="Times New Roman"/>
                <w:bCs/>
              </w:rPr>
              <w:t xml:space="preserve">De </w:t>
            </w:r>
            <w:proofErr w:type="spellStart"/>
            <w:r w:rsidRPr="00275344">
              <w:rPr>
                <w:rFonts w:ascii="Times New Roman" w:eastAsia="Times New Roman" w:hAnsi="Times New Roman" w:cs="Times New Roman"/>
                <w:bCs/>
              </w:rPr>
              <w:t>minimus</w:t>
            </w:r>
            <w:proofErr w:type="spellEnd"/>
          </w:p>
        </w:tc>
      </w:tr>
    </w:tbl>
    <w:p w14:paraId="63EC7F19" w14:textId="77777777" w:rsidR="00B34D20" w:rsidRPr="00B97A1B" w:rsidRDefault="00B34D20" w:rsidP="00B34D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4C897" w14:textId="77777777" w:rsidR="00B34D20" w:rsidRPr="00B97A1B" w:rsidRDefault="00B34D20" w:rsidP="00B34D2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Impact on Revenues: </w:t>
      </w:r>
      <w:r w:rsidRPr="000F63DC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 w:rsidRPr="000F63DC">
        <w:rPr>
          <w:rFonts w:ascii="Times New Roman" w:eastAsia="Times New Roman" w:hAnsi="Times New Roman" w:cs="Times New Roman"/>
          <w:sz w:val="24"/>
          <w:szCs w:val="24"/>
        </w:rPr>
        <w:t>is estimated</w:t>
      </w:r>
      <w:proofErr w:type="gramEnd"/>
      <w:r w:rsidRPr="000F63DC">
        <w:rPr>
          <w:rFonts w:ascii="Times New Roman" w:eastAsia="Times New Roman" w:hAnsi="Times New Roman" w:cs="Times New Roman"/>
          <w:sz w:val="24"/>
          <w:szCs w:val="24"/>
        </w:rPr>
        <w:t xml:space="preserve"> that there would be no impact on revenues resulting from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enactment of this legislation. </w:t>
      </w:r>
    </w:p>
    <w:p w14:paraId="05307737" w14:textId="77777777" w:rsidR="00DB6218" w:rsidRDefault="00B34D20" w:rsidP="00B34D2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Impact on Expenditures: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218" w:rsidRPr="00DB6218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 w:rsidR="00DB6218" w:rsidRPr="00DB6218">
        <w:rPr>
          <w:rFonts w:ascii="Times New Roman" w:eastAsia="Times New Roman" w:hAnsi="Times New Roman" w:cs="Times New Roman"/>
          <w:sz w:val="24"/>
          <w:szCs w:val="24"/>
        </w:rPr>
        <w:t>is anticipated</w:t>
      </w:r>
      <w:proofErr w:type="gramEnd"/>
      <w:r w:rsidR="00DB6218" w:rsidRPr="00DB6218">
        <w:rPr>
          <w:rFonts w:ascii="Times New Roman" w:eastAsia="Times New Roman" w:hAnsi="Times New Roman" w:cs="Times New Roman"/>
          <w:sz w:val="24"/>
          <w:szCs w:val="24"/>
        </w:rPr>
        <w:t xml:space="preserve"> that there would be minimal to no impact on expenditures resulting from the enactment of this legislation. Any expenditures </w:t>
      </w:r>
      <w:proofErr w:type="gramStart"/>
      <w:r w:rsidR="00DB6218" w:rsidRPr="00DB6218">
        <w:rPr>
          <w:rFonts w:ascii="Times New Roman" w:eastAsia="Times New Roman" w:hAnsi="Times New Roman" w:cs="Times New Roman"/>
          <w:sz w:val="24"/>
          <w:szCs w:val="24"/>
        </w:rPr>
        <w:t>would be related</w:t>
      </w:r>
      <w:proofErr w:type="gramEnd"/>
      <w:r w:rsidR="00DB6218" w:rsidRPr="00DB6218">
        <w:rPr>
          <w:rFonts w:ascii="Times New Roman" w:eastAsia="Times New Roman" w:hAnsi="Times New Roman" w:cs="Times New Roman"/>
          <w:sz w:val="24"/>
          <w:szCs w:val="24"/>
        </w:rPr>
        <w:t xml:space="preserve"> to technology costs associated with implementing software changes needed to post </w:t>
      </w:r>
      <w:r w:rsidR="00DB6218">
        <w:rPr>
          <w:rFonts w:ascii="Times New Roman" w:eastAsia="Times New Roman" w:hAnsi="Times New Roman" w:cs="Times New Roman"/>
          <w:sz w:val="24"/>
          <w:szCs w:val="24"/>
        </w:rPr>
        <w:t>property owner information</w:t>
      </w:r>
      <w:r w:rsidR="00DB6218" w:rsidRPr="00DB6218">
        <w:rPr>
          <w:rFonts w:ascii="Times New Roman" w:eastAsia="Times New Roman" w:hAnsi="Times New Roman" w:cs="Times New Roman"/>
          <w:sz w:val="24"/>
          <w:szCs w:val="24"/>
        </w:rPr>
        <w:t xml:space="preserve"> online. </w:t>
      </w:r>
    </w:p>
    <w:p w14:paraId="3B293CB2" w14:textId="2B30AB82" w:rsidR="00B34D20" w:rsidRPr="00B97A1B" w:rsidRDefault="00B34D20" w:rsidP="00B34D2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Funds To Cover Estimated Costs: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0A507B" w14:textId="77777777" w:rsidR="00B34D20" w:rsidRDefault="00B34D20" w:rsidP="00B34D2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Source of Information: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 New York City Council Finance Division</w:t>
      </w:r>
    </w:p>
    <w:p w14:paraId="7EBE5406" w14:textId="77777777" w:rsidR="00B34D20" w:rsidRPr="00A00770" w:rsidRDefault="00B34D20" w:rsidP="00B34D20">
      <w:pPr>
        <w:pStyle w:val="NoSpacing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2CDB">
        <w:rPr>
          <w:rFonts w:ascii="Times New Roman" w:hAnsi="Times New Roman" w:cs="Times New Roman"/>
          <w:sz w:val="24"/>
          <w:szCs w:val="24"/>
        </w:rPr>
        <w:t>New York City Department of Housing Preservation and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A0077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66AA661C" w14:textId="77777777" w:rsidR="00B34D20" w:rsidRDefault="00B34D20" w:rsidP="00B34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21C2ACC" w14:textId="77777777" w:rsidR="00B34D20" w:rsidRDefault="00B34D20" w:rsidP="00B3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Prepared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sz w:val="24"/>
          <w:szCs w:val="24"/>
        </w:rPr>
        <w:t>Sarah Gastelum,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Principal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Financial Analyst </w:t>
      </w:r>
    </w:p>
    <w:p w14:paraId="7DA299CA" w14:textId="77777777" w:rsidR="00B34D20" w:rsidRPr="00B97A1B" w:rsidRDefault="00B34D20" w:rsidP="00B34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</w:p>
    <w:p w14:paraId="61F2D7BC" w14:textId="77777777" w:rsidR="00B34D20" w:rsidRPr="00CB22AD" w:rsidRDefault="00B34D20" w:rsidP="00B34D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>Estimate Reviewed by:</w:t>
      </w: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 xml:space="preserve">Chima Obichere, Unit Head </w:t>
      </w:r>
    </w:p>
    <w:p w14:paraId="3C4B4327" w14:textId="77777777" w:rsidR="00B34D20" w:rsidRDefault="00B34D20" w:rsidP="00B34D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</w:r>
      <w:r w:rsidRPr="00CB22A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Rebecca Chasan, Counsel </w:t>
      </w:r>
    </w:p>
    <w:p w14:paraId="2E5C12AD" w14:textId="77777777" w:rsidR="00B34D20" w:rsidRPr="00CB22AD" w:rsidRDefault="00B34D20" w:rsidP="00B34D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4532B8" w14:textId="77777777" w:rsidR="00B34D20" w:rsidRPr="00CB22AD" w:rsidRDefault="00B34D20" w:rsidP="00B34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A1B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Legislative History:</w:t>
      </w:r>
      <w:r w:rsidRPr="00B97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2AD">
        <w:rPr>
          <w:rFonts w:ascii="Times New Roman" w:hAnsi="Times New Roman" w:cs="Times New Roman"/>
          <w:sz w:val="24"/>
          <w:szCs w:val="24"/>
        </w:rPr>
        <w:t xml:space="preserve">This legislation </w:t>
      </w:r>
      <w:proofErr w:type="gramStart"/>
      <w:r w:rsidRPr="00CB22AD">
        <w:rPr>
          <w:rFonts w:ascii="Times New Roman" w:hAnsi="Times New Roman" w:cs="Times New Roman"/>
          <w:sz w:val="24"/>
          <w:szCs w:val="24"/>
        </w:rPr>
        <w:t>was introduced</w:t>
      </w:r>
      <w:proofErr w:type="gramEnd"/>
      <w:r w:rsidRPr="00CB22AD">
        <w:rPr>
          <w:rFonts w:ascii="Times New Roman" w:hAnsi="Times New Roman" w:cs="Times New Roman"/>
          <w:sz w:val="24"/>
          <w:szCs w:val="24"/>
        </w:rPr>
        <w:t xml:space="preserve"> to the full Council on </w:t>
      </w:r>
      <w:r>
        <w:rPr>
          <w:rFonts w:ascii="Times New Roman" w:hAnsi="Times New Roman" w:cs="Times New Roman"/>
          <w:sz w:val="24"/>
          <w:szCs w:val="24"/>
        </w:rPr>
        <w:t xml:space="preserve">November 24, 2015 </w:t>
      </w:r>
      <w:r w:rsidRPr="00CB22AD">
        <w:rPr>
          <w:rFonts w:ascii="Times New Roman" w:hAnsi="Times New Roman" w:cs="Times New Roman"/>
          <w:sz w:val="24"/>
          <w:szCs w:val="24"/>
        </w:rPr>
        <w:t xml:space="preserve">as Intro. No. </w:t>
      </w:r>
      <w:r>
        <w:rPr>
          <w:rFonts w:ascii="Times New Roman" w:hAnsi="Times New Roman" w:cs="Times New Roman"/>
          <w:sz w:val="24"/>
          <w:szCs w:val="24"/>
        </w:rPr>
        <w:t>1009</w:t>
      </w:r>
      <w:r w:rsidRPr="00CB22AD">
        <w:rPr>
          <w:rFonts w:ascii="Times New Roman" w:hAnsi="Times New Roman" w:cs="Times New Roman"/>
          <w:sz w:val="24"/>
          <w:szCs w:val="24"/>
        </w:rPr>
        <w:t xml:space="preserve"> and was referred to the Committee on Housing and Buildings (Committee). </w:t>
      </w:r>
      <w:proofErr w:type="gramStart"/>
      <w:r w:rsidRPr="00CB22AD">
        <w:rPr>
          <w:rFonts w:ascii="Times New Roman" w:hAnsi="Times New Roman" w:cs="Times New Roman"/>
          <w:sz w:val="24"/>
          <w:szCs w:val="24"/>
        </w:rPr>
        <w:t xml:space="preserve">A </w:t>
      </w:r>
      <w:r w:rsidR="00A011C1">
        <w:rPr>
          <w:rFonts w:ascii="Times New Roman" w:hAnsi="Times New Roman" w:cs="Times New Roman"/>
          <w:sz w:val="24"/>
          <w:szCs w:val="24"/>
        </w:rPr>
        <w:t xml:space="preserve">joint </w:t>
      </w:r>
      <w:r w:rsidRPr="00CB22AD">
        <w:rPr>
          <w:rFonts w:ascii="Times New Roman" w:hAnsi="Times New Roman" w:cs="Times New Roman"/>
          <w:sz w:val="24"/>
          <w:szCs w:val="24"/>
        </w:rPr>
        <w:t xml:space="preserve">hearing was held by the Committee </w:t>
      </w:r>
      <w:r w:rsidR="00A011C1">
        <w:rPr>
          <w:rFonts w:ascii="Times New Roman" w:hAnsi="Times New Roman" w:cs="Times New Roman"/>
          <w:sz w:val="24"/>
          <w:szCs w:val="24"/>
        </w:rPr>
        <w:t>with the Committee on Finance</w:t>
      </w:r>
      <w:proofErr w:type="gramEnd"/>
      <w:r w:rsidR="00A011C1">
        <w:rPr>
          <w:rFonts w:ascii="Times New Roman" w:hAnsi="Times New Roman" w:cs="Times New Roman"/>
          <w:sz w:val="24"/>
          <w:szCs w:val="24"/>
        </w:rPr>
        <w:t xml:space="preserve"> </w:t>
      </w:r>
      <w:r w:rsidRPr="00CB22A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November 22, 2016</w:t>
      </w:r>
      <w:r w:rsidRPr="00CB22AD">
        <w:rPr>
          <w:rFonts w:ascii="Times New Roman" w:hAnsi="Times New Roman" w:cs="Times New Roman"/>
          <w:sz w:val="24"/>
          <w:szCs w:val="24"/>
        </w:rPr>
        <w:t xml:space="preserve">, and the bill was laid over. The legislation was subsequently amended, and the amended version, Proposed Intro. </w:t>
      </w:r>
      <w:proofErr w:type="gramStart"/>
      <w:r>
        <w:rPr>
          <w:rFonts w:ascii="Times New Roman" w:hAnsi="Times New Roman" w:cs="Times New Roman"/>
          <w:sz w:val="24"/>
          <w:szCs w:val="24"/>
        </w:rPr>
        <w:t>No. 1009</w:t>
      </w:r>
      <w:r w:rsidRPr="00CB22AD">
        <w:rPr>
          <w:rFonts w:ascii="Times New Roman" w:hAnsi="Times New Roman" w:cs="Times New Roman"/>
          <w:sz w:val="24"/>
          <w:szCs w:val="24"/>
        </w:rPr>
        <w:t>-A, will be considered by the Committee</w:t>
      </w:r>
      <w:proofErr w:type="gramEnd"/>
      <w:r w:rsidRPr="00CB22AD">
        <w:rPr>
          <w:rFonts w:ascii="Times New Roman" w:hAnsi="Times New Roman" w:cs="Times New Roman"/>
          <w:sz w:val="24"/>
          <w:szCs w:val="24"/>
        </w:rPr>
        <w:t xml:space="preserve"> </w:t>
      </w:r>
      <w:r w:rsidRPr="00E272C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December 18</w:t>
      </w:r>
      <w:r w:rsidRPr="00E272CB">
        <w:rPr>
          <w:rFonts w:ascii="Times New Roman" w:hAnsi="Times New Roman" w:cs="Times New Roman"/>
          <w:sz w:val="24"/>
          <w:szCs w:val="24"/>
        </w:rPr>
        <w:t>, 2017. Following</w:t>
      </w:r>
      <w:r w:rsidRPr="004C56C3">
        <w:rPr>
          <w:rFonts w:ascii="Times New Roman" w:hAnsi="Times New Roman" w:cs="Times New Roman"/>
          <w:sz w:val="24"/>
          <w:szCs w:val="24"/>
        </w:rPr>
        <w:t xml:space="preserve"> a successful Committee vote, the bill </w:t>
      </w:r>
      <w:proofErr w:type="gramStart"/>
      <w:r w:rsidRPr="004C56C3">
        <w:rPr>
          <w:rFonts w:ascii="Times New Roman" w:hAnsi="Times New Roman" w:cs="Times New Roman"/>
          <w:sz w:val="24"/>
          <w:szCs w:val="24"/>
        </w:rPr>
        <w:t>will be submitted</w:t>
      </w:r>
      <w:proofErr w:type="gramEnd"/>
      <w:r w:rsidRPr="004C56C3">
        <w:rPr>
          <w:rFonts w:ascii="Times New Roman" w:hAnsi="Times New Roman" w:cs="Times New Roman"/>
          <w:sz w:val="24"/>
          <w:szCs w:val="24"/>
        </w:rPr>
        <w:t xml:space="preserve"> to the full Council for a vote on </w:t>
      </w:r>
      <w:r>
        <w:rPr>
          <w:rFonts w:ascii="Times New Roman" w:hAnsi="Times New Roman" w:cs="Times New Roman"/>
          <w:sz w:val="24"/>
          <w:szCs w:val="24"/>
        </w:rPr>
        <w:t>December 19</w:t>
      </w:r>
      <w:r w:rsidRPr="004C56C3">
        <w:rPr>
          <w:rFonts w:ascii="Times New Roman" w:hAnsi="Times New Roman" w:cs="Times New Roman"/>
          <w:sz w:val="24"/>
          <w:szCs w:val="24"/>
        </w:rPr>
        <w:t>, 2017.</w:t>
      </w:r>
    </w:p>
    <w:p w14:paraId="02B77558" w14:textId="77777777" w:rsidR="00B34D20" w:rsidRPr="00B97A1B" w:rsidRDefault="00B34D20" w:rsidP="00B34D20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97A1B">
        <w:rPr>
          <w:rFonts w:ascii="Times New Roman" w:eastAsia="Times New Roman" w:hAnsi="Times New Roman" w:cs="Times New Roman"/>
          <w:b/>
          <w:smallCaps/>
        </w:rPr>
        <w:t xml:space="preserve">Date </w:t>
      </w:r>
      <w:r>
        <w:rPr>
          <w:rFonts w:ascii="Times New Roman" w:eastAsia="Times New Roman" w:hAnsi="Times New Roman" w:cs="Times New Roman"/>
          <w:b/>
          <w:smallCaps/>
        </w:rPr>
        <w:t>Prepared</w:t>
      </w:r>
      <w:r w:rsidRPr="00B97A1B">
        <w:rPr>
          <w:rFonts w:ascii="Times New Roman" w:eastAsia="Times New Roman" w:hAnsi="Times New Roman" w:cs="Times New Roman"/>
          <w:b/>
          <w:smallCaps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December 14</w:t>
      </w:r>
      <w:r w:rsidRPr="00CB22AD">
        <w:rPr>
          <w:rFonts w:ascii="Times New Roman" w:hAnsi="Times New Roman" w:cs="Times New Roman"/>
          <w:sz w:val="24"/>
          <w:szCs w:val="24"/>
        </w:rPr>
        <w:t>, 2017</w:t>
      </w:r>
    </w:p>
    <w:p w14:paraId="531D62CC" w14:textId="77777777" w:rsidR="00B34D20" w:rsidRPr="00B97A1B" w:rsidRDefault="00B34D20" w:rsidP="00B3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3FDEF" w14:textId="77777777" w:rsidR="00B34D20" w:rsidRPr="00B97A1B" w:rsidRDefault="00B34D20" w:rsidP="00B3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191C9" w14:textId="77777777" w:rsidR="00B34D20" w:rsidRPr="00B97A1B" w:rsidRDefault="00B34D20" w:rsidP="00B34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2D5AA" w14:textId="77777777" w:rsidR="00B34D20" w:rsidRDefault="00B34D20" w:rsidP="00B34D20"/>
    <w:p w14:paraId="729BA828" w14:textId="77777777" w:rsidR="00B34D20" w:rsidRDefault="00B34D20" w:rsidP="00B34D20"/>
    <w:p w14:paraId="588EF8B9" w14:textId="77777777" w:rsidR="00B34D20" w:rsidRDefault="00B34D20" w:rsidP="00B34D20"/>
    <w:p w14:paraId="7FE8A426" w14:textId="77777777" w:rsidR="00B34D20" w:rsidRDefault="00B34D20" w:rsidP="00B34D20"/>
    <w:p w14:paraId="1AEE48EF" w14:textId="77777777" w:rsidR="00B34D20" w:rsidRDefault="00B34D20" w:rsidP="00B34D20"/>
    <w:p w14:paraId="4270A781" w14:textId="77777777" w:rsidR="00B34D20" w:rsidRDefault="00B34D20" w:rsidP="00B34D20"/>
    <w:p w14:paraId="76D6DFEB" w14:textId="77777777" w:rsidR="00B34D20" w:rsidRDefault="00B34D20" w:rsidP="00B34D20"/>
    <w:p w14:paraId="2C593554" w14:textId="77777777" w:rsidR="00634FF8" w:rsidRDefault="00634FF8"/>
    <w:sectPr w:rsidR="00634FF8" w:rsidSect="00116AFE">
      <w:footerReference w:type="default" r:id="rId7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4107C" w14:textId="77777777" w:rsidR="002A7DFB" w:rsidRDefault="002A7DFB" w:rsidP="00B34D20">
      <w:pPr>
        <w:spacing w:after="0" w:line="240" w:lineRule="auto"/>
      </w:pPr>
      <w:r>
        <w:separator/>
      </w:r>
    </w:p>
  </w:endnote>
  <w:endnote w:type="continuationSeparator" w:id="0">
    <w:p w14:paraId="6676D224" w14:textId="77777777" w:rsidR="002A7DFB" w:rsidRDefault="002A7DFB" w:rsidP="00B3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EF7F" w14:textId="1517BF35" w:rsidR="000B7EB0" w:rsidRPr="00CB22AD" w:rsidRDefault="006E76A2">
    <w:pPr>
      <w:pStyle w:val="Footer"/>
      <w:pBdr>
        <w:top w:val="thinThickSmallGap" w:sz="24" w:space="1" w:color="823B0B" w:themeColor="accent2" w:themeShade="7F"/>
      </w:pBdr>
      <w:rPr>
        <w:rFonts w:eastAsiaTheme="majorEastAsia"/>
      </w:rPr>
    </w:pPr>
    <w:r w:rsidRPr="00CB22AD">
      <w:rPr>
        <w:rFonts w:eastAsiaTheme="majorEastAsia"/>
      </w:rPr>
      <w:t xml:space="preserve">Proposed Intro. </w:t>
    </w:r>
    <w:r>
      <w:rPr>
        <w:rFonts w:eastAsiaTheme="majorEastAsia"/>
      </w:rPr>
      <w:t xml:space="preserve">No. </w:t>
    </w:r>
    <w:r w:rsidR="00B34D20">
      <w:rPr>
        <w:rFonts w:eastAsiaTheme="majorEastAsia"/>
      </w:rPr>
      <w:t>1009</w:t>
    </w:r>
    <w:r w:rsidRPr="00CB22AD">
      <w:rPr>
        <w:rFonts w:eastAsiaTheme="majorEastAsia"/>
      </w:rPr>
      <w:t>-A</w:t>
    </w:r>
    <w:r w:rsidRPr="00CB22AD">
      <w:rPr>
        <w:rFonts w:eastAsiaTheme="majorEastAsia"/>
      </w:rPr>
      <w:ptab w:relativeTo="margin" w:alignment="right" w:leader="none"/>
    </w:r>
    <w:r w:rsidRPr="00CB22AD">
      <w:rPr>
        <w:rFonts w:eastAsiaTheme="majorEastAsia"/>
      </w:rPr>
      <w:t xml:space="preserve">Page </w:t>
    </w:r>
    <w:r w:rsidRPr="00CB22AD">
      <w:fldChar w:fldCharType="begin"/>
    </w:r>
    <w:r w:rsidRPr="00CB22AD">
      <w:instrText xml:space="preserve"> PAGE   \* MERGEFORMAT </w:instrText>
    </w:r>
    <w:r w:rsidRPr="00CB22AD">
      <w:fldChar w:fldCharType="separate"/>
    </w:r>
    <w:r w:rsidR="00116AFE" w:rsidRPr="00116AFE">
      <w:rPr>
        <w:rFonts w:eastAsiaTheme="majorEastAsia"/>
        <w:noProof/>
      </w:rPr>
      <w:t>2</w:t>
    </w:r>
    <w:r w:rsidRPr="00CB22AD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5297" w14:textId="77777777" w:rsidR="002A7DFB" w:rsidRDefault="002A7DFB" w:rsidP="00B34D20">
      <w:pPr>
        <w:spacing w:after="0" w:line="240" w:lineRule="auto"/>
      </w:pPr>
      <w:r>
        <w:separator/>
      </w:r>
    </w:p>
  </w:footnote>
  <w:footnote w:type="continuationSeparator" w:id="0">
    <w:p w14:paraId="6DF95151" w14:textId="77777777" w:rsidR="002A7DFB" w:rsidRDefault="002A7DFB" w:rsidP="00B3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20"/>
    <w:rsid w:val="00047D00"/>
    <w:rsid w:val="00116AFE"/>
    <w:rsid w:val="002A7DFB"/>
    <w:rsid w:val="00361925"/>
    <w:rsid w:val="0047779E"/>
    <w:rsid w:val="004F67AA"/>
    <w:rsid w:val="00634FF8"/>
    <w:rsid w:val="00656E13"/>
    <w:rsid w:val="006E76A2"/>
    <w:rsid w:val="00805A29"/>
    <w:rsid w:val="00887E8B"/>
    <w:rsid w:val="00892628"/>
    <w:rsid w:val="00942413"/>
    <w:rsid w:val="00A011C1"/>
    <w:rsid w:val="00A5615D"/>
    <w:rsid w:val="00B34D20"/>
    <w:rsid w:val="00DB6218"/>
    <w:rsid w:val="00E71B30"/>
    <w:rsid w:val="00EF3E7C"/>
    <w:rsid w:val="00FB3ABC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4A08"/>
  <w15:chartTrackingRefBased/>
  <w15:docId w15:val="{8611D6C5-1B37-4C29-898F-112B1DB4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4D20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4D2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34D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20"/>
  </w:style>
  <w:style w:type="character" w:styleId="CommentReference">
    <w:name w:val="annotation reference"/>
    <w:basedOn w:val="DefaultParagraphFont"/>
    <w:uiPriority w:val="99"/>
    <w:semiHidden/>
    <w:unhideWhenUsed/>
    <w:rsid w:val="0036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Gastelum, Sarah</dc:creator>
  <cp:keywords/>
  <dc:description/>
  <cp:lastModifiedBy>Pagan, Maria</cp:lastModifiedBy>
  <cp:revision>3</cp:revision>
  <dcterms:created xsi:type="dcterms:W3CDTF">2017-12-18T21:08:00Z</dcterms:created>
  <dcterms:modified xsi:type="dcterms:W3CDTF">2017-12-19T14:34:00Z</dcterms:modified>
</cp:coreProperties>
</file>