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>
        <w:trPr>
          <w:jc w:val="center"/>
        </w:trPr>
        <w:tc>
          <w:tcPr>
            <w:tcW w:w="5310" w:type="dxa"/>
            <w:tcBorders>
              <w:bottom w:val="single" w:sz="6" w:space="0" w:color="auto"/>
            </w:tcBorders>
          </w:tcPr>
          <w:p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52" w:rsidRDefault="00352252"/>
        </w:tc>
        <w:tc>
          <w:tcPr>
            <w:tcW w:w="5508" w:type="dxa"/>
            <w:tcBorders>
              <w:bottom w:val="single" w:sz="6" w:space="0" w:color="auto"/>
            </w:tcBorders>
          </w:tcPr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AC3B91" w:rsidRDefault="00A46F43" w:rsidP="00AC3B9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AC3B91">
              <w:rPr>
                <w:b/>
                <w:bCs/>
                <w:smallCaps/>
              </w:rPr>
              <w:t>, Director</w:t>
            </w:r>
          </w:p>
          <w:p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:rsidR="00AC3B91" w:rsidRPr="00A267C7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Intro. </w:t>
            </w:r>
            <w:r w:rsidRPr="00D24628">
              <w:rPr>
                <w:b/>
                <w:bCs/>
                <w:smallCaps/>
              </w:rPr>
              <w:t>No</w:t>
            </w:r>
            <w:r w:rsidR="008D3779">
              <w:rPr>
                <w:b/>
                <w:bCs/>
                <w:smallCaps/>
              </w:rPr>
              <w:t>.</w:t>
            </w:r>
            <w:r w:rsidRPr="00D24628">
              <w:rPr>
                <w:b/>
                <w:bCs/>
              </w:rPr>
              <w:t xml:space="preserve">:  </w:t>
            </w:r>
            <w:r w:rsidR="00941BF2">
              <w:rPr>
                <w:b/>
                <w:bCs/>
              </w:rPr>
              <w:t>13</w:t>
            </w:r>
            <w:r w:rsidR="0032553E">
              <w:rPr>
                <w:b/>
                <w:bCs/>
              </w:rPr>
              <w:t>45</w:t>
            </w:r>
            <w:r w:rsidR="00CB2AF6">
              <w:rPr>
                <w:b/>
                <w:bCs/>
              </w:rPr>
              <w:t xml:space="preserve"> – A</w:t>
            </w:r>
          </w:p>
          <w:p w:rsidR="00352252" w:rsidRDefault="00AC3B91" w:rsidP="005A381D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="00CB2AF6">
              <w:rPr>
                <w:b/>
                <w:bCs/>
              </w:rPr>
              <w:t>Standards &amp; Ethics</w:t>
            </w:r>
          </w:p>
        </w:tc>
      </w:tr>
      <w:tr w:rsidR="00352252">
        <w:trPr>
          <w:trHeight w:val="1209"/>
          <w:jc w:val="center"/>
        </w:trPr>
        <w:tc>
          <w:tcPr>
            <w:tcW w:w="5310" w:type="dxa"/>
            <w:tcBorders>
              <w:top w:val="single" w:sz="6" w:space="0" w:color="auto"/>
            </w:tcBorders>
          </w:tcPr>
          <w:p w:rsidR="00E83693" w:rsidRPr="00326FF1" w:rsidRDefault="00352252" w:rsidP="003D2A99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765127" w:rsidRPr="00D323D0">
              <w:t xml:space="preserve">A Local Law </w:t>
            </w:r>
            <w:r w:rsidR="00D323D0" w:rsidRPr="00D323D0">
              <w:t xml:space="preserve">to amend the administrative code in the City of New York, </w:t>
            </w:r>
            <w:r w:rsidR="0032553E" w:rsidRPr="0032553E">
              <w:t>in relation to conflicts of interest and organizations affiliated with elected officials</w:t>
            </w:r>
            <w:r w:rsidR="00B5520B">
              <w:rPr>
                <w:shd w:val="clear" w:color="auto" w:fill="FFFFFF"/>
              </w:rPr>
              <w:t>.</w:t>
            </w: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FC5178" w:rsidRDefault="00352252" w:rsidP="00D323D0">
            <w:pPr>
              <w:shd w:val="clear" w:color="auto" w:fill="FFFFFF"/>
              <w:autoSpaceDE w:val="0"/>
              <w:autoSpaceDN w:val="0"/>
              <w:adjustRightInd w:val="0"/>
            </w:pPr>
            <w:r w:rsidRPr="00326FF1">
              <w:rPr>
                <w:b/>
                <w:bCs/>
              </w:rPr>
              <w:t>Sponsor:</w:t>
            </w:r>
            <w:r w:rsidR="00D13AF8" w:rsidRPr="00326FF1">
              <w:rPr>
                <w:b/>
                <w:bCs/>
              </w:rPr>
              <w:t xml:space="preserve"> </w:t>
            </w:r>
            <w:r w:rsidR="00FC1581" w:rsidRPr="002B43D7">
              <w:rPr>
                <w:color w:val="000000"/>
                <w:sz w:val="22"/>
                <w:szCs w:val="22"/>
              </w:rPr>
              <w:t xml:space="preserve">The Speaker (Council Member Mark-Viverito) and Council Members </w:t>
            </w:r>
            <w:r w:rsidR="0032553E">
              <w:t>Garodnick, Crowley, Lander, Kallos,</w:t>
            </w:r>
            <w:r w:rsidR="00CF1058">
              <w:t xml:space="preserve"> Menchaca</w:t>
            </w:r>
            <w:r w:rsidR="00B5520B">
              <w:t>,</w:t>
            </w:r>
            <w:r w:rsidR="0040351A">
              <w:t xml:space="preserve"> Richards and</w:t>
            </w:r>
            <w:r w:rsidR="0032553E">
              <w:t xml:space="preserve"> Vacca</w:t>
            </w:r>
            <w:r w:rsidR="005666AB">
              <w:t>.</w:t>
            </w:r>
          </w:p>
          <w:p w:rsidR="00D323D0" w:rsidRPr="00326FF1" w:rsidRDefault="00D323D0" w:rsidP="00D323D0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52252">
        <w:trPr>
          <w:cantSplit/>
          <w:trHeight w:val="554"/>
          <w:jc w:val="center"/>
        </w:trPr>
        <w:tc>
          <w:tcPr>
            <w:tcW w:w="10818" w:type="dxa"/>
            <w:gridSpan w:val="2"/>
          </w:tcPr>
          <w:p w:rsidR="0032553E" w:rsidRDefault="00352252" w:rsidP="0032553E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325A26" w:rsidRPr="00D323D0">
              <w:t xml:space="preserve">Proposed Intro. </w:t>
            </w:r>
            <w:r w:rsidR="0032553E">
              <w:t>1345</w:t>
            </w:r>
            <w:r w:rsidR="00325A26" w:rsidRPr="00D323D0">
              <w:t xml:space="preserve">-A </w:t>
            </w:r>
            <w:r w:rsidR="0032553E" w:rsidRPr="0032553E">
              <w:t xml:space="preserve">would prohibit donations above $400 per year from people who are lobbyists, have city contracts, or who otherwise do business with the city to non-governmental entities controlled by a local elected official or their agents. </w:t>
            </w:r>
            <w:r w:rsidR="006F144A">
              <w:t>However, t</w:t>
            </w:r>
            <w:r w:rsidR="0032553E" w:rsidRPr="0032553E">
              <w:t>h</w:t>
            </w:r>
            <w:r w:rsidR="006F144A">
              <w:t>e</w:t>
            </w:r>
            <w:r w:rsidR="0032553E" w:rsidRPr="0032553E">
              <w:t xml:space="preserve"> </w:t>
            </w:r>
            <w:r w:rsidR="006F144A">
              <w:t xml:space="preserve">donations </w:t>
            </w:r>
            <w:r w:rsidR="0032553E" w:rsidRPr="0032553E">
              <w:t>limit would only apply to organizations that spend 10</w:t>
            </w:r>
            <w:r w:rsidR="006F144A">
              <w:t xml:space="preserve"> percent</w:t>
            </w:r>
            <w:r w:rsidR="0032553E" w:rsidRPr="0032553E">
              <w:t xml:space="preserve"> or more of their annual budget on public-facing communications that feature the name or picture of the elected official who controls them. </w:t>
            </w:r>
            <w:r w:rsidR="006F144A">
              <w:t>Additionally, t</w:t>
            </w:r>
            <w:r w:rsidR="0032553E" w:rsidRPr="0032553E">
              <w:t>his bill would require donor disclosure for all non-governmental entities controlled or recently created by a local elected official or their agents, whether or not they engage in public-facing communications that feature the name or picture of the elected official who controls them</w:t>
            </w:r>
            <w:r w:rsidR="006F144A">
              <w:t xml:space="preserve"> with the disclosed</w:t>
            </w:r>
            <w:r w:rsidR="0032553E" w:rsidRPr="0032553E">
              <w:t xml:space="preserve"> </w:t>
            </w:r>
            <w:r w:rsidR="00DB6D11" w:rsidRPr="0032553E">
              <w:t xml:space="preserve">information </w:t>
            </w:r>
            <w:r w:rsidR="00DB6D11">
              <w:t>posted</w:t>
            </w:r>
            <w:r w:rsidR="006F144A">
              <w:t xml:space="preserve"> </w:t>
            </w:r>
            <w:r w:rsidR="0032553E" w:rsidRPr="0032553E">
              <w:t>on the website of the Conflicts of Interest Board, which would be responsible for administering the law.</w:t>
            </w:r>
          </w:p>
          <w:p w:rsidR="00385777" w:rsidRPr="00326FF1" w:rsidRDefault="0032553E" w:rsidP="0032553E">
            <w:pPr>
              <w:shd w:val="clear" w:color="auto" w:fill="FFFFFF"/>
            </w:pPr>
            <w:r w:rsidRPr="00326FF1">
              <w:t xml:space="preserve"> </w:t>
            </w:r>
          </w:p>
        </w:tc>
      </w:tr>
      <w:tr w:rsidR="00352252">
        <w:trPr>
          <w:cantSplit/>
          <w:trHeight w:val="324"/>
          <w:jc w:val="center"/>
        </w:trPr>
        <w:tc>
          <w:tcPr>
            <w:tcW w:w="10818" w:type="dxa"/>
            <w:gridSpan w:val="2"/>
          </w:tcPr>
          <w:p w:rsidR="00F25AA7" w:rsidRPr="00326FF1" w:rsidRDefault="00352252" w:rsidP="009657CF">
            <w:pPr>
              <w:shd w:val="clear" w:color="auto" w:fill="FFFFFF"/>
              <w:rPr>
                <w:rFonts w:eastAsia="Calibri"/>
                <w:color w:val="000000"/>
              </w:rPr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take effect</w:t>
            </w:r>
            <w:r w:rsidR="00A45F5F">
              <w:t xml:space="preserve"> </w:t>
            </w:r>
            <w:r w:rsidR="0032553E">
              <w:t>for d</w:t>
            </w:r>
            <w:r w:rsidR="0032553E" w:rsidRPr="0032553E">
              <w:t>onation limits on January 1, 2018; donor reporting on January 1,</w:t>
            </w:r>
            <w:r w:rsidR="0032553E">
              <w:t xml:space="preserve"> 2019</w:t>
            </w:r>
            <w:r w:rsidR="00A45F5F">
              <w:t>.</w:t>
            </w:r>
          </w:p>
          <w:p w:rsidR="009657CF" w:rsidRPr="00326FF1" w:rsidRDefault="009657CF" w:rsidP="009657CF">
            <w:pPr>
              <w:shd w:val="clear" w:color="auto" w:fill="FFFFFF"/>
              <w:rPr>
                <w:bCs/>
              </w:rPr>
            </w:pPr>
          </w:p>
        </w:tc>
      </w:tr>
      <w:tr w:rsidR="00352252">
        <w:trPr>
          <w:cantSplit/>
          <w:trHeight w:val="576"/>
          <w:jc w:val="center"/>
        </w:trPr>
        <w:tc>
          <w:tcPr>
            <w:tcW w:w="10818" w:type="dxa"/>
            <w:gridSpan w:val="2"/>
            <w:tcBorders>
              <w:bottom w:val="single" w:sz="6" w:space="0" w:color="auto"/>
            </w:tcBorders>
          </w:tcPr>
          <w:p w:rsidR="005D31BB" w:rsidRPr="00326FF1" w:rsidRDefault="00352252" w:rsidP="00DE6E42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326FF1">
              <w:rPr>
                <w:bCs/>
                <w:smallCaps/>
              </w:rPr>
              <w:t>F</w:t>
            </w:r>
            <w:r w:rsidR="0040351A">
              <w:rPr>
                <w:bCs/>
                <w:smallCaps/>
              </w:rPr>
              <w:t xml:space="preserve">iscal </w:t>
            </w:r>
            <w:r w:rsidR="008D3779" w:rsidRPr="00326FF1">
              <w:rPr>
                <w:bCs/>
                <w:smallCaps/>
              </w:rPr>
              <w:t>Y</w:t>
            </w:r>
            <w:r w:rsidR="0040351A">
              <w:rPr>
                <w:bCs/>
                <w:smallCaps/>
              </w:rPr>
              <w:t xml:space="preserve">ear </w:t>
            </w:r>
            <w:r w:rsidR="005D31BB" w:rsidRPr="00326FF1">
              <w:rPr>
                <w:bCs/>
                <w:smallCaps/>
              </w:rPr>
              <w:t>201</w:t>
            </w:r>
            <w:r w:rsidR="0032553E">
              <w:rPr>
                <w:bCs/>
                <w:smallCaps/>
              </w:rPr>
              <w:t>9</w:t>
            </w:r>
          </w:p>
        </w:tc>
      </w:tr>
      <w:tr w:rsidR="00352252">
        <w:trPr>
          <w:cantSplit/>
          <w:trHeight w:val="1839"/>
          <w:jc w:val="center"/>
        </w:trPr>
        <w:tc>
          <w:tcPr>
            <w:tcW w:w="10818" w:type="dxa"/>
            <w:gridSpan w:val="2"/>
            <w:tcBorders>
              <w:top w:val="single" w:sz="6" w:space="0" w:color="auto"/>
            </w:tcBorders>
          </w:tcPr>
          <w:p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:rsidR="005A381D" w:rsidRPr="00FE1D08" w:rsidRDefault="005A381D">
            <w:pPr>
              <w:rPr>
                <w:b/>
                <w:bCs/>
                <w:smallCaps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DB057D" w:rsidP="003857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8D79B4" w:rsidRPr="0054255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352252" w:rsidRPr="00542556" w:rsidRDefault="00DB057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352252" w:rsidRPr="00542556" w:rsidRDefault="00DB057D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8D79B4" w:rsidRPr="00542556">
                    <w:rPr>
                      <w:sz w:val="18"/>
                      <w:szCs w:val="18"/>
                    </w:rPr>
                    <w:t>1</w:t>
                  </w:r>
                  <w:r w:rsidR="00FE3DF8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150F63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665089" w:rsidP="00150F63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300,000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150F63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300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150F63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150F63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300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37241" w:rsidRDefault="00E37241" w:rsidP="00150F63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40351A">
                    <w:rPr>
                      <w:b/>
                      <w:bCs/>
                      <w:sz w:val="18"/>
                      <w:szCs w:val="18"/>
                    </w:rPr>
                    <w:t>300,0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</w:tbl>
          <w:p w:rsidR="00352252" w:rsidRDefault="00352252" w:rsidP="00E37241"/>
        </w:tc>
      </w:tr>
      <w:tr w:rsidR="00352252" w:rsidRPr="00840B00">
        <w:trPr>
          <w:jc w:val="center"/>
        </w:trPr>
        <w:tc>
          <w:tcPr>
            <w:tcW w:w="10818" w:type="dxa"/>
            <w:gridSpan w:val="2"/>
            <w:vAlign w:val="center"/>
          </w:tcPr>
          <w:p w:rsidR="001028F7" w:rsidRPr="00840B00" w:rsidRDefault="001028F7" w:rsidP="007F2187">
            <w:pPr>
              <w:jc w:val="left"/>
              <w:rPr>
                <w:b/>
                <w:bCs/>
                <w:smallCaps/>
                <w:sz w:val="22"/>
                <w:szCs w:val="22"/>
              </w:rPr>
            </w:pPr>
          </w:p>
          <w:p w:rsidR="007F2187" w:rsidRPr="00EC30EE" w:rsidRDefault="00352252" w:rsidP="005A381D"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D662B9">
              <w:t xml:space="preserve">It is estimated that there would be </w:t>
            </w:r>
            <w:r w:rsidR="00D662B9" w:rsidRPr="00617B45">
              <w:t>no impact on revenues</w:t>
            </w:r>
            <w:r w:rsidR="00D662B9">
              <w:t xml:space="preserve"> resulting from the enactment of this legislation</w:t>
            </w:r>
            <w:r w:rsidR="00D662B9" w:rsidRPr="00617B45">
              <w:t>.</w:t>
            </w:r>
          </w:p>
          <w:p w:rsidR="00FE1D08" w:rsidRPr="00840B00" w:rsidRDefault="00FE1D08" w:rsidP="00D662B9">
            <w:pPr>
              <w:jc w:val="left"/>
              <w:rPr>
                <w:sz w:val="22"/>
                <w:szCs w:val="22"/>
              </w:rPr>
            </w:pPr>
          </w:p>
        </w:tc>
      </w:tr>
      <w:tr w:rsidR="00352252" w:rsidRPr="00EC30EE">
        <w:trPr>
          <w:jc w:val="center"/>
        </w:trPr>
        <w:tc>
          <w:tcPr>
            <w:tcW w:w="10818" w:type="dxa"/>
            <w:gridSpan w:val="2"/>
          </w:tcPr>
          <w:p w:rsidR="00665089" w:rsidRDefault="00352252" w:rsidP="00FE3DF8"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150F63">
              <w:t xml:space="preserve">It is estimated that the </w:t>
            </w:r>
            <w:r w:rsidR="00753B06">
              <w:t xml:space="preserve">fiscal impact the </w:t>
            </w:r>
            <w:r w:rsidR="00150F63">
              <w:t>proposed legislation w</w:t>
            </w:r>
            <w:r w:rsidR="0040351A">
              <w:t>ould be $150,000</w:t>
            </w:r>
            <w:r w:rsidR="00753B06">
              <w:t xml:space="preserve"> in the first year, </w:t>
            </w:r>
            <w:r w:rsidR="0040351A">
              <w:t>and $300</w:t>
            </w:r>
            <w:r w:rsidR="00753B06">
              <w:t>,</w:t>
            </w:r>
            <w:r w:rsidR="0040351A">
              <w:t>0</w:t>
            </w:r>
            <w:r w:rsidR="00753B06">
              <w:t>00 annually thereafter for two salaried staff</w:t>
            </w:r>
            <w:r w:rsidR="00FC1581">
              <w:t xml:space="preserve"> including fringe benefit costs</w:t>
            </w:r>
            <w:r w:rsidR="00753B06">
              <w:t xml:space="preserve">. </w:t>
            </w:r>
            <w:r w:rsidR="00FE3DF8" w:rsidRPr="00FE3DF8">
              <w:t xml:space="preserve">The </w:t>
            </w:r>
            <w:r w:rsidR="00FC1581">
              <w:t xml:space="preserve">total annual cost is obtained </w:t>
            </w:r>
            <w:r w:rsidR="00FE3DF8" w:rsidRPr="00FE3DF8">
              <w:t xml:space="preserve">as follows:  </w:t>
            </w:r>
            <w:r w:rsidR="0040351A">
              <w:t xml:space="preserve">two salaried staff at a total of $200,000 </w:t>
            </w:r>
            <w:r w:rsidR="00FC1581">
              <w:t>and</w:t>
            </w:r>
            <w:r w:rsidR="00FE3DF8" w:rsidRPr="00FE3DF8">
              <w:t xml:space="preserve"> </w:t>
            </w:r>
            <w:r w:rsidR="0040351A">
              <w:t xml:space="preserve">additional monies for </w:t>
            </w:r>
            <w:r w:rsidR="00665089">
              <w:t xml:space="preserve">fringe benefits for each employee. </w:t>
            </w:r>
          </w:p>
          <w:p w:rsidR="00FE3DF8" w:rsidRPr="00EC30EE" w:rsidRDefault="00FE3DF8" w:rsidP="00FE3DF8"/>
        </w:tc>
      </w:tr>
      <w:tr w:rsidR="00352252" w:rsidRPr="00EC30EE">
        <w:trPr>
          <w:jc w:val="center"/>
        </w:trPr>
        <w:tc>
          <w:tcPr>
            <w:tcW w:w="10818" w:type="dxa"/>
            <w:gridSpan w:val="2"/>
          </w:tcPr>
          <w:p w:rsidR="003C1ABB" w:rsidRPr="00EC30EE" w:rsidRDefault="00352252" w:rsidP="00E203BF"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665089">
              <w:rPr>
                <w:bCs/>
              </w:rPr>
              <w:t>General Fund</w:t>
            </w:r>
          </w:p>
          <w:p w:rsidR="00EB5A53" w:rsidRPr="00EC30EE" w:rsidRDefault="00EB5A53" w:rsidP="00E203BF"/>
        </w:tc>
      </w:tr>
      <w:tr w:rsidR="00352252" w:rsidRPr="00EC30EE">
        <w:trPr>
          <w:trHeight w:val="693"/>
          <w:jc w:val="center"/>
        </w:trPr>
        <w:tc>
          <w:tcPr>
            <w:tcW w:w="10818" w:type="dxa"/>
            <w:gridSpan w:val="2"/>
          </w:tcPr>
          <w:p w:rsidR="00FC1581" w:rsidRDefault="00352252" w:rsidP="00325A26">
            <w:r w:rsidRPr="00EC30EE">
              <w:rPr>
                <w:b/>
                <w:bCs/>
                <w:smallCaps/>
              </w:rPr>
              <w:t>Source of Information</w:t>
            </w:r>
            <w:r w:rsidRPr="00EC30EE">
              <w:rPr>
                <w:b/>
                <w:bCs/>
              </w:rPr>
              <w:t>:</w:t>
            </w:r>
            <w:r w:rsidRPr="00EC30EE">
              <w:tab/>
            </w:r>
            <w:r w:rsidR="005D31BB" w:rsidRPr="00EC30EE">
              <w:t>N</w:t>
            </w:r>
            <w:r w:rsidR="0058026D">
              <w:t xml:space="preserve">ew </w:t>
            </w:r>
            <w:r w:rsidR="005D31BB" w:rsidRPr="00EC30EE">
              <w:t>Y</w:t>
            </w:r>
            <w:r w:rsidR="0058026D">
              <w:t xml:space="preserve">ork </w:t>
            </w:r>
            <w:r w:rsidR="005D31BB" w:rsidRPr="00EC30EE">
              <w:t>C</w:t>
            </w:r>
            <w:r w:rsidR="0058026D">
              <w:t>ity</w:t>
            </w:r>
            <w:r w:rsidR="005D31BB" w:rsidRPr="00EC30EE">
              <w:t xml:space="preserve"> Council Finance Division</w:t>
            </w:r>
            <w:r w:rsidR="00665089">
              <w:t xml:space="preserve">, </w:t>
            </w:r>
          </w:p>
          <w:p w:rsidR="00350D0F" w:rsidRDefault="00FC1581" w:rsidP="00325A26">
            <w:r>
              <w:t xml:space="preserve">       </w:t>
            </w:r>
            <w:bookmarkStart w:id="0" w:name="_GoBack"/>
            <w:bookmarkEnd w:id="0"/>
            <w:r>
              <w:t xml:space="preserve">                                         New York City </w:t>
            </w:r>
            <w:r w:rsidR="00665089">
              <w:t>Conflict of Interest Board</w:t>
            </w:r>
          </w:p>
          <w:p w:rsidR="00B90CA7" w:rsidRPr="00EC30EE" w:rsidRDefault="00B90CA7" w:rsidP="00325A26"/>
        </w:tc>
      </w:tr>
      <w:tr w:rsidR="00352252" w:rsidRPr="00EC30EE">
        <w:trPr>
          <w:jc w:val="center"/>
        </w:trPr>
        <w:tc>
          <w:tcPr>
            <w:tcW w:w="10818" w:type="dxa"/>
            <w:gridSpan w:val="2"/>
          </w:tcPr>
          <w:p w:rsidR="005D31BB" w:rsidRPr="00EC30EE" w:rsidRDefault="00352252" w:rsidP="003A3DE9">
            <w:r w:rsidRPr="00EC30EE">
              <w:rPr>
                <w:b/>
                <w:bCs/>
                <w:smallCaps/>
              </w:rPr>
              <w:lastRenderedPageBreak/>
              <w:t>Estimate Prepared By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8C520A">
              <w:t xml:space="preserve">Kenneth </w:t>
            </w:r>
            <w:r w:rsidR="00350D0F">
              <w:t>Grace</w:t>
            </w:r>
            <w:r w:rsidR="0040351A">
              <w:t>,</w:t>
            </w:r>
            <w:r w:rsidR="00325A26">
              <w:t xml:space="preserve"> </w:t>
            </w:r>
            <w:r w:rsidR="00350D0F">
              <w:t>Financial Analyst</w:t>
            </w:r>
          </w:p>
          <w:p w:rsidR="009B0F5C" w:rsidRPr="00EC30EE" w:rsidRDefault="00E74CFA" w:rsidP="009B0F5C">
            <w:pPr>
              <w:tabs>
                <w:tab w:val="left" w:pos="2895"/>
              </w:tabs>
            </w:pPr>
            <w:r w:rsidRPr="00EC30EE">
              <w:t xml:space="preserve"> </w:t>
            </w:r>
            <w:r w:rsidR="005D31BB" w:rsidRPr="00EC30EE">
              <w:t xml:space="preserve">                                             </w:t>
            </w:r>
          </w:p>
          <w:p w:rsidR="00B90CA7" w:rsidRDefault="00D273DC" w:rsidP="0080757E">
            <w:r w:rsidRPr="00EC30EE">
              <w:rPr>
                <w:b/>
                <w:smallCaps/>
              </w:rPr>
              <w:t>Estimate Reviewed By</w:t>
            </w:r>
            <w:r w:rsidR="008C520A" w:rsidRPr="00EC30EE">
              <w:rPr>
                <w:b/>
                <w:smallCaps/>
              </w:rPr>
              <w:t xml:space="preserve">: </w:t>
            </w:r>
            <w:r w:rsidR="008C520A">
              <w:t>Regina Ryan</w:t>
            </w:r>
            <w:r w:rsidR="00350D0F">
              <w:t>, Deputy Director</w:t>
            </w:r>
            <w:r w:rsidR="00B90CA7">
              <w:t xml:space="preserve"> </w:t>
            </w:r>
          </w:p>
          <w:p w:rsidR="0080757E" w:rsidRDefault="00B90CA7" w:rsidP="0080757E">
            <w:r>
              <w:t xml:space="preserve">                                          </w:t>
            </w:r>
            <w:r w:rsidR="00385777">
              <w:t xml:space="preserve">  Chima Obichere, Unit Head</w:t>
            </w:r>
          </w:p>
          <w:p w:rsidR="00326FF1" w:rsidRPr="00EC30EE" w:rsidRDefault="00B90CA7" w:rsidP="00A15BF5">
            <w:pPr>
              <w:jc w:val="left"/>
            </w:pPr>
            <w:r>
              <w:t xml:space="preserve">              </w:t>
            </w:r>
            <w:r w:rsidR="008C520A">
              <w:t xml:space="preserve">                        </w:t>
            </w:r>
          </w:p>
          <w:p w:rsidR="00512323" w:rsidRPr="00A15BF5" w:rsidRDefault="00D273DC" w:rsidP="008D3779">
            <w:pPr>
              <w:spacing w:before="120"/>
              <w:rPr>
                <w:rFonts w:eastAsia="Calibri"/>
              </w:rPr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BA5D17">
              <w:t>This legislation was i</w:t>
            </w:r>
            <w:r w:rsidR="00D82449" w:rsidRPr="00BA5D17">
              <w:t xml:space="preserve">ntroduced as Intro. </w:t>
            </w:r>
            <w:r w:rsidR="008D3779" w:rsidRPr="00BA5D17">
              <w:t xml:space="preserve">No. </w:t>
            </w:r>
            <w:r w:rsidR="0032553E">
              <w:t>1345</w:t>
            </w:r>
            <w:r w:rsidR="00D82449" w:rsidRPr="00BA5D17">
              <w:t xml:space="preserve"> by the Council on </w:t>
            </w:r>
            <w:r w:rsidR="00A560AD">
              <w:t>November 16, 2016</w:t>
            </w:r>
            <w:r w:rsidR="00D82449" w:rsidRPr="00BA5D17">
              <w:t xml:space="preserve"> and referred to the Committee on </w:t>
            </w:r>
            <w:r w:rsidR="00A560AD">
              <w:t>Standards &amp; Ethics</w:t>
            </w:r>
            <w:r w:rsidR="00D82449" w:rsidRPr="00BA5D17">
              <w:t xml:space="preserve">. A hearing was held </w:t>
            </w:r>
            <w:r w:rsidR="008D3779" w:rsidRPr="00BA5D17">
              <w:t xml:space="preserve">by the Committee on </w:t>
            </w:r>
            <w:r w:rsidR="00A560AD">
              <w:t>November 21, 2016</w:t>
            </w:r>
            <w:r w:rsidR="008D3779" w:rsidRPr="00BA5D17">
              <w:t xml:space="preserve"> </w:t>
            </w:r>
            <w:r w:rsidR="00D82449" w:rsidRPr="00BA5D17">
              <w:t xml:space="preserve">and the legislation was laid over. Intro. </w:t>
            </w:r>
            <w:r w:rsidR="00941BF2">
              <w:t>13</w:t>
            </w:r>
            <w:r w:rsidR="0032553E">
              <w:t>45</w:t>
            </w:r>
            <w:r w:rsidR="00A560AD">
              <w:t xml:space="preserve"> </w:t>
            </w:r>
            <w:r w:rsidR="008D3779" w:rsidRPr="00BA5D17">
              <w:t>w</w:t>
            </w:r>
            <w:r w:rsidR="00D82449" w:rsidRPr="00BA5D17">
              <w:t xml:space="preserve">as </w:t>
            </w:r>
            <w:r w:rsidR="008D3779" w:rsidRPr="00BA5D17">
              <w:t xml:space="preserve">subsequently </w:t>
            </w:r>
            <w:r w:rsidR="00D82449" w:rsidRPr="00BA5D17">
              <w:t>amended</w:t>
            </w:r>
            <w:r w:rsidR="00D82449" w:rsidRPr="003D2A99">
              <w:t>, and the amended version, Proposed Int</w:t>
            </w:r>
            <w:r w:rsidR="008D3779" w:rsidRPr="003D2A99">
              <w:t>ro</w:t>
            </w:r>
            <w:r w:rsidR="00D82449" w:rsidRPr="003D2A99">
              <w:t>.</w:t>
            </w:r>
            <w:r w:rsidR="008D3779" w:rsidRPr="00555F80">
              <w:t xml:space="preserve"> No.</w:t>
            </w:r>
            <w:r w:rsidR="00D82449" w:rsidRPr="00555F80">
              <w:t xml:space="preserve"> </w:t>
            </w:r>
            <w:r w:rsidR="00941BF2">
              <w:t>13</w:t>
            </w:r>
            <w:r w:rsidR="0032553E">
              <w:t>45</w:t>
            </w:r>
            <w:r w:rsidR="00D82449" w:rsidRPr="003D2A99">
              <w:t>-</w:t>
            </w:r>
            <w:r w:rsidR="00913057" w:rsidRPr="003D2A99">
              <w:t>A</w:t>
            </w:r>
            <w:r w:rsidR="00D82449" w:rsidRPr="003D2A99">
              <w:t xml:space="preserve"> will be considered by the Committee on </w:t>
            </w:r>
            <w:r w:rsidR="00A560AD">
              <w:t>Standards &amp; Ethics</w:t>
            </w:r>
            <w:r w:rsidR="00D82449" w:rsidRPr="003D2A99">
              <w:t xml:space="preserve"> on </w:t>
            </w:r>
            <w:r w:rsidR="00A560AD">
              <w:t>December 14</w:t>
            </w:r>
            <w:r w:rsidR="00E81482" w:rsidRPr="00A15BF5">
              <w:t>, 2016</w:t>
            </w:r>
            <w:r w:rsidR="008D3779" w:rsidRPr="00A15BF5">
              <w:t>.</w:t>
            </w:r>
            <w:r w:rsidR="00D82449" w:rsidRPr="00A15BF5">
              <w:t xml:space="preserve"> </w:t>
            </w:r>
            <w:r w:rsidR="008D3779" w:rsidRPr="00A15BF5">
              <w:t>U</w:t>
            </w:r>
            <w:r w:rsidR="00D82449" w:rsidRPr="00A15BF5">
              <w:t>pon a successful vote</w:t>
            </w:r>
            <w:r w:rsidR="008D3779" w:rsidRPr="00A15BF5">
              <w:t xml:space="preserve"> by the Committee</w:t>
            </w:r>
            <w:r w:rsidR="00D82449" w:rsidRPr="00A15BF5">
              <w:t xml:space="preserve">, </w:t>
            </w:r>
            <w:r w:rsidR="00D662B9" w:rsidRPr="00A15BF5">
              <w:t xml:space="preserve">Proposed Intro. </w:t>
            </w:r>
            <w:r w:rsidR="00941BF2">
              <w:t>13</w:t>
            </w:r>
            <w:r w:rsidR="0032553E">
              <w:t>45</w:t>
            </w:r>
            <w:r w:rsidR="008D3779" w:rsidRPr="00A15BF5">
              <w:t>-A will</w:t>
            </w:r>
            <w:r w:rsidR="00D82449" w:rsidRPr="00A15BF5">
              <w:t xml:space="preserve"> be submitted to the full Council for a vote</w:t>
            </w:r>
            <w:r w:rsidR="008D3779" w:rsidRPr="00A15BF5">
              <w:t xml:space="preserve"> on </w:t>
            </w:r>
            <w:r w:rsidR="00A560AD">
              <w:t>December 15</w:t>
            </w:r>
            <w:r w:rsidR="00E81482" w:rsidRPr="00A15BF5">
              <w:t>, 2016</w:t>
            </w:r>
            <w:r w:rsidR="00D82449" w:rsidRPr="00A15BF5">
              <w:t>.</w:t>
            </w:r>
            <w:r w:rsidR="00D82449" w:rsidRPr="00A15BF5">
              <w:rPr>
                <w:rFonts w:eastAsia="Calibri"/>
              </w:rPr>
              <w:t xml:space="preserve"> </w:t>
            </w:r>
          </w:p>
          <w:p w:rsidR="008D3779" w:rsidRPr="00EC30EE" w:rsidRDefault="008D3779" w:rsidP="008D3779">
            <w:pPr>
              <w:spacing w:before="120"/>
              <w:rPr>
                <w:rFonts w:eastAsia="Calibri"/>
                <w:b/>
              </w:rPr>
            </w:pPr>
          </w:p>
        </w:tc>
      </w:tr>
      <w:tr w:rsidR="00B90CA7" w:rsidRPr="00EC30EE">
        <w:trPr>
          <w:jc w:val="center"/>
        </w:trPr>
        <w:tc>
          <w:tcPr>
            <w:tcW w:w="10818" w:type="dxa"/>
            <w:gridSpan w:val="2"/>
          </w:tcPr>
          <w:p w:rsidR="00B90CA7" w:rsidRPr="00EC30EE" w:rsidRDefault="00B90CA7" w:rsidP="003A3DE9">
            <w:pPr>
              <w:rPr>
                <w:b/>
                <w:bCs/>
                <w:smallCaps/>
              </w:rPr>
            </w:pPr>
          </w:p>
        </w:tc>
      </w:tr>
    </w:tbl>
    <w:p w:rsidR="00EC522D" w:rsidRDefault="008D3779" w:rsidP="00A37E01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8C520A">
        <w:t>December 12</w:t>
      </w:r>
      <w:r w:rsidR="00BA5D17">
        <w:t>, 2016</w:t>
      </w:r>
    </w:p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Default="00EC522D" w:rsidP="00EC522D"/>
    <w:p w:rsidR="00EC522D" w:rsidRDefault="00EC522D" w:rsidP="00EC522D"/>
    <w:p w:rsidR="00352252" w:rsidRPr="00EC522D" w:rsidRDefault="00352252" w:rsidP="00EC522D">
      <w:pPr>
        <w:jc w:val="center"/>
      </w:pPr>
    </w:p>
    <w:sectPr w:rsidR="00352252" w:rsidRPr="00EC522D" w:rsidSect="00AC3B91">
      <w:footerReference w:type="even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B9" w:rsidRDefault="00E604B9" w:rsidP="00276120">
      <w:r>
        <w:separator/>
      </w:r>
    </w:p>
  </w:endnote>
  <w:endnote w:type="continuationSeparator" w:id="0">
    <w:p w:rsidR="00E604B9" w:rsidRDefault="00E604B9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A" w:rsidRPr="00AC3B91" w:rsidRDefault="008C520A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Intro. No. </w:t>
    </w:r>
    <w:r w:rsidR="0032553E">
      <w:rPr>
        <w:rFonts w:ascii="Cambria" w:hAnsi="Cambria"/>
      </w:rPr>
      <w:t>1345</w:t>
    </w:r>
    <w:r>
      <w:rPr>
        <w:rFonts w:ascii="Cambria" w:hAnsi="Cambria"/>
      </w:rPr>
      <w:t>-A</w:t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5A381D" w:rsidRPr="005A381D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A" w:rsidRPr="00AC3B91" w:rsidRDefault="008E7A86" w:rsidP="005A381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>
      <w:rPr>
        <w:rFonts w:ascii="Cambria" w:hAnsi="Cambria"/>
      </w:rPr>
      <w:t>P</w:t>
    </w:r>
    <w:r w:rsidR="0032553E">
      <w:rPr>
        <w:rFonts w:ascii="Cambria" w:hAnsi="Cambria"/>
      </w:rPr>
      <w:t>roposed Intro. No. 13</w:t>
    </w:r>
    <w:r>
      <w:rPr>
        <w:rFonts w:ascii="Cambria" w:hAnsi="Cambria"/>
      </w:rPr>
      <w:t>4</w:t>
    </w:r>
    <w:r w:rsidR="0032553E">
      <w:rPr>
        <w:rFonts w:ascii="Cambria" w:hAnsi="Cambria"/>
      </w:rPr>
      <w:t>5</w:t>
    </w:r>
    <w:r w:rsidR="008C520A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5A381D" w:rsidRPr="005A381D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B9" w:rsidRDefault="00E604B9" w:rsidP="00276120">
      <w:r>
        <w:separator/>
      </w:r>
    </w:p>
  </w:footnote>
  <w:footnote w:type="continuationSeparator" w:id="0">
    <w:p w:rsidR="00E604B9" w:rsidRDefault="00E604B9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25E35"/>
    <w:rsid w:val="00027E0B"/>
    <w:rsid w:val="000329FE"/>
    <w:rsid w:val="00032FE9"/>
    <w:rsid w:val="000360FF"/>
    <w:rsid w:val="00037B11"/>
    <w:rsid w:val="000407A1"/>
    <w:rsid w:val="00042353"/>
    <w:rsid w:val="00057D10"/>
    <w:rsid w:val="00063260"/>
    <w:rsid w:val="000713D3"/>
    <w:rsid w:val="000720F2"/>
    <w:rsid w:val="00076B40"/>
    <w:rsid w:val="00076C11"/>
    <w:rsid w:val="00094ED2"/>
    <w:rsid w:val="00097A10"/>
    <w:rsid w:val="000A1056"/>
    <w:rsid w:val="000B2CA3"/>
    <w:rsid w:val="000C25BD"/>
    <w:rsid w:val="000C27CA"/>
    <w:rsid w:val="000C4D0C"/>
    <w:rsid w:val="000C7FF6"/>
    <w:rsid w:val="000D6F75"/>
    <w:rsid w:val="000D7AEC"/>
    <w:rsid w:val="000E3294"/>
    <w:rsid w:val="000E3B3F"/>
    <w:rsid w:val="000F2143"/>
    <w:rsid w:val="001024A2"/>
    <w:rsid w:val="001028F7"/>
    <w:rsid w:val="00121B3F"/>
    <w:rsid w:val="00121BBE"/>
    <w:rsid w:val="00131A2D"/>
    <w:rsid w:val="0014626B"/>
    <w:rsid w:val="00150F63"/>
    <w:rsid w:val="00151FD2"/>
    <w:rsid w:val="00160E54"/>
    <w:rsid w:val="00171FA1"/>
    <w:rsid w:val="001762BE"/>
    <w:rsid w:val="00177D8E"/>
    <w:rsid w:val="00181A83"/>
    <w:rsid w:val="0018510D"/>
    <w:rsid w:val="001904E8"/>
    <w:rsid w:val="001941DB"/>
    <w:rsid w:val="0019526D"/>
    <w:rsid w:val="001A620D"/>
    <w:rsid w:val="001B229A"/>
    <w:rsid w:val="001B68C3"/>
    <w:rsid w:val="001C2A54"/>
    <w:rsid w:val="001D3549"/>
    <w:rsid w:val="001F3D48"/>
    <w:rsid w:val="001F5B8B"/>
    <w:rsid w:val="001F758B"/>
    <w:rsid w:val="00215668"/>
    <w:rsid w:val="00224F9E"/>
    <w:rsid w:val="002354C6"/>
    <w:rsid w:val="00241A43"/>
    <w:rsid w:val="00251BB3"/>
    <w:rsid w:val="002521EF"/>
    <w:rsid w:val="002551E9"/>
    <w:rsid w:val="00260059"/>
    <w:rsid w:val="0027396D"/>
    <w:rsid w:val="00276120"/>
    <w:rsid w:val="002765AA"/>
    <w:rsid w:val="00287BD9"/>
    <w:rsid w:val="002A17B6"/>
    <w:rsid w:val="002B3D96"/>
    <w:rsid w:val="002C095A"/>
    <w:rsid w:val="002C0C81"/>
    <w:rsid w:val="002C558E"/>
    <w:rsid w:val="002D557B"/>
    <w:rsid w:val="002E72D6"/>
    <w:rsid w:val="002F7C64"/>
    <w:rsid w:val="0032553E"/>
    <w:rsid w:val="00325A26"/>
    <w:rsid w:val="00326FF1"/>
    <w:rsid w:val="00327B3A"/>
    <w:rsid w:val="003313E2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85777"/>
    <w:rsid w:val="003A07CE"/>
    <w:rsid w:val="003A3DE9"/>
    <w:rsid w:val="003B28BC"/>
    <w:rsid w:val="003B3A9D"/>
    <w:rsid w:val="003C0AF9"/>
    <w:rsid w:val="003C1ABB"/>
    <w:rsid w:val="003C2928"/>
    <w:rsid w:val="003D2A99"/>
    <w:rsid w:val="003D6B3D"/>
    <w:rsid w:val="003F297F"/>
    <w:rsid w:val="0040351A"/>
    <w:rsid w:val="00404735"/>
    <w:rsid w:val="00405391"/>
    <w:rsid w:val="00422899"/>
    <w:rsid w:val="004450A1"/>
    <w:rsid w:val="00447C5A"/>
    <w:rsid w:val="00452E47"/>
    <w:rsid w:val="00464632"/>
    <w:rsid w:val="00466BC9"/>
    <w:rsid w:val="00470212"/>
    <w:rsid w:val="00476230"/>
    <w:rsid w:val="0048098A"/>
    <w:rsid w:val="00484172"/>
    <w:rsid w:val="00494625"/>
    <w:rsid w:val="0049769D"/>
    <w:rsid w:val="004C19BF"/>
    <w:rsid w:val="004C1A6A"/>
    <w:rsid w:val="004E59E3"/>
    <w:rsid w:val="004F2431"/>
    <w:rsid w:val="004F4056"/>
    <w:rsid w:val="00501079"/>
    <w:rsid w:val="00505558"/>
    <w:rsid w:val="00512323"/>
    <w:rsid w:val="00514F08"/>
    <w:rsid w:val="00517454"/>
    <w:rsid w:val="00517D5B"/>
    <w:rsid w:val="00523AE1"/>
    <w:rsid w:val="00537F82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65E8"/>
    <w:rsid w:val="00591A29"/>
    <w:rsid w:val="005977C3"/>
    <w:rsid w:val="005A381D"/>
    <w:rsid w:val="005B5D45"/>
    <w:rsid w:val="005B5F6B"/>
    <w:rsid w:val="005C48FB"/>
    <w:rsid w:val="005D31BB"/>
    <w:rsid w:val="005E0C5B"/>
    <w:rsid w:val="005E24DF"/>
    <w:rsid w:val="005E2786"/>
    <w:rsid w:val="006104EE"/>
    <w:rsid w:val="006112F6"/>
    <w:rsid w:val="006142B3"/>
    <w:rsid w:val="00620DDC"/>
    <w:rsid w:val="00624BF3"/>
    <w:rsid w:val="006463AD"/>
    <w:rsid w:val="006548C6"/>
    <w:rsid w:val="0065752B"/>
    <w:rsid w:val="0066324A"/>
    <w:rsid w:val="00663E55"/>
    <w:rsid w:val="00665089"/>
    <w:rsid w:val="00674614"/>
    <w:rsid w:val="00680223"/>
    <w:rsid w:val="00683147"/>
    <w:rsid w:val="006A32E8"/>
    <w:rsid w:val="006B36F8"/>
    <w:rsid w:val="006B4BEF"/>
    <w:rsid w:val="006B51CE"/>
    <w:rsid w:val="006B7F13"/>
    <w:rsid w:val="006C5575"/>
    <w:rsid w:val="006E1700"/>
    <w:rsid w:val="006F030A"/>
    <w:rsid w:val="006F144A"/>
    <w:rsid w:val="00704297"/>
    <w:rsid w:val="007311A9"/>
    <w:rsid w:val="0073791A"/>
    <w:rsid w:val="00741160"/>
    <w:rsid w:val="0074484A"/>
    <w:rsid w:val="00753B06"/>
    <w:rsid w:val="007542AC"/>
    <w:rsid w:val="00760AD4"/>
    <w:rsid w:val="00765127"/>
    <w:rsid w:val="00783697"/>
    <w:rsid w:val="00797D3A"/>
    <w:rsid w:val="007A5805"/>
    <w:rsid w:val="007C463F"/>
    <w:rsid w:val="007C6B6E"/>
    <w:rsid w:val="007C7B01"/>
    <w:rsid w:val="007C7DCF"/>
    <w:rsid w:val="007D0A60"/>
    <w:rsid w:val="007D0DCE"/>
    <w:rsid w:val="007D38CF"/>
    <w:rsid w:val="007D6260"/>
    <w:rsid w:val="007F2187"/>
    <w:rsid w:val="0080757E"/>
    <w:rsid w:val="00812A23"/>
    <w:rsid w:val="00814E5C"/>
    <w:rsid w:val="00814F35"/>
    <w:rsid w:val="0083695D"/>
    <w:rsid w:val="00840B00"/>
    <w:rsid w:val="00856D29"/>
    <w:rsid w:val="00883B01"/>
    <w:rsid w:val="0088504E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910734"/>
    <w:rsid w:val="00913057"/>
    <w:rsid w:val="009140AF"/>
    <w:rsid w:val="00927E80"/>
    <w:rsid w:val="009317CB"/>
    <w:rsid w:val="00941BF2"/>
    <w:rsid w:val="00942003"/>
    <w:rsid w:val="009616EB"/>
    <w:rsid w:val="009657CF"/>
    <w:rsid w:val="009725BF"/>
    <w:rsid w:val="00973CCA"/>
    <w:rsid w:val="0098367F"/>
    <w:rsid w:val="00985B97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328D"/>
    <w:rsid w:val="00A002AF"/>
    <w:rsid w:val="00A15BF5"/>
    <w:rsid w:val="00A161B2"/>
    <w:rsid w:val="00A203A5"/>
    <w:rsid w:val="00A311B2"/>
    <w:rsid w:val="00A33096"/>
    <w:rsid w:val="00A37E01"/>
    <w:rsid w:val="00A45F5F"/>
    <w:rsid w:val="00A46F43"/>
    <w:rsid w:val="00A560AD"/>
    <w:rsid w:val="00A7287E"/>
    <w:rsid w:val="00A763F2"/>
    <w:rsid w:val="00A82025"/>
    <w:rsid w:val="00A8649C"/>
    <w:rsid w:val="00AA1DE4"/>
    <w:rsid w:val="00AA6BEF"/>
    <w:rsid w:val="00AB46D5"/>
    <w:rsid w:val="00AC3B91"/>
    <w:rsid w:val="00AC5988"/>
    <w:rsid w:val="00AD6F79"/>
    <w:rsid w:val="00AE683E"/>
    <w:rsid w:val="00AF0929"/>
    <w:rsid w:val="00AF1B17"/>
    <w:rsid w:val="00B027D5"/>
    <w:rsid w:val="00B038F6"/>
    <w:rsid w:val="00B03D76"/>
    <w:rsid w:val="00B07F3E"/>
    <w:rsid w:val="00B17F43"/>
    <w:rsid w:val="00B307DE"/>
    <w:rsid w:val="00B3136A"/>
    <w:rsid w:val="00B42620"/>
    <w:rsid w:val="00B42AA4"/>
    <w:rsid w:val="00B46169"/>
    <w:rsid w:val="00B50226"/>
    <w:rsid w:val="00B5117A"/>
    <w:rsid w:val="00B5249D"/>
    <w:rsid w:val="00B5490E"/>
    <w:rsid w:val="00B5520B"/>
    <w:rsid w:val="00B60C1B"/>
    <w:rsid w:val="00B70870"/>
    <w:rsid w:val="00B83313"/>
    <w:rsid w:val="00B8672F"/>
    <w:rsid w:val="00B90CA7"/>
    <w:rsid w:val="00BA5D17"/>
    <w:rsid w:val="00BC0C38"/>
    <w:rsid w:val="00BC35F5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1D34"/>
    <w:rsid w:val="00C43E4E"/>
    <w:rsid w:val="00C50CA1"/>
    <w:rsid w:val="00C511FF"/>
    <w:rsid w:val="00C52037"/>
    <w:rsid w:val="00C525F3"/>
    <w:rsid w:val="00C55363"/>
    <w:rsid w:val="00C626C9"/>
    <w:rsid w:val="00C668CA"/>
    <w:rsid w:val="00C72B25"/>
    <w:rsid w:val="00C75B89"/>
    <w:rsid w:val="00C76848"/>
    <w:rsid w:val="00C87D5E"/>
    <w:rsid w:val="00C93378"/>
    <w:rsid w:val="00C94DDC"/>
    <w:rsid w:val="00CA5E51"/>
    <w:rsid w:val="00CB2AF6"/>
    <w:rsid w:val="00CD1E59"/>
    <w:rsid w:val="00CD448F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D0"/>
    <w:rsid w:val="00D34224"/>
    <w:rsid w:val="00D36F47"/>
    <w:rsid w:val="00D607A2"/>
    <w:rsid w:val="00D662B9"/>
    <w:rsid w:val="00D77A36"/>
    <w:rsid w:val="00D8127A"/>
    <w:rsid w:val="00D82449"/>
    <w:rsid w:val="00D86BA6"/>
    <w:rsid w:val="00DA0673"/>
    <w:rsid w:val="00DA1556"/>
    <w:rsid w:val="00DA40DA"/>
    <w:rsid w:val="00DA69E3"/>
    <w:rsid w:val="00DB057D"/>
    <w:rsid w:val="00DB47A0"/>
    <w:rsid w:val="00DB6D11"/>
    <w:rsid w:val="00DD09FA"/>
    <w:rsid w:val="00DE6E42"/>
    <w:rsid w:val="00E00EB3"/>
    <w:rsid w:val="00E07722"/>
    <w:rsid w:val="00E12670"/>
    <w:rsid w:val="00E15B60"/>
    <w:rsid w:val="00E203BF"/>
    <w:rsid w:val="00E24074"/>
    <w:rsid w:val="00E26F24"/>
    <w:rsid w:val="00E313DD"/>
    <w:rsid w:val="00E333D4"/>
    <w:rsid w:val="00E35BA2"/>
    <w:rsid w:val="00E3690D"/>
    <w:rsid w:val="00E37241"/>
    <w:rsid w:val="00E4319D"/>
    <w:rsid w:val="00E604B9"/>
    <w:rsid w:val="00E723BF"/>
    <w:rsid w:val="00E72DDF"/>
    <w:rsid w:val="00E74AD2"/>
    <w:rsid w:val="00E74CFA"/>
    <w:rsid w:val="00E80E0C"/>
    <w:rsid w:val="00E81482"/>
    <w:rsid w:val="00E83693"/>
    <w:rsid w:val="00EB5A53"/>
    <w:rsid w:val="00EC1006"/>
    <w:rsid w:val="00EC30EE"/>
    <w:rsid w:val="00EC522D"/>
    <w:rsid w:val="00ED74D9"/>
    <w:rsid w:val="00EE08D9"/>
    <w:rsid w:val="00EF4936"/>
    <w:rsid w:val="00EF6454"/>
    <w:rsid w:val="00EF7437"/>
    <w:rsid w:val="00F05DD2"/>
    <w:rsid w:val="00F11A59"/>
    <w:rsid w:val="00F22023"/>
    <w:rsid w:val="00F25AA7"/>
    <w:rsid w:val="00F35436"/>
    <w:rsid w:val="00F35E4E"/>
    <w:rsid w:val="00F43E05"/>
    <w:rsid w:val="00F674B5"/>
    <w:rsid w:val="00F67565"/>
    <w:rsid w:val="00F701F9"/>
    <w:rsid w:val="00F84DF2"/>
    <w:rsid w:val="00FA0E01"/>
    <w:rsid w:val="00FB184B"/>
    <w:rsid w:val="00FB2948"/>
    <w:rsid w:val="00FB3104"/>
    <w:rsid w:val="00FB3CEF"/>
    <w:rsid w:val="00FB6868"/>
    <w:rsid w:val="00FB76BE"/>
    <w:rsid w:val="00FB7EDC"/>
    <w:rsid w:val="00FC1581"/>
    <w:rsid w:val="00FC345E"/>
    <w:rsid w:val="00FC3D2A"/>
    <w:rsid w:val="00FC517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FBD3C"/>
  <w15:docId w15:val="{56230BF2-4B85-4BA0-AC8C-C7E13E6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EEB5-8854-4353-B680-5ACFC417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5</cp:revision>
  <cp:lastPrinted>2015-12-15T15:53:00Z</cp:lastPrinted>
  <dcterms:created xsi:type="dcterms:W3CDTF">2016-12-13T20:46:00Z</dcterms:created>
  <dcterms:modified xsi:type="dcterms:W3CDTF">2016-12-14T21:07:00Z</dcterms:modified>
</cp:coreProperties>
</file>